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881" w:rsidRPr="00DB4F22" w:rsidRDefault="009F4881" w:rsidP="009F4881">
      <w:pPr>
        <w:widowControl/>
        <w:spacing w:line="360" w:lineRule="auto"/>
        <w:ind w:firstLine="360"/>
        <w:rPr>
          <w:rFonts w:ascii="仿宋_GB2312" w:eastAsia="仿宋_GB2312" w:hAnsi="宋体" w:cs="宋体"/>
          <w:b/>
          <w:bCs/>
          <w:color w:val="000000"/>
          <w:kern w:val="0"/>
          <w:sz w:val="32"/>
          <w:szCs w:val="32"/>
        </w:rPr>
      </w:pPr>
    </w:p>
    <w:p w:rsidR="009F4881" w:rsidRPr="00DB4F22" w:rsidRDefault="009F4881" w:rsidP="009F4881">
      <w:pPr>
        <w:widowControl/>
        <w:spacing w:line="360" w:lineRule="auto"/>
        <w:ind w:firstLine="360"/>
        <w:rPr>
          <w:rFonts w:ascii="仿宋_GB2312" w:eastAsia="仿宋_GB2312" w:hAnsi="宋体" w:cs="宋体"/>
          <w:b/>
          <w:bCs/>
          <w:color w:val="000000"/>
          <w:kern w:val="0"/>
          <w:sz w:val="32"/>
          <w:szCs w:val="32"/>
        </w:rPr>
      </w:pPr>
    </w:p>
    <w:p w:rsidR="009F4881" w:rsidRPr="00DB4F22" w:rsidRDefault="009F4881" w:rsidP="009F4881">
      <w:pPr>
        <w:widowControl/>
        <w:spacing w:line="360" w:lineRule="auto"/>
        <w:ind w:firstLine="360"/>
        <w:rPr>
          <w:rFonts w:ascii="仿宋_GB2312" w:eastAsia="仿宋_GB2312" w:hAnsi="宋体" w:cs="宋体"/>
          <w:b/>
          <w:bCs/>
          <w:color w:val="000000"/>
          <w:kern w:val="0"/>
          <w:sz w:val="32"/>
          <w:szCs w:val="32"/>
        </w:rPr>
      </w:pPr>
    </w:p>
    <w:p w:rsidR="009F4881" w:rsidRPr="00DB4F22" w:rsidRDefault="009F4881" w:rsidP="009F4881">
      <w:pPr>
        <w:widowControl/>
        <w:spacing w:line="360" w:lineRule="auto"/>
        <w:ind w:firstLineChars="760" w:firstLine="2432"/>
        <w:rPr>
          <w:rFonts w:ascii="仿宋_GB2312" w:eastAsia="仿宋_GB2312" w:hAnsi="仿宋" w:cs="宋体"/>
          <w:bCs/>
          <w:color w:val="000000"/>
          <w:kern w:val="0"/>
          <w:sz w:val="32"/>
          <w:szCs w:val="32"/>
        </w:rPr>
      </w:pPr>
    </w:p>
    <w:p w:rsidR="009F4881" w:rsidRPr="00DB4F22" w:rsidRDefault="009F4881" w:rsidP="009F4881">
      <w:pPr>
        <w:widowControl/>
        <w:spacing w:line="360" w:lineRule="auto"/>
        <w:ind w:firstLineChars="760" w:firstLine="2432"/>
        <w:rPr>
          <w:rFonts w:ascii="仿宋_GB2312" w:eastAsia="仿宋_GB2312" w:hAnsi="仿宋" w:cs="宋体"/>
          <w:bCs/>
          <w:color w:val="000000"/>
          <w:kern w:val="0"/>
          <w:sz w:val="32"/>
          <w:szCs w:val="32"/>
        </w:rPr>
      </w:pPr>
    </w:p>
    <w:p w:rsidR="009F4881" w:rsidRPr="00DB4F22" w:rsidRDefault="009F4881" w:rsidP="009F4881">
      <w:pPr>
        <w:widowControl/>
        <w:spacing w:line="360" w:lineRule="auto"/>
        <w:ind w:firstLineChars="760" w:firstLine="2432"/>
        <w:rPr>
          <w:rFonts w:ascii="仿宋_GB2312" w:eastAsia="仿宋_GB2312" w:hAnsi="宋体" w:cs="宋体"/>
          <w:b/>
          <w:bCs/>
          <w:color w:val="000000"/>
          <w:kern w:val="0"/>
          <w:sz w:val="32"/>
          <w:szCs w:val="32"/>
        </w:rPr>
      </w:pPr>
      <w:r w:rsidRPr="00DB4F22">
        <w:rPr>
          <w:rFonts w:ascii="仿宋_GB2312" w:eastAsia="仿宋_GB2312" w:hAnsi="仿宋" w:cs="宋体" w:hint="eastAsia"/>
          <w:bCs/>
          <w:color w:val="000000"/>
          <w:kern w:val="0"/>
          <w:sz w:val="32"/>
          <w:szCs w:val="32"/>
        </w:rPr>
        <w:t>苏建规字[2013]4号</w:t>
      </w:r>
    </w:p>
    <w:p w:rsidR="009F4881" w:rsidRPr="00DB4F22" w:rsidRDefault="009F4881" w:rsidP="009F4881">
      <w:pPr>
        <w:widowControl/>
        <w:spacing w:line="360" w:lineRule="auto"/>
        <w:ind w:firstLine="360"/>
        <w:rPr>
          <w:rFonts w:ascii="仿宋_GB2312" w:eastAsia="仿宋_GB2312" w:hAnsi="宋体" w:cs="宋体"/>
          <w:b/>
          <w:bCs/>
          <w:color w:val="000000"/>
          <w:kern w:val="0"/>
          <w:sz w:val="32"/>
          <w:szCs w:val="32"/>
        </w:rPr>
      </w:pPr>
    </w:p>
    <w:p w:rsidR="009F4881" w:rsidRPr="00DB4F22" w:rsidRDefault="009F4881" w:rsidP="009F4881">
      <w:pPr>
        <w:widowControl/>
        <w:spacing w:line="360" w:lineRule="auto"/>
        <w:ind w:firstLine="360"/>
        <w:rPr>
          <w:rFonts w:ascii="仿宋_GB2312" w:eastAsia="仿宋_GB2312" w:hAnsi="宋体" w:cs="宋体"/>
          <w:b/>
          <w:bCs/>
          <w:color w:val="000000"/>
          <w:kern w:val="0"/>
          <w:sz w:val="32"/>
          <w:szCs w:val="32"/>
        </w:rPr>
      </w:pPr>
    </w:p>
    <w:p w:rsidR="009F4881" w:rsidRPr="00DB4F22" w:rsidRDefault="009F4881" w:rsidP="009F4881">
      <w:pPr>
        <w:widowControl/>
        <w:spacing w:line="360" w:lineRule="auto"/>
        <w:ind w:firstLine="360"/>
        <w:rPr>
          <w:rFonts w:ascii="仿宋_GB2312" w:eastAsia="仿宋_GB2312" w:hAnsi="宋体" w:cs="宋体"/>
          <w:b/>
          <w:bCs/>
          <w:color w:val="000000"/>
          <w:kern w:val="0"/>
          <w:sz w:val="32"/>
          <w:szCs w:val="32"/>
        </w:rPr>
      </w:pPr>
    </w:p>
    <w:p w:rsidR="009F4881" w:rsidRPr="001C0187" w:rsidRDefault="009F4881" w:rsidP="009F4881">
      <w:pPr>
        <w:widowControl/>
        <w:spacing w:line="360" w:lineRule="auto"/>
        <w:ind w:firstLine="360"/>
        <w:rPr>
          <w:rFonts w:ascii="黑体" w:eastAsia="黑体" w:hAnsi="宋体" w:cs="宋体"/>
          <w:b/>
          <w:bCs/>
          <w:color w:val="000000"/>
          <w:kern w:val="0"/>
          <w:sz w:val="36"/>
          <w:szCs w:val="36"/>
        </w:rPr>
      </w:pPr>
      <w:r w:rsidRPr="001C0187">
        <w:rPr>
          <w:rFonts w:ascii="黑体" w:eastAsia="黑体" w:hAnsi="宋体" w:cs="宋体" w:hint="eastAsia"/>
          <w:b/>
          <w:bCs/>
          <w:color w:val="000000"/>
          <w:kern w:val="0"/>
          <w:sz w:val="36"/>
          <w:szCs w:val="36"/>
        </w:rPr>
        <w:t>关于房屋建筑和市政基础设施工程贯彻</w:t>
      </w:r>
    </w:p>
    <w:p w:rsidR="009F4881" w:rsidRPr="001C0187" w:rsidRDefault="009F4881" w:rsidP="001C0187">
      <w:pPr>
        <w:widowControl/>
        <w:spacing w:line="360" w:lineRule="auto"/>
        <w:ind w:firstLineChars="327" w:firstLine="1182"/>
        <w:rPr>
          <w:rFonts w:ascii="黑体" w:eastAsia="黑体" w:hAnsi="宋体" w:cs="宋体"/>
          <w:b/>
          <w:bCs/>
          <w:color w:val="000000"/>
          <w:kern w:val="0"/>
          <w:sz w:val="36"/>
          <w:szCs w:val="36"/>
        </w:rPr>
      </w:pPr>
      <w:r w:rsidRPr="001C0187">
        <w:rPr>
          <w:rFonts w:ascii="黑体" w:eastAsia="黑体" w:hAnsi="宋体" w:cs="宋体" w:hint="eastAsia"/>
          <w:b/>
          <w:bCs/>
          <w:color w:val="000000"/>
          <w:kern w:val="0"/>
          <w:sz w:val="36"/>
          <w:szCs w:val="36"/>
        </w:rPr>
        <w:t>招标投标法实施条例的意见</w:t>
      </w:r>
    </w:p>
    <w:p w:rsidR="009F4881" w:rsidRPr="00DB4F22" w:rsidRDefault="009F4881" w:rsidP="009F4881">
      <w:pPr>
        <w:widowControl/>
        <w:spacing w:line="360" w:lineRule="auto"/>
        <w:ind w:firstLine="3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 xml:space="preserve">                      </w:t>
      </w:r>
    </w:p>
    <w:p w:rsidR="009F4881" w:rsidRPr="00DB4F22" w:rsidRDefault="009F4881" w:rsidP="009F4881">
      <w:pPr>
        <w:widowControl/>
        <w:spacing w:line="360" w:lineRule="auto"/>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各市、县（市、区）建设局（委），各有关单位：</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 xml:space="preserve">为进一步规范我省房屋建筑和市政基础设施工程（以下简称工程项目）招标投标活动，维护建筑市场秩序，保障工程质量和安全，根据《国务院办公厅转发发展改革委、法制办、监察部&lt;关于做好招标投标法实施条例贯彻实施工作意见的通知&gt;》（国办发[2012]21号）和住房城乡建设部《关于进一步加强房屋建筑和市政工程项目招标投标监督管理工作的指导意见》（建市[2012]61号），结合我省实际，现就贯彻实施《中华人民共和国招标投标法实施条例》（以下简称为《条例》）工作，提出如下意见： </w:t>
      </w:r>
    </w:p>
    <w:p w:rsidR="009F4881" w:rsidRPr="00DB4F22" w:rsidRDefault="009F4881" w:rsidP="009F4881">
      <w:pPr>
        <w:widowControl/>
        <w:spacing w:line="360" w:lineRule="auto"/>
        <w:ind w:firstLine="560"/>
        <w:rPr>
          <w:rFonts w:ascii="仿宋_GB2312" w:eastAsia="仿宋_GB2312" w:hAnsi="Calibri" w:cs="宋体"/>
          <w:b/>
          <w:bCs/>
          <w:color w:val="000000"/>
          <w:kern w:val="0"/>
          <w:sz w:val="32"/>
          <w:szCs w:val="32"/>
        </w:rPr>
      </w:pPr>
      <w:r w:rsidRPr="00DB4F22">
        <w:rPr>
          <w:rFonts w:ascii="仿宋_GB2312" w:eastAsia="仿宋_GB2312" w:hAnsi="Calibri" w:cs="宋体" w:hint="eastAsia"/>
          <w:b/>
          <w:bCs/>
          <w:color w:val="000000"/>
          <w:kern w:val="0"/>
          <w:sz w:val="32"/>
          <w:szCs w:val="32"/>
        </w:rPr>
        <w:lastRenderedPageBreak/>
        <w:t>一、充分认识贯彻实施《条例》的重要意义</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条例》是近年来实施《中华人民共和国招标投标法》经验的总结，也是解决当前工程建设领域招标投标突出问题有针对性的制度安排。做好《条例》的贯彻实施工作，关系到招标投标市场的长远健康发展，关系到公开公平公正市场竞争秩序的形成，关系到重点建设项目和民生工程的高效廉洁推进。各地、各部门、各有关单位要从完善社会主义市场经济体制的高度，充分认识贯彻实施《条例》的重要性和紧迫性，要将《条例》的贯彻实施与加快经济发展方式转变结合起来，与治理工程建设领域突出问题结合起来，与加强党风廉政建设结合起来，加强组织领导，采取切实可行的措施，确保《条例》各项规定落到实处。</w:t>
      </w:r>
    </w:p>
    <w:p w:rsidR="009F4881" w:rsidRPr="00DB4F22" w:rsidRDefault="009F4881" w:rsidP="009F4881">
      <w:pPr>
        <w:widowControl/>
        <w:spacing w:line="360" w:lineRule="auto"/>
        <w:ind w:firstLine="560"/>
        <w:rPr>
          <w:rFonts w:ascii="仿宋_GB2312" w:eastAsia="仿宋_GB2312" w:hAnsi="Calibri" w:cs="宋体"/>
          <w:b/>
          <w:bCs/>
          <w:color w:val="000000"/>
          <w:kern w:val="0"/>
          <w:sz w:val="32"/>
          <w:szCs w:val="32"/>
        </w:rPr>
      </w:pPr>
      <w:r w:rsidRPr="00DB4F22">
        <w:rPr>
          <w:rFonts w:ascii="仿宋_GB2312" w:eastAsia="仿宋_GB2312" w:hAnsi="Calibri" w:cs="宋体" w:hint="eastAsia"/>
          <w:b/>
          <w:bCs/>
          <w:color w:val="000000"/>
          <w:kern w:val="0"/>
          <w:sz w:val="32"/>
          <w:szCs w:val="32"/>
        </w:rPr>
        <w:t>二、进一步规范招标投标程序</w:t>
      </w:r>
    </w:p>
    <w:p w:rsidR="009F4881" w:rsidRPr="00DB4F22" w:rsidRDefault="009F4881" w:rsidP="009F4881">
      <w:pPr>
        <w:widowControl/>
        <w:spacing w:line="360" w:lineRule="auto"/>
        <w:ind w:firstLine="420"/>
        <w:rPr>
          <w:rFonts w:ascii="仿宋_GB2312" w:eastAsia="仿宋_GB2312" w:hAnsi="仿宋" w:cs="宋体"/>
          <w:b/>
          <w:bCs/>
          <w:color w:val="000000"/>
          <w:kern w:val="0"/>
          <w:sz w:val="32"/>
          <w:szCs w:val="32"/>
        </w:rPr>
      </w:pPr>
      <w:r w:rsidRPr="00DB4F22">
        <w:rPr>
          <w:rFonts w:ascii="仿宋_GB2312" w:eastAsia="仿宋_GB2312" w:hAnsi="仿宋" w:cs="宋体" w:hint="eastAsia"/>
          <w:b/>
          <w:bCs/>
          <w:color w:val="000000"/>
          <w:kern w:val="0"/>
          <w:sz w:val="32"/>
          <w:szCs w:val="32"/>
        </w:rPr>
        <w:t xml:space="preserve">（一）发包准备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1、发包人在工程项目首次发包前，应当向建设工程招标投标监督管理机构（以下简称招投标监管机构）提交整个项目的发包初步方案(格式见附件四)。发包初步方案中的“发包方式”应当符合法律法规的规定，“标段划分”应当科学合理。发包人直接发包的，应当向招投标监管机构提交直接发包登记表(格式见附件四)及有关批文，直接发包结果应当在江苏建设工程招标网上公示。除法定情形外，招标人不得以任何理由将应当公开招标的工程项目转为不招标或者邀请</w:t>
      </w:r>
      <w:r w:rsidRPr="00DB4F22">
        <w:rPr>
          <w:rFonts w:ascii="仿宋_GB2312" w:eastAsia="仿宋_GB2312" w:hAnsi="仿宋" w:cs="宋体" w:hint="eastAsia"/>
          <w:color w:val="000000"/>
          <w:kern w:val="0"/>
          <w:sz w:val="32"/>
          <w:szCs w:val="32"/>
        </w:rPr>
        <w:lastRenderedPageBreak/>
        <w:t>招标，不得利用标段划分肢解发包或者规避招标，不得排斥潜在投标人。</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2、招标人具有3名及以上熟悉和掌握招标投标有关法规的本单位的中级以上职称工程技术经济人员（至少包括1名造价工程师），并具备编制招标文件和组织评标能力的，可以自行办理招标事宜。招标人办理自行招标事宜的，应当在提交发包初步方案的同时，向招投标监管机构备案(格式见附件四)。</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3、委托招标代理机构招标的，招标人在提交发包初步方案的同时，应当向招投标监管机构提交招标代理合同备案；全部使用国有资金投资或者国有资金占控股或者主导地位的工程项目（以下简称国有资金项目），提倡采取招标或比选方式确定招标代理机构。</w:t>
      </w:r>
    </w:p>
    <w:p w:rsidR="009F4881" w:rsidRPr="00DB4F22" w:rsidRDefault="009F4881" w:rsidP="009F4881">
      <w:pPr>
        <w:widowControl/>
        <w:spacing w:line="360" w:lineRule="auto"/>
        <w:ind w:firstLine="420"/>
        <w:rPr>
          <w:rFonts w:ascii="仿宋_GB2312" w:eastAsia="仿宋_GB2312" w:hAnsi="仿宋" w:cs="宋体"/>
          <w:b/>
          <w:bCs/>
          <w:color w:val="000000"/>
          <w:kern w:val="0"/>
          <w:sz w:val="32"/>
          <w:szCs w:val="32"/>
        </w:rPr>
      </w:pPr>
      <w:r w:rsidRPr="00DB4F22">
        <w:rPr>
          <w:rFonts w:ascii="仿宋_GB2312" w:eastAsia="仿宋_GB2312" w:hAnsi="仿宋" w:cs="宋体" w:hint="eastAsia"/>
          <w:b/>
          <w:bCs/>
          <w:color w:val="000000"/>
          <w:kern w:val="0"/>
          <w:sz w:val="32"/>
          <w:szCs w:val="32"/>
        </w:rPr>
        <w:t xml:space="preserve">（二）资格预审公告或者招标公告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1、招标公告（包括资格预审公告，下同）应当在江苏建设工程招标网等法定媒介上发布，并同时在建设工程交易中心发布。招标人发布公告，应当将公告提交招投标监管机构备案。公告内容不符合法律、法规和规章规定的，招标人应当改正；已经发布的，应当改正后重新发布。招标人在发布招标公告后无正当理由不得终止招标。</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2、招标公告应当明确招标项目所有资格审查条件、资格审查的标准和方法以及评标的标准和方法。需要调整招标公</w:t>
      </w:r>
      <w:r w:rsidRPr="00DB4F22">
        <w:rPr>
          <w:rFonts w:ascii="仿宋_GB2312" w:eastAsia="仿宋_GB2312" w:hAnsi="仿宋" w:cs="宋体" w:hint="eastAsia"/>
          <w:color w:val="000000"/>
          <w:kern w:val="0"/>
          <w:sz w:val="32"/>
          <w:szCs w:val="32"/>
        </w:rPr>
        <w:lastRenderedPageBreak/>
        <w:t>告中的资格审查条件、资格审查的标准和方法、评标的标准和方法或者其他实质性条件的，应当重新发布公告。</w:t>
      </w:r>
    </w:p>
    <w:p w:rsidR="009F4881" w:rsidRPr="00DB4F22" w:rsidRDefault="009F4881" w:rsidP="009F4881">
      <w:pPr>
        <w:widowControl/>
        <w:spacing w:line="360" w:lineRule="auto"/>
        <w:ind w:firstLine="420"/>
        <w:rPr>
          <w:rFonts w:ascii="仿宋_GB2312" w:eastAsia="仿宋_GB2312" w:hAnsi="仿宋" w:cs="宋体"/>
          <w:b/>
          <w:bCs/>
          <w:color w:val="000000"/>
          <w:kern w:val="0"/>
          <w:sz w:val="32"/>
          <w:szCs w:val="32"/>
        </w:rPr>
      </w:pPr>
      <w:r w:rsidRPr="00DB4F22">
        <w:rPr>
          <w:rFonts w:ascii="仿宋_GB2312" w:eastAsia="仿宋_GB2312" w:hAnsi="仿宋" w:cs="宋体" w:hint="eastAsia"/>
          <w:b/>
          <w:bCs/>
          <w:color w:val="000000"/>
          <w:kern w:val="0"/>
          <w:sz w:val="32"/>
          <w:szCs w:val="32"/>
        </w:rPr>
        <w:t>（三）资格审查</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资格审查分为资格预审和资格后审。施工招标资格审查具体办法详见本意见附件一《江苏省房屋建筑和市政基础设施工程施工招标资格审查办法》。</w:t>
      </w:r>
    </w:p>
    <w:p w:rsidR="009F4881" w:rsidRPr="00DB4F22" w:rsidRDefault="009F4881" w:rsidP="009F4881">
      <w:pPr>
        <w:widowControl/>
        <w:spacing w:line="360" w:lineRule="auto"/>
        <w:ind w:firstLine="420"/>
        <w:rPr>
          <w:rFonts w:ascii="仿宋_GB2312" w:eastAsia="仿宋_GB2312" w:hAnsi="仿宋" w:cs="宋体"/>
          <w:b/>
          <w:bCs/>
          <w:color w:val="000000"/>
          <w:kern w:val="0"/>
          <w:sz w:val="32"/>
          <w:szCs w:val="32"/>
        </w:rPr>
      </w:pPr>
      <w:r w:rsidRPr="00DB4F22">
        <w:rPr>
          <w:rFonts w:ascii="仿宋_GB2312" w:eastAsia="仿宋_GB2312" w:hAnsi="仿宋" w:cs="宋体" w:hint="eastAsia"/>
          <w:b/>
          <w:bCs/>
          <w:color w:val="000000"/>
          <w:kern w:val="0"/>
          <w:sz w:val="32"/>
          <w:szCs w:val="32"/>
        </w:rPr>
        <w:t xml:space="preserve">（四）资格预审文件、招标文件及其澄清或者修改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1、国有资金项目的资格预审文件和招标文件应当使用国家规定的标准文本。招标人应当按照资格预审公告或者招标公告规定的时间、地点发售资格预审文件或者招标文件。资格预审文件或者招标文件的发售期不得少于5日，提交资格预审申请文件的时间，自资格预审文件停止发售之日起不得少于5日。</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2、招标人应当将资格预审文件和招标文件文件报招标投标监管机构备案。资格预审文件或者招标文件的内容违反法律、行政法规的强制性规定，违反公开、公平、公正和诚实信用原则，影响资格预审结果或者潜在投标人投标的，招标人应当修改资格预审文件或者招标文件后重新招标。</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3、资格预审文件和招标文件中设定的合格条件或者无效标条件应当清晰、明确，并集中单列。其中，无效标条件应当仅限定为本意见附件二第七条所列情形。特殊情况招标人需要另行规定无效标条件的，应当将调整的无效标条件及其</w:t>
      </w:r>
      <w:r w:rsidRPr="00DB4F22">
        <w:rPr>
          <w:rFonts w:ascii="仿宋_GB2312" w:eastAsia="仿宋_GB2312" w:hAnsi="仿宋" w:cs="宋体" w:hint="eastAsia"/>
          <w:color w:val="000000"/>
          <w:kern w:val="0"/>
          <w:sz w:val="32"/>
          <w:szCs w:val="32"/>
        </w:rPr>
        <w:lastRenderedPageBreak/>
        <w:t>说明事先征求招投标监管机构意见后写入招标文件。凡招标文件未明确的无效标条件，评标委员会不得作为判定无效标的依据，评标委员会也不得以不符合招标文件中规定的其他实质性要求作为判定无效标的依据。</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4、评标办法可以采用综合评估法、经评审的最低投标价法、合理低价法、合理价随机确定中标人法或者法律、法规规定的其他方法。施工招标评标办法详见本意见附件二《江苏省房屋建筑和市政基础设施工程施工招标评标办法》。</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5、国有资金项目的施工、材料设备招标均应设定最高投标限价（招标控制价）。最高投标限价或者其计算方法应当在招标文件中载明，并符合现行《工程量清单计价规范》规定。</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国有资金项目的招标人应当在发布招标文件的同时，将招标控制价文件报送工程所在地工程造价管理机构备查，并在江苏建设工程招标网上发布。应办理而未办理招标控制价备查的工程项目，招标人不得组织开标。</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6、招标文件应当载明投标有效期和投标保证金有效期，有效期时间应当一致，一般不得少于45日。投标人必须以企业法人名义从企业的法人基本账户缴纳投标保证金。投标保证金不得超过单项合同估算价的百分之二，但勘察设计招标最高不得超过十万元人民币,施工、材料设备招标最高不得超</w:t>
      </w:r>
      <w:r w:rsidRPr="00DB4F22">
        <w:rPr>
          <w:rFonts w:ascii="仿宋_GB2312" w:eastAsia="仿宋_GB2312" w:hAnsi="仿宋" w:cs="宋体" w:hint="eastAsia"/>
          <w:color w:val="000000"/>
          <w:kern w:val="0"/>
          <w:sz w:val="32"/>
          <w:szCs w:val="32"/>
        </w:rPr>
        <w:lastRenderedPageBreak/>
        <w:t>过八十万元人民币。除法律法规另有规定之外，招标人不得再收取任何形式的其他保证金或者押金等。</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7、施工招标文件中设定的暂估价和暂列金额应当符合市场价格水平。以暂估价形式包括在承包范围内的工程、货物属于依法必须进行招标的项目范围且达到规定的规模标准的，应当依法进行招标。暂估价项目的招标主体、招标方式、招标组织方式应当在招标文件中明确。</w:t>
      </w:r>
    </w:p>
    <w:p w:rsidR="009F4881" w:rsidRPr="00DB4F22" w:rsidRDefault="009F4881" w:rsidP="009F4881">
      <w:pPr>
        <w:widowControl/>
        <w:spacing w:line="360" w:lineRule="auto"/>
        <w:ind w:firstLine="420"/>
        <w:rPr>
          <w:rFonts w:ascii="仿宋_GB2312" w:eastAsia="仿宋_GB2312" w:hAnsi="仿宋" w:cs="宋体"/>
          <w:b/>
          <w:bCs/>
          <w:color w:val="000000"/>
          <w:kern w:val="0"/>
          <w:sz w:val="32"/>
          <w:szCs w:val="32"/>
        </w:rPr>
      </w:pPr>
      <w:r w:rsidRPr="00DB4F22">
        <w:rPr>
          <w:rFonts w:ascii="仿宋_GB2312" w:eastAsia="仿宋_GB2312" w:hAnsi="仿宋" w:cs="宋体" w:hint="eastAsia"/>
          <w:b/>
          <w:bCs/>
          <w:color w:val="000000"/>
          <w:kern w:val="0"/>
          <w:sz w:val="32"/>
          <w:szCs w:val="32"/>
        </w:rPr>
        <w:t>（五）开标、评标</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1、开标会议上，应当当众公布投标人及其拟派项目负责人（含总监理工程师，下同）名称、投标保证金的递交情况、投标总价等内容，工程项目施工招标的，还应当公布质量目标、工期等内容。</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2、评标由招标人依法组建的评标委员会负责。国有资金项目施工招标需要对施工组织设计进行评分的，评标委员会人数应当为不少于7人的单数。其中，评审经济标的专家不得少于 2 人，评审技术标的专家不得少于 5人。评标专家劳务费由招标人支付。</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3、国有资金项目的招标人一般只能委派1名代表参与评标，且必须取得工程类相关中级及以上职称或者具有工程建设类执业资格。招标代理机构的人员不得担任其所代理招标的工程项目的评标委员会成员。</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lastRenderedPageBreak/>
        <w:t>4、招标公告发布后，存在下列情形之一的，应当认真分析原因，采取改进措施后重新招标。</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（1）获取资格预审文件或者招标文件的潜在投标人少于3个的；</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（2）资格预审合格的申请人少于3个的；</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（3）投标人少于3个的。</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重新招标后，仍存在上述情形的，属于必须审批、核准的工程项目，报经原审批部门审批、核准后可以不再进行招标；其他工程项目，经建设行政主管部门核实，可以不再进行招标。招标人应当填写《江苏省房屋建筑和市政基础设施工程直接发包登记表》（详见本意见附件四），报送招投标监管机构。</w:t>
      </w:r>
    </w:p>
    <w:p w:rsidR="009F4881" w:rsidRPr="00DB4F22" w:rsidRDefault="009F4881" w:rsidP="009F4881">
      <w:pPr>
        <w:widowControl/>
        <w:spacing w:line="360" w:lineRule="auto"/>
        <w:ind w:firstLine="420"/>
        <w:rPr>
          <w:rFonts w:ascii="仿宋_GB2312" w:eastAsia="仿宋_GB2312" w:hAnsi="仿宋" w:cs="宋体"/>
          <w:b/>
          <w:bCs/>
          <w:color w:val="000000"/>
          <w:kern w:val="0"/>
          <w:sz w:val="32"/>
          <w:szCs w:val="32"/>
        </w:rPr>
      </w:pPr>
      <w:r w:rsidRPr="00DB4F22">
        <w:rPr>
          <w:rFonts w:ascii="仿宋_GB2312" w:eastAsia="仿宋_GB2312" w:hAnsi="仿宋" w:cs="宋体" w:hint="eastAsia"/>
          <w:b/>
          <w:bCs/>
          <w:color w:val="000000"/>
          <w:kern w:val="0"/>
          <w:sz w:val="32"/>
          <w:szCs w:val="32"/>
        </w:rPr>
        <w:t>（六）中标候选人和拟中标人公示</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1、招标人在收到评标报告之日起3日内应当在建设工程交易中心以及招标公告发布媒介上公示如下中标候选人情况、评标结果及</w:t>
      </w:r>
      <w:r w:rsidR="008222BC" w:rsidRPr="008222BC">
        <w:rPr>
          <w:rFonts w:ascii="仿宋_GB2312" w:eastAsia="仿宋_GB2312" w:hAnsi="仿宋" w:cs="宋体"/>
          <w:color w:val="000000"/>
          <w:kern w:val="0"/>
          <w:sz w:val="32"/>
          <w:szCs w:val="32"/>
        </w:rPr>
        <w:t>拟定中标人名称</w:t>
      </w:r>
      <w:r w:rsidRPr="00DB4F22">
        <w:rPr>
          <w:rFonts w:ascii="仿宋_GB2312" w:eastAsia="仿宋_GB2312" w:hAnsi="仿宋" w:cs="宋体" w:hint="eastAsia"/>
          <w:color w:val="000000"/>
          <w:kern w:val="0"/>
          <w:sz w:val="32"/>
          <w:szCs w:val="32"/>
        </w:rPr>
        <w:t>，公示期不得少于3日。</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（1）评标委员会推荐的中标候选人名单、投标总价（含暂估价、暂列金额）、投标文件提供的类似工程业绩、奖项的具体情况及其排序；</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（2）采用资格后审方式的，资格后审不合格的投标人的名称以及不合格的具体原因；</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lastRenderedPageBreak/>
        <w:t>（3）被判为无效投标文件的投标人名称以及被判定为无效投标文件的依据；</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（4）评标委员会对投标报价修正的原因、依据和修正结果；</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（5）投标人及其拟派项目负责人类似工程业绩、奖项、投标报价、投标报价合理性等得分情况；</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（6）每一评审技术标的评标委员会成员为各投标人技术标部分的评分情况（评标委员会成员的名单不公布）；</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（7）各投标人的最终总得分；</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（8）拟定中标人名称。</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2、投标人或者其他利害关系人对评标结果有异议的，应当在中标候选人公示期间以实名书面方式向招标人提出。招标人应当自收到异议之日起3日内作出答复，作出答复前，应当暂停招标投标活动。招标人同意投诉人的异议并需要重新招标或评标的，应经招投标监管机构核准后重新招标或评标。投标人或者其他利害关系人对招标人的答复仍有异议的，可以向招投标监管机构投诉。招投标监管机构收到投诉后应当对评标报告和其他有关材料进行核查。经核查，评标报告遗漏必要的内容或者存在错误的，原评标委员会应当进行复议、补充或者纠正；对中标结果造成实质性影响，且不能采取补救措施予以纠正的，招标人应当依法重新招标或者评标。</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lastRenderedPageBreak/>
        <w:t>3、因招投标当事人质疑、投诉、复议等原因，改变拟中标人的，应当重新公示拟中标人，公示期不得少于3日。</w:t>
      </w:r>
    </w:p>
    <w:p w:rsidR="009F4881" w:rsidRPr="00DB4F22" w:rsidRDefault="009F4881" w:rsidP="009F4881">
      <w:pPr>
        <w:widowControl/>
        <w:spacing w:line="360" w:lineRule="auto"/>
        <w:ind w:firstLine="420"/>
        <w:rPr>
          <w:rFonts w:ascii="仿宋_GB2312" w:eastAsia="仿宋_GB2312" w:hAnsi="仿宋" w:cs="宋体"/>
          <w:b/>
          <w:bCs/>
          <w:color w:val="000000"/>
          <w:kern w:val="0"/>
          <w:sz w:val="32"/>
          <w:szCs w:val="32"/>
        </w:rPr>
      </w:pPr>
      <w:r w:rsidRPr="00DB4F22">
        <w:rPr>
          <w:rFonts w:ascii="仿宋_GB2312" w:eastAsia="仿宋_GB2312" w:hAnsi="仿宋" w:cs="宋体" w:hint="eastAsia"/>
          <w:b/>
          <w:bCs/>
          <w:color w:val="000000"/>
          <w:kern w:val="0"/>
          <w:sz w:val="32"/>
          <w:szCs w:val="32"/>
        </w:rPr>
        <w:t xml:space="preserve">（七）中标人公告及发出中标通知书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评标委员会提出书面评标报告后，且投标人或者其他利害关系人在中标候选人、评标结果及拟定中标人公示期间无异议的，招标人一般应当在15日内确定中标人，但最迟应当在投标有效期前确定。中标人确定后，招标人应当将中标人名称、中标价和项目负责人在招标公告发布媒介上予以公告，并发出中标通知书（公告时间与中标通知书签发时间应当一致）。自发出中标通知书之日起15日内，招标人应当向招投标监管机构提交招标投标情况的书面报告。</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企业应当慎重考虑选派一名项目负责人同时参加多个工程项目投标竞争的数量。其所选派的项目负责人在多个工程项目均为拟中标人的，企业经招标人同意可放弃某项目中标，但应当依法承担相应法律责任；未放弃的，按照不同工程项目中标人公告时间先后，担任本企业最先中标项目的项目负责人。后确定该企业为中标人的工程项目的招标人应当取消其中标资格。</w:t>
      </w:r>
    </w:p>
    <w:p w:rsidR="009F4881" w:rsidRPr="00DB4F22" w:rsidRDefault="009F4881" w:rsidP="009F4881">
      <w:pPr>
        <w:widowControl/>
        <w:spacing w:line="360" w:lineRule="auto"/>
        <w:ind w:firstLine="420"/>
        <w:rPr>
          <w:rFonts w:ascii="仿宋_GB2312" w:eastAsia="仿宋_GB2312" w:hAnsi="仿宋" w:cs="宋体"/>
          <w:b/>
          <w:bCs/>
          <w:color w:val="000000"/>
          <w:kern w:val="0"/>
          <w:sz w:val="32"/>
          <w:szCs w:val="32"/>
        </w:rPr>
      </w:pPr>
      <w:r w:rsidRPr="00DB4F22">
        <w:rPr>
          <w:rFonts w:ascii="仿宋_GB2312" w:eastAsia="仿宋_GB2312" w:hAnsi="仿宋" w:cs="宋体" w:hint="eastAsia"/>
          <w:b/>
          <w:bCs/>
          <w:color w:val="000000"/>
          <w:kern w:val="0"/>
          <w:sz w:val="32"/>
          <w:szCs w:val="32"/>
        </w:rPr>
        <w:t>（八）合同订立、备案及履行</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招标人和中标人应当在投标有效期内并在自中标通知书发出之日起30日内，按照招标文件和中标人的投标文件订立书面合同，合同价款、质量目标、工期以及其他主要条款应</w:t>
      </w:r>
      <w:r w:rsidRPr="00DB4F22">
        <w:rPr>
          <w:rFonts w:ascii="仿宋_GB2312" w:eastAsia="仿宋_GB2312" w:hAnsi="仿宋" w:cs="宋体" w:hint="eastAsia"/>
          <w:color w:val="000000"/>
          <w:kern w:val="0"/>
          <w:sz w:val="32"/>
          <w:szCs w:val="32"/>
        </w:rPr>
        <w:lastRenderedPageBreak/>
        <w:t>当与招标文件和中标人的投标文件的内容一致。招标人和中标人订立书面合同后7日内应当将合同送建设行政主管部门备案。</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招标人和中标人应当严格按照合同履约。中标人在中标后或者施工期间不得随意变更中标项目负责人。因特殊情况确需更换的，应当经招标人同意，并提供必要的证明文件报原合同备案部门备案。变更中标项目负责人的，自备案之日起至原合同工期期满之日止，原中标项目负责人不得作为项目负责人承接其他国有资金项目，备案之日至原合同工期期满之日不足6个月的，则限制其承接工程的期限为6个月。中标项目负责人变更未备案的，原中标项目负责人不得作为项目负责人承接其他工程。</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项目负责人变更情况、限制承接工程的期限应当在江苏建设工程招标网上予以公布。</w:t>
      </w:r>
    </w:p>
    <w:p w:rsidR="009F4881" w:rsidRPr="00DB4F22" w:rsidRDefault="009F4881" w:rsidP="009F4881">
      <w:pPr>
        <w:widowControl/>
        <w:spacing w:line="360" w:lineRule="auto"/>
        <w:ind w:firstLine="560"/>
        <w:rPr>
          <w:rFonts w:ascii="仿宋_GB2312" w:eastAsia="仿宋_GB2312" w:hAnsi="Calibri" w:cs="宋体"/>
          <w:color w:val="000000"/>
          <w:kern w:val="0"/>
          <w:sz w:val="32"/>
          <w:szCs w:val="32"/>
        </w:rPr>
      </w:pPr>
      <w:r w:rsidRPr="00DB4F22">
        <w:rPr>
          <w:rFonts w:ascii="仿宋_GB2312" w:eastAsia="仿宋_GB2312" w:hAnsi="Calibri" w:cs="宋体" w:hint="eastAsia"/>
          <w:b/>
          <w:bCs/>
          <w:color w:val="000000"/>
          <w:kern w:val="0"/>
          <w:sz w:val="32"/>
          <w:szCs w:val="32"/>
        </w:rPr>
        <w:t>三、依法履行招标投标行政监管职责</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b/>
          <w:bCs/>
          <w:color w:val="000000"/>
          <w:kern w:val="0"/>
          <w:sz w:val="32"/>
          <w:szCs w:val="32"/>
        </w:rPr>
        <w:t>（一）完善监管制度，提升监管效率。</w:t>
      </w:r>
      <w:r w:rsidRPr="00DB4F22">
        <w:rPr>
          <w:rFonts w:ascii="仿宋_GB2312" w:eastAsia="仿宋_GB2312" w:hAnsi="仿宋" w:cs="宋体" w:hint="eastAsia"/>
          <w:color w:val="000000"/>
          <w:kern w:val="0"/>
          <w:sz w:val="32"/>
          <w:szCs w:val="32"/>
        </w:rPr>
        <w:t>各地、各有关部门要切实转变思想观念，提高依法行政和执法工作水平，确保监督工作落到实处。要严格按照本意见要求清理本地出台的规范性文件，各地出台的规范性文件，应当与省规范性文件保持统一，不断促进招标投标活动更加规范、有序、高效。各级招投标监管机构要进一步加强业务培训，努力提升监督效率。招标人自行办理招标事宜备案、合同备案、中标项目</w:t>
      </w:r>
      <w:r w:rsidRPr="00DB4F22">
        <w:rPr>
          <w:rFonts w:ascii="仿宋_GB2312" w:eastAsia="仿宋_GB2312" w:hAnsi="仿宋" w:cs="宋体" w:hint="eastAsia"/>
          <w:color w:val="000000"/>
          <w:kern w:val="0"/>
          <w:sz w:val="32"/>
          <w:szCs w:val="32"/>
        </w:rPr>
        <w:lastRenderedPageBreak/>
        <w:t xml:space="preserve">负责人变更备案一般不得超过2个工作日，招标公告、资格预审文件和招标文件备案不得超过5个工作日。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b/>
          <w:bCs/>
          <w:color w:val="000000"/>
          <w:kern w:val="0"/>
          <w:sz w:val="32"/>
          <w:szCs w:val="32"/>
        </w:rPr>
        <w:t>（二）突出重点环节，加大监督力度。</w:t>
      </w:r>
      <w:r w:rsidRPr="00DB4F22">
        <w:rPr>
          <w:rFonts w:ascii="仿宋_GB2312" w:eastAsia="仿宋_GB2312" w:hAnsi="仿宋" w:cs="宋体" w:hint="eastAsia"/>
          <w:color w:val="000000"/>
          <w:kern w:val="0"/>
          <w:sz w:val="32"/>
          <w:szCs w:val="32"/>
        </w:rPr>
        <w:t>各级招投标监管机构要进一步加大对招标公告、招标文件备案，投标人资格审查、开标评标组织等重点环节的监管力度，及时纠正招标人以不合理条件限制、排斥潜在投标人和投标人的行为、评标不公正的行为，遏制招标投标活动中存在的规避招标、弄虚作假、以他人名义投标和串通投标行为。要进一步提高招标投标活动的透明度，逐步引入特邀监督员驻场监督制度。要严肃认真地受理招投标投诉，加大违法违规行为的查处力度。对于应当招标而未招标的、应当公开招标而未公开招标的、应当进入建设工程交易中心交易而未进入的，以及中标人在招标投标活动中存在违法违规行为单位和个人，除进行相应的行政处罚外，一律取消该工程项目省辖市级市优、省优、“文明工地”等一切评优奖项的评审资格。</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b/>
          <w:bCs/>
          <w:color w:val="000000"/>
          <w:kern w:val="0"/>
          <w:sz w:val="32"/>
          <w:szCs w:val="32"/>
        </w:rPr>
        <w:t>（三）稳步统筹推进，全面实现电子化招标投标。</w:t>
      </w:r>
      <w:r w:rsidRPr="00DB4F22">
        <w:rPr>
          <w:rFonts w:ascii="仿宋_GB2312" w:eastAsia="仿宋_GB2312" w:hAnsi="仿宋" w:cs="宋体" w:hint="eastAsia"/>
          <w:color w:val="000000"/>
          <w:kern w:val="0"/>
          <w:sz w:val="32"/>
          <w:szCs w:val="32"/>
        </w:rPr>
        <w:t>各地要进一步加大软件与硬件建设力度，确保电子招标投标在全省所有市、县（市、区）和国有资金项目中实现“两个全覆盖”；要进一步深化远程异地评标，工程规模达到标准，且采用综合评估法对施工组织设计进行评分的，必须采用远程评标方式进行评标。省辖市原则上必须在本辖市以外组织远程评标，县（市、区）应当在工程项目所在地以外组织远程</w:t>
      </w:r>
      <w:r w:rsidRPr="00DB4F22">
        <w:rPr>
          <w:rFonts w:ascii="仿宋_GB2312" w:eastAsia="仿宋_GB2312" w:hAnsi="仿宋" w:cs="宋体" w:hint="eastAsia"/>
          <w:color w:val="000000"/>
          <w:kern w:val="0"/>
          <w:sz w:val="32"/>
          <w:szCs w:val="32"/>
        </w:rPr>
        <w:lastRenderedPageBreak/>
        <w:t>评标。未按规定实施全程电子招标投标和远程异地评标的，一律取消年度评优评先资格。电子招标投标、远程异地评标要严格执行省房屋建筑和市政基础设施工程电子招标投标有关规定。</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b/>
          <w:bCs/>
          <w:color w:val="000000"/>
          <w:kern w:val="0"/>
          <w:sz w:val="32"/>
          <w:szCs w:val="32"/>
        </w:rPr>
        <w:t>（四）加强培训考核，强化中介机构与评标专家管理。</w:t>
      </w:r>
      <w:r w:rsidRPr="00DB4F22">
        <w:rPr>
          <w:rFonts w:ascii="仿宋_GB2312" w:eastAsia="仿宋_GB2312" w:hAnsi="仿宋" w:cs="宋体" w:hint="eastAsia"/>
          <w:color w:val="000000"/>
          <w:kern w:val="0"/>
          <w:sz w:val="32"/>
          <w:szCs w:val="32"/>
        </w:rPr>
        <w:t>各级招投标监管机构要不断改进方法，加大招标代理机构及其从业人员和评标专家的教育培训力度，加强招标代理机构及其从业人员管理。承担国有资金项目的招标代理业务的招标代理机构，代理项目组的所有人员必须持证上岗，项目组组长必须具有工程建设类注册执业资格，并且是编制资格预审文件和招标文件及组织开标活动的人员。招标代理机构的项目组组长不能同时（从发布招标公告到发出中标通知书止）在3个以上（不含3个）工程项目从事招标代理活动。</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各地可探索建立评标后评估制度，强化评标专家考核管理。可以推选一批“品德正、业务精、经验足、信誉好”的评标专家组建招投标评估专家库，定期抽取或者选择有代表性的工程项目试行评标后评估，通过后评估，及时发现评标和招投标文件中存在的突出问题，提高培训和考核的针对性和招投标文件的编制水平。</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b/>
          <w:bCs/>
          <w:color w:val="000000"/>
          <w:kern w:val="0"/>
          <w:sz w:val="32"/>
          <w:szCs w:val="32"/>
        </w:rPr>
        <w:t>（五）加强中心软硬件建设，提升交易服务水平。</w:t>
      </w:r>
      <w:r w:rsidRPr="00DB4F22">
        <w:rPr>
          <w:rFonts w:ascii="仿宋_GB2312" w:eastAsia="仿宋_GB2312" w:hAnsi="仿宋" w:cs="宋体" w:hint="eastAsia"/>
          <w:color w:val="000000"/>
          <w:kern w:val="0"/>
          <w:sz w:val="32"/>
          <w:szCs w:val="32"/>
        </w:rPr>
        <w:t>各级交易中心要按照《条例》和住建部《关于进一步加强房屋建筑和市政工程项目招标投标监督管理工作的指导意见》（建</w:t>
      </w:r>
      <w:r w:rsidRPr="00DB4F22">
        <w:rPr>
          <w:rFonts w:ascii="仿宋_GB2312" w:eastAsia="仿宋_GB2312" w:hAnsi="仿宋" w:cs="宋体" w:hint="eastAsia"/>
          <w:color w:val="000000"/>
          <w:kern w:val="0"/>
          <w:sz w:val="32"/>
          <w:szCs w:val="32"/>
        </w:rPr>
        <w:lastRenderedPageBreak/>
        <w:t>市【2012】61号）的要求，健全工作规程，明确服务内容，公示工作流程，提高电子招投标、远程异地评标的保障水平，为招投标活动提供良好的场所、信息、和管理服务。修订后的交易中心基本条件及分类标准见附件三《江苏省建设工程交易中心基本条件和分类标准（修订）》。</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b/>
          <w:bCs/>
          <w:color w:val="000000"/>
          <w:kern w:val="0"/>
          <w:sz w:val="32"/>
          <w:szCs w:val="32"/>
        </w:rPr>
        <w:t>（六）加强诚信建设，形成联动管理机制。</w:t>
      </w:r>
      <w:r w:rsidRPr="00DB4F22">
        <w:rPr>
          <w:rFonts w:ascii="仿宋_GB2312" w:eastAsia="仿宋_GB2312" w:hAnsi="仿宋" w:cs="宋体" w:hint="eastAsia"/>
          <w:color w:val="000000"/>
          <w:kern w:val="0"/>
          <w:sz w:val="32"/>
          <w:szCs w:val="32"/>
        </w:rPr>
        <w:t>各级建设行政主管部门和招投标监管机构要以建筑市场诚信建设为抓手提升招投标监管水平。要抓紧建立和使用全省统一的投标企业、代理机构和评标专家诚信库，尽快出台招标代理、评标专家信用评价和管理办法，积极稳妥地推行资格预审引入信用因素和“三合一”评标法。要按照《江苏省社会法人失信惩戒办法（试行）》《江苏省自然人失信惩戒办法（试行）》的规定，严格实行不良行为记录和公示制度，对招标人、投标人、招标代理机构、评标专家以及其他招标投标活动当事人的违法违规行为应当在作出处理或者处罚决定后3个工作日内报送省招投标监管机构，在省建筑市场信用监管平台上予以记录、公告。</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各级建设行政主管部门要加强与纪检监察、发展改革等相关部门的协调配合；各级招投标监管机构要与建管、质安、造价等的相关部门建立定期会商、信息交流制度，共同推进招投标监管工作的规范化、标准化和信息化。</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本意见及附件由江苏省住房和城乡建设厅负责解释。</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lastRenderedPageBreak/>
        <w:t>本意见自2013年12月1日起施行。《江苏省房屋建筑和市政基础设施工程施工直接发包管理暂行办法》（苏建招［2001］318号）、《关于调整我省房屋建筑和市政基础设施工程施工招标投标监督管理方式的意见》（苏建招［2001］332号）、《省建设厅关于明确房屋建筑和市政基础设施工程施工招标投标监管方式调整过程中若干问题的通知》（苏建招［2001］385号）、《关于执行苏建招[2001]385号文的补充通知》（苏建招［2002］27号）、《关于进一步加强房屋建筑和市政基础设施工程施工招标投标及质量监督管理的通知》（苏建招[2002]231号）、《省建设厅关于明确当前招投标监督管理若干问题的通知》（苏建招[2003]205号）、《江苏省房屋建筑和市政基础设施工程项目工程量清单施工招标投标评标规则（试行）》（苏建法[2004]229号）、《关于在江苏省房屋建筑和市政基础设施工程施工招标文件中统一规定废标条款的通知》（苏建招[2006]224号）、《江苏省房屋建筑和市政基础设施工程施工招标投标人资格审查办法》（苏建招[2006]372号）、《省建设厅、监察厅关于进一步加强房屋建筑和市政基础设施工程施工招标投标人资格审查工作的通知》（苏建招[2006]408号）、《关于下发全省建设工程交易中心分类标准和条件的通知》（苏建招[2007]19号）、《政府投资工程实行远程评标的通知》（苏建招（2009）114号）、《关于对江苏省建筑业“百强企业”</w:t>
      </w:r>
      <w:r w:rsidRPr="00DB4F22">
        <w:rPr>
          <w:rFonts w:ascii="仿宋_GB2312" w:eastAsia="仿宋_GB2312" w:hAnsi="仿宋" w:cs="宋体" w:hint="eastAsia"/>
          <w:color w:val="000000"/>
          <w:kern w:val="0"/>
          <w:sz w:val="32"/>
          <w:szCs w:val="32"/>
        </w:rPr>
        <w:lastRenderedPageBreak/>
        <w:t>投标政府投资的房屋建筑和市政基础设施工程项目进行奖项加分的通知》（苏建招[2011]23号）、《开展电子化招投标的通知》（苏建招（2011）464</w:t>
      </w:r>
      <w:r w:rsidR="000E5AF7">
        <w:rPr>
          <w:rFonts w:ascii="仿宋_GB2312" w:eastAsia="仿宋_GB2312" w:hAnsi="仿宋" w:cs="宋体" w:hint="eastAsia"/>
          <w:color w:val="000000"/>
          <w:kern w:val="0"/>
          <w:sz w:val="32"/>
          <w:szCs w:val="32"/>
        </w:rPr>
        <w:t>号）、《电子招投标实施方案》（苏建</w:t>
      </w:r>
      <w:r w:rsidRPr="00DB4F22">
        <w:rPr>
          <w:rFonts w:ascii="仿宋_GB2312" w:eastAsia="仿宋_GB2312" w:hAnsi="仿宋" w:cs="宋体" w:hint="eastAsia"/>
          <w:color w:val="000000"/>
          <w:kern w:val="0"/>
          <w:sz w:val="32"/>
          <w:szCs w:val="32"/>
        </w:rPr>
        <w:t>招办（2011）2号）文件同时废止。以往公布的其他文件与本意见不一致的，以本意见为准。</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附件一：《江苏省房屋建筑和市政基础工程施工招标资格审查办法》</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附件二：《江苏省房屋建筑和市政基础设施工程施工招标评标办法》</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附件三：《江苏省建设工程交易中心基本条件与分类标准（修订）》</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附件四：江苏省房屋建筑和市政基础设施工程施工招标投标部分用表(格式)</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 xml:space="preserve">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p>
    <w:p w:rsidR="009F4881" w:rsidRPr="00DB4F22" w:rsidRDefault="009F4881" w:rsidP="009F4881">
      <w:pPr>
        <w:widowControl/>
        <w:spacing w:line="360" w:lineRule="auto"/>
        <w:ind w:right="-36" w:firstLineChars="1425" w:firstLine="4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 xml:space="preserve"> 江苏省住房和城乡建设厅</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 xml:space="preserve">                              2013年10月18 日</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抄送：住建部，省监察厅，省发改委</w:t>
      </w:r>
    </w:p>
    <w:p w:rsidR="009F4881" w:rsidRPr="00DB4F22" w:rsidRDefault="009F4881" w:rsidP="009F4881">
      <w:pPr>
        <w:widowControl/>
        <w:spacing w:line="360" w:lineRule="auto"/>
        <w:ind w:right="-36"/>
        <w:jc w:val="left"/>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lastRenderedPageBreak/>
        <w:t>附件一：</w:t>
      </w:r>
    </w:p>
    <w:p w:rsidR="009F4881" w:rsidRPr="00DB4F22" w:rsidRDefault="009F4881" w:rsidP="009F4881">
      <w:pPr>
        <w:widowControl/>
        <w:snapToGrid w:val="0"/>
        <w:spacing w:after="240"/>
        <w:ind w:leftChars="617" w:left="1296" w:firstLineChars="98" w:firstLine="354"/>
        <w:jc w:val="left"/>
        <w:rPr>
          <w:rFonts w:ascii="仿宋_GB2312" w:eastAsia="仿宋_GB2312" w:hAnsi="宋体" w:cs="宋体"/>
          <w:b/>
          <w:bCs/>
          <w:color w:val="000000"/>
          <w:kern w:val="0"/>
          <w:sz w:val="36"/>
          <w:szCs w:val="36"/>
        </w:rPr>
      </w:pPr>
      <w:r w:rsidRPr="00DB4F22">
        <w:rPr>
          <w:rFonts w:ascii="仿宋_GB2312" w:eastAsia="仿宋_GB2312" w:hAnsi="宋体" w:cs="宋体" w:hint="eastAsia"/>
          <w:b/>
          <w:bCs/>
          <w:color w:val="000000"/>
          <w:kern w:val="0"/>
          <w:sz w:val="36"/>
          <w:szCs w:val="36"/>
        </w:rPr>
        <w:t>江苏省房屋建筑和市政基础设施工程</w:t>
      </w:r>
    </w:p>
    <w:p w:rsidR="009F4881" w:rsidRPr="00DB4F22" w:rsidRDefault="009F4881" w:rsidP="009F4881">
      <w:pPr>
        <w:widowControl/>
        <w:snapToGrid w:val="0"/>
        <w:spacing w:after="240"/>
        <w:ind w:leftChars="617" w:left="1296" w:firstLineChars="345" w:firstLine="1247"/>
        <w:jc w:val="left"/>
        <w:rPr>
          <w:rFonts w:ascii="仿宋_GB2312" w:eastAsia="仿宋_GB2312" w:hAnsi="宋体" w:cs="宋体"/>
          <w:b/>
          <w:bCs/>
          <w:color w:val="000000"/>
          <w:kern w:val="0"/>
          <w:sz w:val="36"/>
          <w:szCs w:val="36"/>
        </w:rPr>
      </w:pPr>
      <w:r w:rsidRPr="00DB4F22">
        <w:rPr>
          <w:rFonts w:ascii="仿宋_GB2312" w:eastAsia="仿宋_GB2312" w:hAnsi="宋体" w:cs="宋体" w:hint="eastAsia"/>
          <w:b/>
          <w:bCs/>
          <w:color w:val="000000"/>
          <w:kern w:val="0"/>
          <w:sz w:val="36"/>
          <w:szCs w:val="36"/>
        </w:rPr>
        <w:t>施工招标资格审查办法</w:t>
      </w:r>
    </w:p>
    <w:p w:rsidR="009F4881" w:rsidRPr="00DB4F22" w:rsidRDefault="009F4881" w:rsidP="009F4881">
      <w:pPr>
        <w:widowControl/>
        <w:numPr>
          <w:ilvl w:val="0"/>
          <w:numId w:val="1"/>
        </w:numPr>
        <w:spacing w:before="312" w:line="360" w:lineRule="auto"/>
        <w:rPr>
          <w:rFonts w:ascii="仿宋_GB2312" w:eastAsia="仿宋_GB2312" w:hAnsi="黑体" w:cs="宋体"/>
          <w:color w:val="000000"/>
          <w:kern w:val="0"/>
          <w:sz w:val="32"/>
          <w:szCs w:val="32"/>
        </w:rPr>
      </w:pPr>
      <w:r w:rsidRPr="00DB4F22">
        <w:rPr>
          <w:rFonts w:ascii="仿宋_GB2312" w:eastAsia="仿宋_GB2312" w:hAnsi="黑体" w:cs="宋体" w:hint="eastAsia"/>
          <w:color w:val="000000"/>
          <w:kern w:val="0"/>
          <w:sz w:val="32"/>
          <w:szCs w:val="32"/>
        </w:rPr>
        <w:t xml:space="preserve">   总 则</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b/>
          <w:color w:val="000000"/>
          <w:kern w:val="0"/>
          <w:sz w:val="32"/>
          <w:szCs w:val="32"/>
        </w:rPr>
        <w:t>第一条</w:t>
      </w:r>
      <w:r w:rsidRPr="00DB4F22">
        <w:rPr>
          <w:rFonts w:ascii="仿宋_GB2312" w:eastAsia="仿宋_GB2312" w:hAnsi="仿宋" w:cs="宋体" w:hint="eastAsia"/>
          <w:color w:val="000000"/>
          <w:kern w:val="0"/>
          <w:sz w:val="32"/>
          <w:szCs w:val="32"/>
        </w:rPr>
        <w:t xml:space="preserve"> 为规范我省房屋建筑和市政基础设施工程施工招标的资格审查行为，维护招标投标当事人的合法权益，依据《中华人民共和国招标投标法》、《中华人民共和国招标投标法实施条例》等，制定本办法。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b/>
          <w:color w:val="000000"/>
          <w:kern w:val="0"/>
          <w:sz w:val="32"/>
          <w:szCs w:val="32"/>
        </w:rPr>
        <w:t>第二条</w:t>
      </w:r>
      <w:r w:rsidRPr="00DB4F22">
        <w:rPr>
          <w:rFonts w:ascii="仿宋_GB2312" w:eastAsia="仿宋_GB2312" w:hAnsi="仿宋" w:cs="宋体" w:hint="eastAsia"/>
          <w:color w:val="000000"/>
          <w:kern w:val="0"/>
          <w:sz w:val="32"/>
          <w:szCs w:val="32"/>
        </w:rPr>
        <w:t xml:space="preserve"> 本省行政区域内，国有资金项目施工招标的资格审查活动，适用本办法 。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b/>
          <w:color w:val="000000"/>
          <w:kern w:val="0"/>
          <w:sz w:val="32"/>
          <w:szCs w:val="32"/>
        </w:rPr>
        <w:t>第三条</w:t>
      </w:r>
      <w:r w:rsidRPr="00DB4F22">
        <w:rPr>
          <w:rFonts w:ascii="仿宋_GB2312" w:eastAsia="仿宋_GB2312" w:hAnsi="仿宋" w:cs="宋体" w:hint="eastAsia"/>
          <w:color w:val="000000"/>
          <w:kern w:val="0"/>
          <w:sz w:val="32"/>
          <w:szCs w:val="32"/>
        </w:rPr>
        <w:t xml:space="preserve"> 资格审查分为资格预审和资格后审。</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 xml:space="preserve">资格预审是指在投标前对资格预审申请人进行的资格审查。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 xml:space="preserve">资格后审是指在开标后对投标人进行的资格审查。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b/>
          <w:color w:val="000000"/>
          <w:kern w:val="0"/>
          <w:sz w:val="32"/>
          <w:szCs w:val="32"/>
        </w:rPr>
        <w:t xml:space="preserve">第四条 </w:t>
      </w:r>
      <w:r w:rsidRPr="00DB4F22">
        <w:rPr>
          <w:rFonts w:ascii="仿宋_GB2312" w:eastAsia="仿宋_GB2312" w:hAnsi="仿宋" w:cs="宋体" w:hint="eastAsia"/>
          <w:color w:val="000000"/>
          <w:kern w:val="0"/>
          <w:sz w:val="32"/>
          <w:szCs w:val="32"/>
        </w:rPr>
        <w:t xml:space="preserve">资格预审分为合格制和有限数量制两种方法。资格后审均采用合格制。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 xml:space="preserve">合格制是指凡符合资格预审公告或者招标公告规定资格审查标准的申请人均通过资格审查。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有限数量制是指对通过初步审查和详细审查的资格预审申请人进行量化打分，按得分顺序确定通过资格预审的申请人。</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b/>
          <w:color w:val="000000"/>
          <w:kern w:val="0"/>
          <w:sz w:val="32"/>
          <w:szCs w:val="32"/>
        </w:rPr>
        <w:t>第五条</w:t>
      </w:r>
      <w:r w:rsidRPr="00DB4F22">
        <w:rPr>
          <w:rFonts w:ascii="仿宋_GB2312" w:eastAsia="仿宋_GB2312" w:hAnsi="仿宋" w:cs="宋体" w:hint="eastAsia"/>
          <w:color w:val="000000"/>
          <w:kern w:val="0"/>
          <w:sz w:val="32"/>
          <w:szCs w:val="32"/>
        </w:rPr>
        <w:t xml:space="preserve"> 资格审查的方式选用应当符合下列规定：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lastRenderedPageBreak/>
        <w:t xml:space="preserve">（一）对于具有通用技术、性能、标准或者招标人对其技术、性能没有特殊要求的工程项目，一般应当采用资格后审；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 xml:space="preserve">（二）对于大型且技术复杂或者具有特殊专业技术要求的工程项目，可以采用合格制资格预审；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 xml:space="preserve">（三）对于特大型且技术特别复杂或者具有特殊专业技术要求的工程项目，经招投标监管机构批准可以选用有限数量制资格预审，对有限数量制的使用应当严格控制。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b/>
          <w:color w:val="000000"/>
          <w:kern w:val="0"/>
          <w:sz w:val="32"/>
          <w:szCs w:val="32"/>
        </w:rPr>
        <w:t>第六条</w:t>
      </w:r>
      <w:r w:rsidRPr="00DB4F22">
        <w:rPr>
          <w:rFonts w:ascii="仿宋_GB2312" w:eastAsia="仿宋_GB2312" w:hAnsi="仿宋" w:cs="宋体" w:hint="eastAsia"/>
          <w:color w:val="000000"/>
          <w:kern w:val="0"/>
          <w:sz w:val="32"/>
          <w:szCs w:val="32"/>
        </w:rPr>
        <w:t xml:space="preserve"> 资格审查活动应当遵循公平、公正、科学、择优的原则。任何单位和个人不得以不合理的条件限制、排斥资格预审申请人或者潜在投标人，不得对资格预审申请人或者潜在投标人实行歧视待遇。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b/>
          <w:color w:val="000000"/>
          <w:kern w:val="0"/>
          <w:sz w:val="32"/>
          <w:szCs w:val="32"/>
        </w:rPr>
        <w:t>第七条</w:t>
      </w:r>
      <w:r w:rsidRPr="00DB4F22">
        <w:rPr>
          <w:rFonts w:ascii="仿宋_GB2312" w:eastAsia="仿宋_GB2312" w:hAnsi="仿宋" w:cs="宋体" w:hint="eastAsia"/>
          <w:color w:val="000000"/>
          <w:kern w:val="0"/>
          <w:sz w:val="32"/>
          <w:szCs w:val="32"/>
        </w:rPr>
        <w:t xml:space="preserve"> 资格审查活动应当在建设工程交易中心进行，并接受招投标监管机构依法实施的监督。</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 xml:space="preserve">任何单位和个人不得非法干预或者影响依法进行的资格审查活动。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p>
    <w:p w:rsidR="009F4881" w:rsidRPr="00DB4F22" w:rsidRDefault="009F4881" w:rsidP="009F4881">
      <w:pPr>
        <w:widowControl/>
        <w:spacing w:line="360" w:lineRule="auto"/>
        <w:ind w:right="-36" w:firstLineChars="575" w:firstLine="1840"/>
        <w:rPr>
          <w:rFonts w:ascii="仿宋_GB2312" w:eastAsia="仿宋_GB2312" w:hAnsi="黑体" w:cs="宋体"/>
          <w:color w:val="000000"/>
          <w:kern w:val="0"/>
          <w:sz w:val="32"/>
          <w:szCs w:val="32"/>
        </w:rPr>
      </w:pPr>
      <w:r w:rsidRPr="00DB4F22">
        <w:rPr>
          <w:rFonts w:ascii="仿宋_GB2312" w:eastAsia="仿宋_GB2312" w:hAnsi="黑体" w:cs="宋体" w:hint="eastAsia"/>
          <w:color w:val="000000"/>
          <w:kern w:val="0"/>
          <w:sz w:val="32"/>
          <w:szCs w:val="32"/>
        </w:rPr>
        <w:t>第二章  资格审查程序和要求</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b/>
          <w:color w:val="000000"/>
          <w:kern w:val="0"/>
          <w:sz w:val="32"/>
          <w:szCs w:val="32"/>
        </w:rPr>
        <w:t>第八条</w:t>
      </w:r>
      <w:r w:rsidRPr="00DB4F22">
        <w:rPr>
          <w:rFonts w:ascii="仿宋_GB2312" w:eastAsia="仿宋_GB2312" w:hAnsi="仿宋" w:cs="宋体" w:hint="eastAsia"/>
          <w:color w:val="000000"/>
          <w:kern w:val="0"/>
          <w:sz w:val="32"/>
          <w:szCs w:val="32"/>
        </w:rPr>
        <w:t xml:space="preserve"> 资格审查按照以下程序进行：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 xml:space="preserve">（一）资格预审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编制资格预审文件；发布资格预审公告；获取资格预审文件；编制和递交资格预审申请文件；对资格预审申请文件</w:t>
      </w:r>
      <w:r w:rsidRPr="00DB4F22">
        <w:rPr>
          <w:rFonts w:ascii="仿宋_GB2312" w:eastAsia="仿宋_GB2312" w:hAnsi="仿宋" w:cs="宋体" w:hint="eastAsia"/>
          <w:color w:val="000000"/>
          <w:kern w:val="0"/>
          <w:sz w:val="32"/>
          <w:szCs w:val="32"/>
        </w:rPr>
        <w:lastRenderedPageBreak/>
        <w:t xml:space="preserve">进行评审；编写资格评审报告；向资格预审合格的申请人发出资格预审合格通知书，并同时向资格预审不合格的申请人书面告知资格预审结果。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 xml:space="preserve">（二）资格后审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 xml:space="preserve">编制招标文件；发布招标公告；发售招标文件；编制和递交投标文件；对投标人的资格进行审查。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b/>
          <w:color w:val="000000"/>
          <w:kern w:val="0"/>
          <w:sz w:val="32"/>
          <w:szCs w:val="32"/>
        </w:rPr>
        <w:t>第九条</w:t>
      </w:r>
      <w:r w:rsidRPr="00DB4F22">
        <w:rPr>
          <w:rFonts w:ascii="仿宋_GB2312" w:eastAsia="仿宋_GB2312" w:hAnsi="仿宋" w:cs="宋体" w:hint="eastAsia"/>
          <w:color w:val="000000"/>
          <w:kern w:val="0"/>
          <w:sz w:val="32"/>
          <w:szCs w:val="32"/>
        </w:rPr>
        <w:t xml:space="preserve"> 招标人应当根据有关法律、法规和规章的规定，结合工程项目情况和需要编制资格预审</w:t>
      </w:r>
      <w:r w:rsidRPr="00DB4F22">
        <w:rPr>
          <w:rFonts w:ascii="仿宋_GB2312" w:eastAsia="仿宋_GB2312" w:hAnsi="仿宋" w:cs="宋体" w:hint="eastAsia"/>
          <w:b/>
          <w:color w:val="000000"/>
          <w:kern w:val="0"/>
          <w:sz w:val="32"/>
          <w:szCs w:val="32"/>
        </w:rPr>
        <w:t>文件</w:t>
      </w:r>
      <w:r w:rsidRPr="00DB4F22">
        <w:rPr>
          <w:rFonts w:ascii="仿宋_GB2312" w:eastAsia="仿宋_GB2312" w:hAnsi="仿宋" w:cs="宋体" w:hint="eastAsia"/>
          <w:color w:val="000000"/>
          <w:kern w:val="0"/>
          <w:sz w:val="32"/>
          <w:szCs w:val="32"/>
        </w:rPr>
        <w:t xml:space="preserve">。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采取资格后审的，招标人应根据工程项目的内容和特点，在招标文件中设置专门章节，明确合格投标人的资格条件以及资格评审的方法、标准。</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b/>
          <w:color w:val="000000"/>
          <w:kern w:val="0"/>
          <w:sz w:val="32"/>
          <w:szCs w:val="32"/>
        </w:rPr>
        <w:t>第十条</w:t>
      </w:r>
      <w:r w:rsidRPr="00DB4F22">
        <w:rPr>
          <w:rFonts w:ascii="仿宋_GB2312" w:eastAsia="仿宋_GB2312" w:hAnsi="仿宋" w:cs="宋体" w:hint="eastAsia"/>
          <w:color w:val="000000"/>
          <w:kern w:val="0"/>
          <w:sz w:val="32"/>
          <w:szCs w:val="32"/>
        </w:rPr>
        <w:t xml:space="preserve"> 资格审查条件分为必要条件和可选条件。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b/>
          <w:color w:val="000000"/>
          <w:kern w:val="0"/>
          <w:sz w:val="32"/>
          <w:szCs w:val="32"/>
        </w:rPr>
        <w:t>第十一条</w:t>
      </w:r>
      <w:r w:rsidRPr="00DB4F22">
        <w:rPr>
          <w:rFonts w:ascii="仿宋_GB2312" w:eastAsia="仿宋_GB2312" w:hAnsi="仿宋" w:cs="宋体" w:hint="eastAsia"/>
          <w:color w:val="000000"/>
          <w:kern w:val="0"/>
          <w:sz w:val="32"/>
          <w:szCs w:val="32"/>
        </w:rPr>
        <w:t xml:space="preserve"> 以下条件属于资格审查必要条件（即招标人在资格审查过程中必选的，资格审查合格至少应当满足的条件）：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 xml:space="preserve">（一）具有独立订立合同的能力；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 xml:space="preserve">（二）未处于被责令停业、投标资格被取消或者财产被接管、冻结和破产状态；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（三）企业没有因骗取中标或者严重违约以及发生重大工程质量、安全生产事故等违法违规问题，被有关部门暂停投标资格并在暂停期内的；</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 xml:space="preserve">（四）企业的资质类别、等级和项目负责人注册专业、资格等级符合国家有关规定；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lastRenderedPageBreak/>
        <w:t xml:space="preserve">（五）以联合体形式申请资格预审的，联合体的资格（资质）条件必须符合要求，并附有共同投标协议；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 xml:space="preserve">（六）企业具备安全生产条件，并取得安全生产许可证（相关规定不作要求的除外）；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（七） 项目负责人必须满足下列条件之一：</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a. 项目负责人是非变更后无在建工程的。</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b. 项目负责人是变更后无在建工程的,并且：原合同工期已满且变更备案之日已满6个月；或者，因非承包方原因致使工程项目停工超过120天，且经建设单位同意并已经办理项目负责人变更手续的。</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c. 项目负责人有在建工程，但该在建工程与本次招标的工程属于同一工程项目、同一项目批文、同一施工地点分段发包或分期施工的情况。</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 xml:space="preserve">（八）符合法律、法规规定的其他条件。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b/>
          <w:color w:val="000000"/>
          <w:kern w:val="0"/>
          <w:sz w:val="32"/>
          <w:szCs w:val="32"/>
        </w:rPr>
        <w:t>第十二条</w:t>
      </w:r>
      <w:r w:rsidRPr="00DB4F22">
        <w:rPr>
          <w:rFonts w:ascii="仿宋_GB2312" w:eastAsia="仿宋_GB2312" w:hAnsi="仿宋" w:cs="宋体" w:hint="eastAsia"/>
          <w:color w:val="000000"/>
          <w:kern w:val="0"/>
          <w:sz w:val="32"/>
          <w:szCs w:val="32"/>
        </w:rPr>
        <w:t xml:space="preserve"> 以下条件属于资格审查可选条件，招标人可以选择全部或者部分选择作为资格审查的合格条件：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 xml:space="preserve">（一）企业承担过类似及以上工程；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 xml:space="preserve">（二）项目负责人承担过类似及以上工程；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（三）企业承担的类似及以上工程获得过市优工程，或者省优工程，或者国优工程；</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 xml:space="preserve">（四）项目负责人承担的类似及以上工程获得过市优工程，或者省优工程，或者国优工程；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lastRenderedPageBreak/>
        <w:t xml:space="preserve">（五）企业承担的工程获省辖市及以上建设行政主管部门评定的“文明工地”或者“ 标化工地”；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（六）项目负责人承担的工程获得过省辖市及以上建设行政主管部门评定的 “文明工地”或者“标化工地”；</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（七）其它与招标的项目的具体特点和实际需要相适应或者属于合同履行所必须的条件。</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项目负责人变更到其它单位的上述第（二）、（四）、（六）项内容不再使用。</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b/>
          <w:color w:val="000000"/>
          <w:kern w:val="0"/>
          <w:sz w:val="32"/>
          <w:szCs w:val="32"/>
        </w:rPr>
        <w:t>第十三条</w:t>
      </w:r>
      <w:r w:rsidRPr="00DB4F22">
        <w:rPr>
          <w:rFonts w:ascii="仿宋_GB2312" w:eastAsia="仿宋_GB2312" w:hAnsi="仿宋" w:cs="宋体" w:hint="eastAsia"/>
          <w:color w:val="000000"/>
          <w:kern w:val="0"/>
          <w:sz w:val="32"/>
          <w:szCs w:val="32"/>
        </w:rPr>
        <w:t xml:space="preserve"> 采用资格后审的工程项目，合格投标人的资格条件应当仅限于必要条件 。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工程技术复杂或者具有特殊专业技术要求且采用资格后审的工程项目，招标人可以结合工程项目的实际情况和具体要求，仅可以增设 “企业、项目负责人承担过类似及以上工程”。</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b/>
          <w:color w:val="000000"/>
          <w:kern w:val="0"/>
          <w:sz w:val="32"/>
          <w:szCs w:val="32"/>
        </w:rPr>
        <w:t>第十四条</w:t>
      </w:r>
      <w:r w:rsidRPr="00DB4F22">
        <w:rPr>
          <w:rFonts w:ascii="仿宋_GB2312" w:eastAsia="仿宋_GB2312" w:hAnsi="仿宋" w:cs="宋体" w:hint="eastAsia"/>
          <w:color w:val="000000"/>
          <w:kern w:val="0"/>
          <w:sz w:val="32"/>
          <w:szCs w:val="32"/>
        </w:rPr>
        <w:t xml:space="preserve"> 采用合格制资格预审的工程项目，招标人必须邀请所有资格预审合格的申请人参加投标。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b/>
          <w:color w:val="000000"/>
          <w:kern w:val="0"/>
          <w:sz w:val="32"/>
          <w:szCs w:val="32"/>
        </w:rPr>
        <w:t>第十五条</w:t>
      </w:r>
      <w:r w:rsidRPr="00DB4F22">
        <w:rPr>
          <w:rFonts w:ascii="仿宋_GB2312" w:eastAsia="仿宋_GB2312" w:hAnsi="仿宋" w:cs="宋体" w:hint="eastAsia"/>
          <w:color w:val="000000"/>
          <w:kern w:val="0"/>
          <w:sz w:val="32"/>
          <w:szCs w:val="32"/>
        </w:rPr>
        <w:t xml:space="preserve"> 招标人设定的可选条件导致资格预审合格的申请人不足9个，招标人必须调整原设定的可选条件，并重新发布招标公告和进行资格预审，直至资格预审合格的申请人不少于9个为止。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lastRenderedPageBreak/>
        <w:t xml:space="preserve">招标人调整可选条件直至可选条件全部取消后，资格预审合格的申请人仍不足9个的，招标人必须邀请所有资格预审合格的申请人参加投标。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b/>
          <w:color w:val="000000"/>
          <w:kern w:val="0"/>
          <w:sz w:val="32"/>
          <w:szCs w:val="32"/>
        </w:rPr>
        <w:t>第十六条</w:t>
      </w:r>
      <w:r w:rsidRPr="00DB4F22">
        <w:rPr>
          <w:rFonts w:ascii="仿宋_GB2312" w:eastAsia="仿宋_GB2312" w:hAnsi="仿宋" w:cs="宋体" w:hint="eastAsia"/>
          <w:color w:val="000000"/>
          <w:kern w:val="0"/>
          <w:sz w:val="32"/>
          <w:szCs w:val="32"/>
        </w:rPr>
        <w:t xml:space="preserve"> 招标人调整可选条件，重新发布资格预审公告，重新进行资格预审的，应当将有关情况告知所有获取资格预审申请文件的潜在投标人。已经参加过资格预审的潜在投标人应当重新报名、重新获取资格预审文件、重新提交资格预审申请文件。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 xml:space="preserve">资格预审文件出售的，已经获取资格预审文件的潜在投标人应当免费获得新的资格预审文件。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b/>
          <w:color w:val="000000"/>
          <w:kern w:val="0"/>
          <w:sz w:val="32"/>
          <w:szCs w:val="32"/>
        </w:rPr>
        <w:t>第十七条</w:t>
      </w:r>
      <w:r w:rsidRPr="00DB4F22">
        <w:rPr>
          <w:rFonts w:ascii="仿宋_GB2312" w:eastAsia="仿宋_GB2312" w:hAnsi="仿宋" w:cs="宋体" w:hint="eastAsia"/>
          <w:color w:val="000000"/>
          <w:kern w:val="0"/>
          <w:sz w:val="32"/>
          <w:szCs w:val="32"/>
        </w:rPr>
        <w:t xml:space="preserve"> 采用有限数量制的，招标人应当制定具体的“有限数量制资格预审办法”，并在招标公告和资格预审文件中明确。</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b/>
          <w:color w:val="000000"/>
          <w:kern w:val="0"/>
          <w:sz w:val="32"/>
          <w:szCs w:val="32"/>
        </w:rPr>
        <w:t>第十八条</w:t>
      </w:r>
      <w:r w:rsidRPr="00DB4F22">
        <w:rPr>
          <w:rFonts w:ascii="仿宋_GB2312" w:eastAsia="仿宋_GB2312" w:hAnsi="仿宋" w:cs="宋体" w:hint="eastAsia"/>
          <w:color w:val="000000"/>
          <w:kern w:val="0"/>
          <w:sz w:val="32"/>
          <w:szCs w:val="32"/>
        </w:rPr>
        <w:t xml:space="preserve"> 采用有限数量制进行资格预审，可以选取以下部分或全部因素进行评价：</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 xml:space="preserve">（一）财务状况；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 xml:space="preserve">（二）类似项目业绩：企业、项目负责人承担类似工程情况；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 xml:space="preserve">（三）信誉：企业诉讼和仲裁、不良行为等情况，企业获得过“重合同、守信用”称号等；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 xml:space="preserve">（四）认证体系：企业通过质量管理体系、环境管理体系、职业安全健康管理体系认证等；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lastRenderedPageBreak/>
        <w:t xml:space="preserve">（五）工程奖项：企业、项目负责人承担类似工程获奖情况，获过省辖市及以上建设行政主管部门评定的“文明工地”或“标化工地”情况；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（六）拟派项目负责人进行答辩；</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 xml:space="preserve">（七）法律、法规规定的其他内容。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各市建设行政主管部门可以结合当地实际，对有限数量制资格预审的评分内容和标准进行细化，制定有限数量制资格预审的实施细则。</w:t>
      </w:r>
    </w:p>
    <w:p w:rsidR="00BC6650" w:rsidRDefault="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b/>
          <w:color w:val="000000"/>
          <w:kern w:val="0"/>
          <w:sz w:val="32"/>
          <w:szCs w:val="32"/>
        </w:rPr>
        <w:t>第十九条</w:t>
      </w:r>
      <w:r w:rsidR="008222BC" w:rsidRPr="008222BC">
        <w:rPr>
          <w:rFonts w:ascii="仿宋_GB2312" w:eastAsia="仿宋_GB2312" w:hAnsi="仿宋" w:cs="宋体"/>
          <w:color w:val="000000"/>
          <w:kern w:val="0"/>
          <w:sz w:val="32"/>
          <w:szCs w:val="32"/>
        </w:rPr>
        <w:t xml:space="preserve"> </w:t>
      </w:r>
      <w:r w:rsidRPr="00DB4F22">
        <w:rPr>
          <w:rFonts w:ascii="仿宋_GB2312" w:eastAsia="仿宋_GB2312" w:hAnsi="仿宋" w:cs="宋体" w:hint="eastAsia"/>
          <w:color w:val="000000"/>
          <w:kern w:val="0"/>
          <w:sz w:val="32"/>
          <w:szCs w:val="32"/>
        </w:rPr>
        <w:t>采用有限数量制，通过必要条件审查的申请人多于9个的，招标人应当按得分由高到低顺序选择不少于9</w:t>
      </w:r>
      <w:r w:rsidR="008222BC" w:rsidRPr="008222BC">
        <w:rPr>
          <w:rFonts w:ascii="仿宋_GB2312" w:eastAsia="仿宋_GB2312" w:hAnsi="仿宋" w:cs="宋体"/>
          <w:color w:val="000000"/>
          <w:kern w:val="0"/>
          <w:sz w:val="32"/>
          <w:szCs w:val="32"/>
        </w:rPr>
        <w:t>个通过资格预审的申请人参加</w:t>
      </w:r>
      <w:r w:rsidRPr="00DB4F22">
        <w:rPr>
          <w:rFonts w:ascii="仿宋_GB2312" w:eastAsia="仿宋_GB2312" w:hAnsi="仿宋" w:cs="宋体" w:hint="eastAsia"/>
          <w:color w:val="000000"/>
          <w:kern w:val="0"/>
          <w:sz w:val="32"/>
          <w:szCs w:val="32"/>
        </w:rPr>
        <w:t>投标，其通过资格预审不少于9个合格投标人的数量应当在招标公告中预先予以明确。通过必要条件审查的申请人不少于3个且不超过9个的，招标人应当邀请所有通过审查的申请人参加投标。</w:t>
      </w:r>
      <w:r w:rsidR="008222BC" w:rsidRPr="008222BC">
        <w:rPr>
          <w:rFonts w:ascii="仿宋_GB2312" w:eastAsia="仿宋_GB2312" w:hAnsi="仿宋" w:cs="宋体"/>
          <w:color w:val="000000"/>
          <w:kern w:val="0"/>
          <w:sz w:val="32"/>
          <w:szCs w:val="32"/>
        </w:rPr>
        <w:t xml:space="preserve">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b/>
          <w:color w:val="000000"/>
          <w:kern w:val="0"/>
          <w:sz w:val="32"/>
          <w:szCs w:val="32"/>
        </w:rPr>
        <w:t>第二十条</w:t>
      </w:r>
      <w:r w:rsidRPr="00DB4F22">
        <w:rPr>
          <w:rFonts w:ascii="仿宋_GB2312" w:eastAsia="仿宋_GB2312" w:hAnsi="仿宋" w:cs="宋体" w:hint="eastAsia"/>
          <w:color w:val="000000"/>
          <w:kern w:val="0"/>
          <w:sz w:val="32"/>
          <w:szCs w:val="32"/>
        </w:rPr>
        <w:t xml:space="preserve"> 招标人编制资格预审文件或者招标文件不得含有以下内容：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 xml:space="preserve">（一）设定与招标项目的具体特点和实际需要不相适应的资格、技术、商务条件；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 xml:space="preserve">（二）以特定行政区域或者特定行业的业绩、奖项作为加分或者通过资格审查的条件；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 xml:space="preserve">（三）对潜在投标人采用不同的资格审查标准；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lastRenderedPageBreak/>
        <w:t xml:space="preserve">（四）限定或者指定特定的专利、商标、品牌、原产地或者供应商；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 xml:space="preserve">（五）非法限定潜在投标人的所有制形式或者组织形式；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（六）以其他不合理条件限制、排斥潜在投标人。</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b/>
          <w:color w:val="000000"/>
          <w:kern w:val="0"/>
          <w:sz w:val="32"/>
          <w:szCs w:val="32"/>
        </w:rPr>
        <w:t>第二十一条</w:t>
      </w:r>
      <w:r w:rsidRPr="00DB4F22">
        <w:rPr>
          <w:rFonts w:ascii="仿宋_GB2312" w:eastAsia="仿宋_GB2312" w:hAnsi="仿宋" w:cs="宋体" w:hint="eastAsia"/>
          <w:color w:val="000000"/>
          <w:kern w:val="0"/>
          <w:sz w:val="32"/>
          <w:szCs w:val="32"/>
        </w:rPr>
        <w:t xml:space="preserve"> 招标人可以对已经发出的资格预审文件或者招标文件进行必要的澄清或者修改。澄清或者修改的内容可能影响资格预审申请文件或者投标文件编制的，应当在提交资格预审申请文件截止时间至少3日前，或者投标截止时间至少15日前，以书面形式通知所有获取资格预审文件或者获取招标文件的潜在投标人；不足3日或者15日的，招标人应当顺延提交资格预审申请文件或者投标文件的截止时间。</w:t>
      </w:r>
    </w:p>
    <w:p w:rsidR="009F4881" w:rsidRPr="00DB4F22" w:rsidRDefault="009F4881" w:rsidP="009F4881">
      <w:pPr>
        <w:widowControl/>
        <w:spacing w:line="360" w:lineRule="auto"/>
        <w:ind w:right="-36" w:firstLineChars="775" w:firstLine="2480"/>
        <w:rPr>
          <w:rFonts w:ascii="仿宋_GB2312" w:eastAsia="仿宋_GB2312" w:hAnsi="黑体" w:cs="宋体"/>
          <w:color w:val="000000"/>
          <w:kern w:val="0"/>
          <w:sz w:val="32"/>
          <w:szCs w:val="32"/>
        </w:rPr>
      </w:pPr>
    </w:p>
    <w:p w:rsidR="009F4881" w:rsidRPr="00DB4F22" w:rsidRDefault="009F4881" w:rsidP="009F4881">
      <w:pPr>
        <w:widowControl/>
        <w:spacing w:line="360" w:lineRule="auto"/>
        <w:ind w:right="-36" w:firstLineChars="775" w:firstLine="2480"/>
        <w:rPr>
          <w:rFonts w:ascii="仿宋_GB2312" w:eastAsia="仿宋_GB2312" w:hAnsi="黑体" w:cs="宋体"/>
          <w:color w:val="000000"/>
          <w:kern w:val="0"/>
          <w:sz w:val="32"/>
          <w:szCs w:val="32"/>
        </w:rPr>
      </w:pPr>
      <w:r w:rsidRPr="00DB4F22">
        <w:rPr>
          <w:rFonts w:ascii="仿宋_GB2312" w:eastAsia="仿宋_GB2312" w:hAnsi="黑体" w:cs="宋体" w:hint="eastAsia"/>
          <w:color w:val="000000"/>
          <w:kern w:val="0"/>
          <w:sz w:val="32"/>
          <w:szCs w:val="32"/>
        </w:rPr>
        <w:t xml:space="preserve">第三章 资格预审申请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b/>
          <w:color w:val="000000"/>
          <w:kern w:val="0"/>
          <w:sz w:val="32"/>
          <w:szCs w:val="32"/>
        </w:rPr>
        <w:t xml:space="preserve">第二十二条 </w:t>
      </w:r>
      <w:r w:rsidRPr="00DB4F22">
        <w:rPr>
          <w:rFonts w:ascii="仿宋_GB2312" w:eastAsia="仿宋_GB2312" w:hAnsi="仿宋" w:cs="宋体" w:hint="eastAsia"/>
          <w:color w:val="000000"/>
          <w:kern w:val="0"/>
          <w:sz w:val="32"/>
          <w:szCs w:val="32"/>
        </w:rPr>
        <w:t xml:space="preserve">潜在投标人应当按照资格预审文件的要求编制资格预审申请文件，对资格预审文件提出的要求和条件做出实质性响应。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b/>
          <w:color w:val="000000"/>
          <w:kern w:val="0"/>
          <w:sz w:val="32"/>
          <w:szCs w:val="32"/>
        </w:rPr>
        <w:t xml:space="preserve">第二十三条 </w:t>
      </w:r>
      <w:r w:rsidRPr="00DB4F22">
        <w:rPr>
          <w:rFonts w:ascii="仿宋_GB2312" w:eastAsia="仿宋_GB2312" w:hAnsi="仿宋" w:cs="宋体" w:hint="eastAsia"/>
          <w:color w:val="000000"/>
          <w:kern w:val="0"/>
          <w:sz w:val="32"/>
          <w:szCs w:val="32"/>
        </w:rPr>
        <w:t xml:space="preserve">两个或者两个以上法人以联合体形式申请资格预审的，应当遵守以下规定: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（一）提交联合体各成员单位共同签订的共同投标协议，明确牵头人及其他成员单位各自的权利和义务以及应当承担的责任，同时载明联合体各成员单位的具体工作分工；</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lastRenderedPageBreak/>
        <w:t xml:space="preserve">（二）联合体各成员单位应当具备与联合体协议中约定的分工相适应的施工资质和施工能力；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 xml:space="preserve">（三）联合体各方签订共同投标协议后，不得再以自己的名义单独或者以其他联合体成员的名义申请同一标段的资格预审。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b/>
          <w:color w:val="000000"/>
          <w:kern w:val="0"/>
          <w:sz w:val="32"/>
          <w:szCs w:val="32"/>
        </w:rPr>
        <w:t>第二十四条</w:t>
      </w:r>
      <w:r w:rsidRPr="00DB4F22">
        <w:rPr>
          <w:rFonts w:ascii="仿宋_GB2312" w:eastAsia="仿宋_GB2312" w:hAnsi="仿宋" w:cs="宋体" w:hint="eastAsia"/>
          <w:color w:val="000000"/>
          <w:kern w:val="0"/>
          <w:sz w:val="32"/>
          <w:szCs w:val="32"/>
        </w:rPr>
        <w:t xml:space="preserve"> 申请人不得存在下列情形之一：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（一）为招标人的附属机构（单位）；</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（二）为本标段前期准备提供设计或咨询服务的，但设计施工总承包的除外；</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 xml:space="preserve">（三）为本标段的监理人、代建人、项目管理人，或者为本标段提供招标代理服务的；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 xml:space="preserve">（四）与本标段的监理人或代建人或项目管理人或招标代理机构同为一个法定代表人的、相互控股或参股的、相互任职或工作的；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（五）与招标人存在利害关系可能影响招标公正性的法人、其他组织或者个人的。</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b/>
          <w:color w:val="000000"/>
          <w:kern w:val="0"/>
          <w:sz w:val="32"/>
          <w:szCs w:val="32"/>
        </w:rPr>
        <w:t>第二十五条</w:t>
      </w:r>
      <w:r w:rsidRPr="00DB4F22">
        <w:rPr>
          <w:rFonts w:ascii="仿宋_GB2312" w:eastAsia="仿宋_GB2312" w:hAnsi="仿宋" w:cs="宋体" w:hint="eastAsia"/>
          <w:color w:val="000000"/>
          <w:kern w:val="0"/>
          <w:sz w:val="32"/>
          <w:szCs w:val="32"/>
        </w:rPr>
        <w:t xml:space="preserve"> 申请人应当在资格预审文件要求提交资格预审申请文件的截止时间前，将资格预审申请文件密封送达资格预审文件规定的地点。 资格预审开始时间与提交资格预审申请文件的截止时间一致。</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招标人收到资格预审申请文件后，应当向申请人出具标明签收人和签收时间的凭证，并妥善保存资格预审申请文件。</w:t>
      </w:r>
      <w:r w:rsidRPr="00DB4F22">
        <w:rPr>
          <w:rFonts w:ascii="仿宋_GB2312" w:eastAsia="仿宋_GB2312" w:hAnsi="仿宋" w:cs="宋体" w:hint="eastAsia"/>
          <w:color w:val="000000"/>
          <w:kern w:val="0"/>
          <w:sz w:val="32"/>
          <w:szCs w:val="32"/>
        </w:rPr>
        <w:lastRenderedPageBreak/>
        <w:t xml:space="preserve">在资格预审开始前，任何单位和个人均不得开启资格预审申请文件。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 xml:space="preserve">在资格预审文件要求提交资格预审申请文件的截止时间后送达的资格预审申请文件，为无效的资格预审申请文件，招标人应当拒绝。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b/>
          <w:color w:val="000000"/>
          <w:kern w:val="0"/>
          <w:sz w:val="32"/>
          <w:szCs w:val="32"/>
        </w:rPr>
        <w:t>第二十六条</w:t>
      </w:r>
      <w:r w:rsidRPr="00DB4F22">
        <w:rPr>
          <w:rFonts w:ascii="仿宋_GB2312" w:eastAsia="仿宋_GB2312" w:hAnsi="仿宋" w:cs="宋体" w:hint="eastAsia"/>
          <w:color w:val="000000"/>
          <w:kern w:val="0"/>
          <w:sz w:val="32"/>
          <w:szCs w:val="32"/>
        </w:rPr>
        <w:t xml:space="preserve"> 申请人在规定的提交截止时间前，可以书面方式补充、修改、替代或者撤回已经提交的资格预审申请文件，招标人应当按照本办法第二十五条的规定对补充、修改、替代的内容予以签收和保管。</w:t>
      </w:r>
    </w:p>
    <w:p w:rsidR="009F4881" w:rsidRPr="00DB4F22" w:rsidRDefault="009F4881" w:rsidP="009F4881">
      <w:pPr>
        <w:widowControl/>
        <w:spacing w:line="360" w:lineRule="auto"/>
        <w:ind w:right="-36" w:firstLineChars="825" w:firstLine="2640"/>
        <w:rPr>
          <w:rFonts w:ascii="仿宋_GB2312" w:eastAsia="仿宋_GB2312" w:hAnsi="黑体" w:cs="宋体"/>
          <w:color w:val="000000"/>
          <w:kern w:val="0"/>
          <w:sz w:val="32"/>
          <w:szCs w:val="32"/>
        </w:rPr>
      </w:pPr>
    </w:p>
    <w:p w:rsidR="009F4881" w:rsidRPr="00DB4F22" w:rsidRDefault="009F4881" w:rsidP="009F4881">
      <w:pPr>
        <w:widowControl/>
        <w:spacing w:line="360" w:lineRule="auto"/>
        <w:ind w:right="-36" w:firstLineChars="825" w:firstLine="2640"/>
        <w:rPr>
          <w:rFonts w:ascii="仿宋_GB2312" w:eastAsia="仿宋_GB2312" w:hAnsi="仿宋" w:cs="宋体"/>
          <w:color w:val="000000"/>
          <w:kern w:val="0"/>
          <w:sz w:val="32"/>
          <w:szCs w:val="32"/>
        </w:rPr>
      </w:pPr>
      <w:r w:rsidRPr="00DB4F22">
        <w:rPr>
          <w:rFonts w:ascii="仿宋_GB2312" w:eastAsia="仿宋_GB2312" w:hAnsi="黑体" w:cs="宋体" w:hint="eastAsia"/>
          <w:color w:val="000000"/>
          <w:kern w:val="0"/>
          <w:sz w:val="32"/>
          <w:szCs w:val="32"/>
        </w:rPr>
        <w:t>第四章 资格审查</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b/>
          <w:color w:val="000000"/>
          <w:kern w:val="0"/>
          <w:sz w:val="32"/>
          <w:szCs w:val="32"/>
        </w:rPr>
        <w:t>第二十七条</w:t>
      </w:r>
      <w:r w:rsidRPr="00DB4F22">
        <w:rPr>
          <w:rFonts w:ascii="仿宋_GB2312" w:eastAsia="仿宋_GB2312" w:hAnsi="仿宋" w:cs="宋体" w:hint="eastAsia"/>
          <w:color w:val="000000"/>
          <w:kern w:val="0"/>
          <w:sz w:val="32"/>
          <w:szCs w:val="32"/>
        </w:rPr>
        <w:t xml:space="preserve"> 招标人采用资格预审方式对申请人进行资格审查的，应当组建资格审查委员会。资格审查委员会及其成员应当遵守《招标投标法》和《招标投标实施条例》有关评标委员会的规定。评审专家应当从省级建设行政主管部门设立的评标专家名册中随机抽取。资格审查委员会成员名单在评审工作结束前应当保密。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 xml:space="preserve">资格后审应当在开标后由评标委员会按照招标文件规定的标准和方法对投标人的资格进行审查。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b/>
          <w:color w:val="000000"/>
          <w:kern w:val="0"/>
          <w:sz w:val="32"/>
          <w:szCs w:val="32"/>
        </w:rPr>
        <w:t>第二十八条</w:t>
      </w:r>
      <w:r w:rsidRPr="00DB4F22">
        <w:rPr>
          <w:rFonts w:ascii="仿宋_GB2312" w:eastAsia="仿宋_GB2312" w:hAnsi="仿宋" w:cs="宋体" w:hint="eastAsia"/>
          <w:color w:val="000000"/>
          <w:kern w:val="0"/>
          <w:sz w:val="32"/>
          <w:szCs w:val="32"/>
        </w:rPr>
        <w:t xml:space="preserve"> 资格审查委员会成员应当客观、公正地履行职责，遵守国家相关法律、法规和职业道德，对所提出的审</w:t>
      </w:r>
      <w:r w:rsidRPr="00DB4F22">
        <w:rPr>
          <w:rFonts w:ascii="仿宋_GB2312" w:eastAsia="仿宋_GB2312" w:hAnsi="仿宋" w:cs="宋体" w:hint="eastAsia"/>
          <w:color w:val="000000"/>
          <w:kern w:val="0"/>
          <w:sz w:val="32"/>
          <w:szCs w:val="32"/>
        </w:rPr>
        <w:lastRenderedPageBreak/>
        <w:t xml:space="preserve">查意见承担相应的个人责任。 资格评审专家应当独立完成评审工作。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b/>
          <w:color w:val="000000"/>
          <w:kern w:val="0"/>
          <w:sz w:val="32"/>
          <w:szCs w:val="32"/>
        </w:rPr>
        <w:t>第二十九条</w:t>
      </w:r>
      <w:r w:rsidRPr="00DB4F22">
        <w:rPr>
          <w:rFonts w:ascii="仿宋_GB2312" w:eastAsia="仿宋_GB2312" w:hAnsi="仿宋" w:cs="宋体" w:hint="eastAsia"/>
          <w:color w:val="000000"/>
          <w:kern w:val="0"/>
          <w:sz w:val="32"/>
          <w:szCs w:val="32"/>
        </w:rPr>
        <w:t xml:space="preserve"> 对申请人或投标人的资格审查，应当严格按照资格预审文件或者招标文件中规定的审查标准和办法进行。资格预审文件或者招标文件中没有载明的审查标准和办法不得作为评审的依据。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b/>
          <w:color w:val="000000"/>
          <w:kern w:val="0"/>
          <w:sz w:val="32"/>
          <w:szCs w:val="32"/>
        </w:rPr>
        <w:t>第三十条</w:t>
      </w:r>
      <w:r w:rsidRPr="00DB4F22">
        <w:rPr>
          <w:rFonts w:ascii="仿宋_GB2312" w:eastAsia="仿宋_GB2312" w:hAnsi="仿宋" w:cs="宋体" w:hint="eastAsia"/>
          <w:color w:val="000000"/>
          <w:kern w:val="0"/>
          <w:sz w:val="32"/>
          <w:szCs w:val="32"/>
        </w:rPr>
        <w:t xml:space="preserve"> 对资格预审申请文件中不明确的内容或者缺乏证明材料的，资格审查委员会可以要求申请人进行澄清。澄清应当采用书面形式，并不得改变资格预审申请文件的实质性内容。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 xml:space="preserve">申请人澄清的内容属于资格预审申请文件的组成部分。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 xml:space="preserve">资格审查委员会不接受申请人主动提出的澄清。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b/>
          <w:color w:val="000000"/>
          <w:kern w:val="0"/>
          <w:sz w:val="32"/>
          <w:szCs w:val="32"/>
        </w:rPr>
        <w:t>第三十一条</w:t>
      </w:r>
      <w:r w:rsidRPr="00DB4F22">
        <w:rPr>
          <w:rFonts w:ascii="仿宋_GB2312" w:eastAsia="仿宋_GB2312" w:hAnsi="仿宋" w:cs="宋体" w:hint="eastAsia"/>
          <w:color w:val="000000"/>
          <w:kern w:val="0"/>
          <w:sz w:val="32"/>
          <w:szCs w:val="32"/>
        </w:rPr>
        <w:t xml:space="preserve"> 资格审查委员会在审查申请人的业绩、信誉、主要人员情况等内容时，可以对重要内容进行核实，经核实存在虚假、夸大内容的，不予通过资格审查。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b/>
          <w:color w:val="000000"/>
          <w:kern w:val="0"/>
          <w:sz w:val="32"/>
          <w:szCs w:val="32"/>
        </w:rPr>
        <w:t>第三十二条</w:t>
      </w:r>
      <w:r w:rsidRPr="00DB4F22">
        <w:rPr>
          <w:rFonts w:ascii="仿宋_GB2312" w:eastAsia="仿宋_GB2312" w:hAnsi="仿宋" w:cs="宋体" w:hint="eastAsia"/>
          <w:color w:val="000000"/>
          <w:kern w:val="0"/>
          <w:sz w:val="32"/>
          <w:szCs w:val="32"/>
        </w:rPr>
        <w:t xml:space="preserve"> 资格预审的评审工作结束后，由资格审查委员会编制资格评审报告，其内容包括：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 xml:space="preserve">（一）资格审查基本情况；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 xml:space="preserve">（二）申请人未通过资格预审的主要理由及相关证明；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 xml:space="preserve">（三）采用合格制的，提供通过资格预审的申请人名单；采用有限数量制的，提供通过资格预审的申请人排序表名单；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 xml:space="preserve">（四）资格审查记录表等附件。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lastRenderedPageBreak/>
        <w:t xml:space="preserve">采用资格后审的，评标报告中应当包括对投标人进行资格审查的情况。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b/>
          <w:color w:val="000000"/>
          <w:kern w:val="0"/>
          <w:sz w:val="32"/>
          <w:szCs w:val="32"/>
        </w:rPr>
        <w:t>第三十三条</w:t>
      </w:r>
      <w:r w:rsidRPr="00DB4F22">
        <w:rPr>
          <w:rFonts w:ascii="仿宋_GB2312" w:eastAsia="仿宋_GB2312" w:hAnsi="仿宋" w:cs="宋体" w:hint="eastAsia"/>
          <w:color w:val="000000"/>
          <w:kern w:val="0"/>
          <w:sz w:val="32"/>
          <w:szCs w:val="32"/>
        </w:rPr>
        <w:t xml:space="preserve"> 资格预审结束后，招标人应当及时向申请人发出资格预审结果通知书，并在建设工程交易中心以及资格预审公告发布媒介上公示资格预审不合格的申请人的名单和原因，公示期不少于3日。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b/>
          <w:color w:val="000000"/>
          <w:kern w:val="0"/>
          <w:sz w:val="32"/>
          <w:szCs w:val="32"/>
        </w:rPr>
        <w:t>第三十四条</w:t>
      </w:r>
      <w:r w:rsidRPr="00DB4F22">
        <w:rPr>
          <w:rFonts w:ascii="仿宋_GB2312" w:eastAsia="仿宋_GB2312" w:hAnsi="仿宋" w:cs="宋体" w:hint="eastAsia"/>
          <w:color w:val="000000"/>
          <w:kern w:val="0"/>
          <w:sz w:val="32"/>
          <w:szCs w:val="32"/>
        </w:rPr>
        <w:t xml:space="preserve"> 招标人应当在资格预审评审工作结束后，将资格评审报告报送招投标监管机构备案。</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b/>
          <w:color w:val="000000"/>
          <w:kern w:val="0"/>
          <w:sz w:val="32"/>
          <w:szCs w:val="32"/>
        </w:rPr>
        <w:t xml:space="preserve">第三十五条 </w:t>
      </w:r>
      <w:r w:rsidRPr="00DB4F22">
        <w:rPr>
          <w:rFonts w:ascii="仿宋_GB2312" w:eastAsia="仿宋_GB2312" w:hAnsi="仿宋" w:cs="宋体" w:hint="eastAsia"/>
          <w:color w:val="000000"/>
          <w:kern w:val="0"/>
          <w:sz w:val="32"/>
          <w:szCs w:val="32"/>
        </w:rPr>
        <w:t xml:space="preserve">资格预审评审中使用资格预审文件未规定的评审标准和方法的，资格审查委员会应当重新进行评审。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b/>
          <w:color w:val="000000"/>
          <w:kern w:val="0"/>
          <w:sz w:val="32"/>
          <w:szCs w:val="32"/>
        </w:rPr>
        <w:t>第三十六条</w:t>
      </w:r>
      <w:r w:rsidRPr="00DB4F22">
        <w:rPr>
          <w:rFonts w:ascii="仿宋_GB2312" w:eastAsia="仿宋_GB2312" w:hAnsi="仿宋" w:cs="宋体" w:hint="eastAsia"/>
          <w:color w:val="000000"/>
          <w:kern w:val="0"/>
          <w:sz w:val="32"/>
          <w:szCs w:val="32"/>
        </w:rPr>
        <w:t xml:space="preserve"> 资格预审活动中出现下列情况之一的，招标人应当按照相关规定重新组建资格审查委员会进行评审：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 xml:space="preserve">（一）使用资格预审文件未规定的评审标准和方法且拒不改正的；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 xml:space="preserve">（二）应当回避担任资格审查委员会成员的人参与评审的；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 xml:space="preserve">（三）资格审查委员会的组建及人员组成不符合法定要求的；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 xml:space="preserve">（四）资格审查委员会及其成员在评审过程中有违法行为，且影响评审结果的；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 xml:space="preserve">（五）法律、行政法规规定的其他情况。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b/>
          <w:color w:val="000000"/>
          <w:kern w:val="0"/>
          <w:sz w:val="32"/>
          <w:szCs w:val="32"/>
        </w:rPr>
        <w:lastRenderedPageBreak/>
        <w:t xml:space="preserve">第三十七条 </w:t>
      </w:r>
      <w:r w:rsidRPr="00DB4F22">
        <w:rPr>
          <w:rFonts w:ascii="仿宋_GB2312" w:eastAsia="仿宋_GB2312" w:hAnsi="仿宋" w:cs="宋体" w:hint="eastAsia"/>
          <w:color w:val="000000"/>
          <w:kern w:val="0"/>
          <w:sz w:val="32"/>
          <w:szCs w:val="32"/>
        </w:rPr>
        <w:t xml:space="preserve">申请人对资格预审结果有异议的，或者申请人认为资格预审活动不符合法律、行政法规规定的，应当在资格预审结果公示期间先向招标人提出。招标人应当自收到异议之日起 3 个工作日内作出答复；作出答复前，应当暂停招标投标活动。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申请人认为招标人的答复不符合法律、法规、规章规定的，可以自收到答复之日起10日内向有关招投标监管机构投诉，投诉应当有明确的请求和必要的证据材料。</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b/>
          <w:color w:val="000000"/>
          <w:kern w:val="0"/>
          <w:sz w:val="32"/>
          <w:szCs w:val="32"/>
        </w:rPr>
        <w:t>第三十八条</w:t>
      </w:r>
      <w:r w:rsidRPr="00DB4F22">
        <w:rPr>
          <w:rFonts w:ascii="仿宋_GB2312" w:eastAsia="仿宋_GB2312" w:hAnsi="仿宋" w:cs="宋体" w:hint="eastAsia"/>
          <w:color w:val="000000"/>
          <w:kern w:val="0"/>
          <w:sz w:val="32"/>
          <w:szCs w:val="32"/>
        </w:rPr>
        <w:t xml:space="preserve"> 投标文件确定的项目负责人与资格预审结果不一致的，采用有限数量制资格预审的，应当在投标文件截止时间前征得招标人书面同意，并由原资格审查委员会审查确定；采用合格制资格预审的项目，应当在投标文件截止时间前征得招标人书面同意，在评标时，由评标委员会按照资格预审文件规定的标准和方法审查确认。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p>
    <w:p w:rsidR="009F4881" w:rsidRPr="00DB4F22" w:rsidRDefault="009F4881" w:rsidP="009F4881">
      <w:pPr>
        <w:widowControl/>
        <w:spacing w:line="360" w:lineRule="auto"/>
        <w:ind w:right="-36" w:firstLineChars="975" w:firstLine="3120"/>
        <w:rPr>
          <w:rFonts w:ascii="仿宋_GB2312" w:eastAsia="仿宋_GB2312" w:hAnsi="黑体" w:cs="宋体"/>
          <w:color w:val="000000"/>
          <w:kern w:val="0"/>
          <w:sz w:val="32"/>
          <w:szCs w:val="32"/>
        </w:rPr>
      </w:pPr>
      <w:r w:rsidRPr="00DB4F22">
        <w:rPr>
          <w:rFonts w:ascii="仿宋_GB2312" w:eastAsia="仿宋_GB2312" w:hAnsi="黑体" w:cs="宋体" w:hint="eastAsia"/>
          <w:color w:val="000000"/>
          <w:kern w:val="0"/>
          <w:sz w:val="32"/>
          <w:szCs w:val="32"/>
        </w:rPr>
        <w:t>第五章 附 则</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b/>
          <w:color w:val="000000"/>
          <w:kern w:val="0"/>
          <w:sz w:val="32"/>
          <w:szCs w:val="32"/>
        </w:rPr>
        <w:t>第三十九条</w:t>
      </w:r>
      <w:r w:rsidRPr="00DB4F22">
        <w:rPr>
          <w:rFonts w:ascii="仿宋_GB2312" w:eastAsia="仿宋_GB2312" w:hAnsi="仿宋" w:cs="宋体" w:hint="eastAsia"/>
          <w:color w:val="000000"/>
          <w:kern w:val="0"/>
          <w:sz w:val="32"/>
          <w:szCs w:val="32"/>
        </w:rPr>
        <w:t xml:space="preserve"> 本办法所称的大型工程是指施工单项合同估算价在5000万元以上的房屋建筑和市政基础设施总承包工程，单项合同估算价在2000万元以上的装饰装修、安装、钢结构、幕墙工程，单项合同估算价在1000万元以上的智能化、土石方、桩基、基坑支护、园林绿化等专业工程。</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lastRenderedPageBreak/>
        <w:t>特大型工程是指施工单项合同估算价在10000万元以上的房屋建筑和市政基础设施总承包工程，单项合同估算价在5000万元以上的装饰装修、安装、钢结构、幕墙工程，单项合同估算价在2000万元以上的智能化、土石方、桩基、基坑支护、园林绿化等专业工程。</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 xml:space="preserve">各省辖市建设行政主管部门可以根据当地实际，对上述大型和特大型工程的规模进行适当调整。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b/>
          <w:color w:val="000000"/>
          <w:kern w:val="0"/>
          <w:sz w:val="32"/>
          <w:szCs w:val="32"/>
        </w:rPr>
        <w:t>第四十条</w:t>
      </w:r>
      <w:r w:rsidRPr="00DB4F22">
        <w:rPr>
          <w:rFonts w:ascii="仿宋_GB2312" w:eastAsia="仿宋_GB2312" w:hAnsi="仿宋" w:cs="宋体" w:hint="eastAsia"/>
          <w:color w:val="000000"/>
          <w:kern w:val="0"/>
          <w:sz w:val="32"/>
          <w:szCs w:val="32"/>
        </w:rPr>
        <w:t xml:space="preserve"> 本办法所称的技术复杂工程是指：深基坑建筑、超高层建筑、城市轨道交通、大型桥梁、大型地下公共设施、五星级酒店装饰、大型场馆等复杂工程。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b/>
          <w:color w:val="000000"/>
          <w:kern w:val="0"/>
          <w:sz w:val="32"/>
          <w:szCs w:val="32"/>
        </w:rPr>
        <w:t>第四十一条</w:t>
      </w:r>
      <w:r w:rsidRPr="00DB4F22">
        <w:rPr>
          <w:rFonts w:ascii="仿宋_GB2312" w:eastAsia="仿宋_GB2312" w:hAnsi="仿宋" w:cs="宋体" w:hint="eastAsia"/>
          <w:color w:val="000000"/>
          <w:kern w:val="0"/>
          <w:sz w:val="32"/>
          <w:szCs w:val="32"/>
        </w:rPr>
        <w:t xml:space="preserve"> 本办法所称的“类似工程”是指：项目在规模、面积、造价、层次、跨度、结构形式、施工工艺、特殊施工技术等方面与招标工程相类似。招标人应当根据招标工程的具体情况，选择、确定部分指标，对“类似工程”加以明确界定，并在资格预审公告以及招标公告中明确。</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招标人可以选择潜在投标人是否承担过类似及以上工程或者拟派的项目负责人是否承担过类似及以上工程作为资格审查合格条件，但不应设置数量要求。</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 xml:space="preserve">类似工程业绩的有效期一般是自竣工验收备案之日起5年内。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b/>
          <w:color w:val="000000"/>
          <w:kern w:val="0"/>
          <w:sz w:val="32"/>
          <w:szCs w:val="32"/>
        </w:rPr>
        <w:t>第四十二条</w:t>
      </w:r>
      <w:r w:rsidRPr="00DB4F22">
        <w:rPr>
          <w:rFonts w:ascii="仿宋_GB2312" w:eastAsia="仿宋_GB2312" w:hAnsi="仿宋" w:cs="宋体" w:hint="eastAsia"/>
          <w:color w:val="000000"/>
          <w:kern w:val="0"/>
          <w:sz w:val="32"/>
          <w:szCs w:val="32"/>
        </w:rPr>
        <w:t xml:space="preserve"> 获得工程奖项的有效期按照下列规定执行：国优工程3年，省优工程2年，市优工程1年，省级、省辖</w:t>
      </w:r>
      <w:r w:rsidRPr="00DB4F22">
        <w:rPr>
          <w:rFonts w:ascii="仿宋_GB2312" w:eastAsia="仿宋_GB2312" w:hAnsi="仿宋" w:cs="宋体" w:hint="eastAsia"/>
          <w:color w:val="000000"/>
          <w:kern w:val="0"/>
          <w:sz w:val="32"/>
          <w:szCs w:val="32"/>
        </w:rPr>
        <w:lastRenderedPageBreak/>
        <w:t xml:space="preserve">市级“文明工地”2年，有效期自发证或者发文之日起算起，发证、发文时间不一致的，以发文的时间为准。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b/>
          <w:color w:val="000000"/>
          <w:kern w:val="0"/>
          <w:sz w:val="32"/>
          <w:szCs w:val="32"/>
        </w:rPr>
        <w:t>第四十三条</w:t>
      </w:r>
      <w:r w:rsidRPr="00DB4F22">
        <w:rPr>
          <w:rFonts w:ascii="仿宋_GB2312" w:eastAsia="仿宋_GB2312" w:hAnsi="仿宋" w:cs="宋体" w:hint="eastAsia"/>
          <w:color w:val="000000"/>
          <w:kern w:val="0"/>
          <w:sz w:val="32"/>
          <w:szCs w:val="32"/>
        </w:rPr>
        <w:t xml:space="preserve"> 本办法所称的“在建工程”是指：处于中标人公告到合同约定的工程验收合格（建设、施工、监理和设计四方已签署工程竣工验收报告）期间的工程。</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b/>
          <w:color w:val="000000"/>
          <w:kern w:val="0"/>
          <w:sz w:val="32"/>
          <w:szCs w:val="32"/>
        </w:rPr>
        <w:t>第四十四条</w:t>
      </w:r>
      <w:r w:rsidRPr="00DB4F22">
        <w:rPr>
          <w:rFonts w:ascii="仿宋_GB2312" w:eastAsia="仿宋_GB2312" w:hAnsi="仿宋" w:cs="宋体" w:hint="eastAsia"/>
          <w:color w:val="000000"/>
          <w:kern w:val="0"/>
          <w:sz w:val="32"/>
          <w:szCs w:val="32"/>
        </w:rPr>
        <w:t xml:space="preserve"> 本办法第二十三条、第二十四条和第三十一条关于资格预审的规定，适用于资格后审。</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b/>
          <w:color w:val="000000"/>
          <w:kern w:val="0"/>
          <w:sz w:val="32"/>
          <w:szCs w:val="32"/>
        </w:rPr>
        <w:t>第四十五条</w:t>
      </w:r>
      <w:r w:rsidRPr="00DB4F22">
        <w:rPr>
          <w:rFonts w:ascii="仿宋_GB2312" w:eastAsia="仿宋_GB2312" w:hAnsi="仿宋" w:cs="宋体" w:hint="eastAsia"/>
          <w:color w:val="000000"/>
          <w:kern w:val="0"/>
          <w:sz w:val="32"/>
          <w:szCs w:val="32"/>
        </w:rPr>
        <w:t xml:space="preserve"> 经资格预审确定的合格申请人不获取招标文件或者获取招标文件后放弃投标的，除不可抗力情况外，招投标监管机构应当在江苏建设工程招标网上公告1个月。在公告期间，国有资金项目的招标人可以拒绝其投标。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b/>
          <w:color w:val="000000"/>
          <w:kern w:val="0"/>
          <w:sz w:val="32"/>
          <w:szCs w:val="32"/>
        </w:rPr>
        <w:t>第四十六条</w:t>
      </w:r>
      <w:r w:rsidRPr="00DB4F22">
        <w:rPr>
          <w:rFonts w:ascii="仿宋_GB2312" w:eastAsia="仿宋_GB2312" w:hAnsi="仿宋" w:cs="宋体" w:hint="eastAsia"/>
          <w:color w:val="000000"/>
          <w:kern w:val="0"/>
          <w:sz w:val="32"/>
          <w:szCs w:val="32"/>
        </w:rPr>
        <w:t xml:space="preserve"> 采用电子招标投标方式的，国家和省对资格审查另有规定的，从其规定。</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b/>
          <w:color w:val="000000"/>
          <w:kern w:val="0"/>
          <w:sz w:val="32"/>
          <w:szCs w:val="32"/>
        </w:rPr>
        <w:t>第四十七条</w:t>
      </w:r>
      <w:r w:rsidRPr="00DB4F22">
        <w:rPr>
          <w:rFonts w:ascii="仿宋_GB2312" w:eastAsia="仿宋_GB2312" w:hAnsi="仿宋" w:cs="宋体" w:hint="eastAsia"/>
          <w:color w:val="000000"/>
          <w:kern w:val="0"/>
          <w:sz w:val="32"/>
          <w:szCs w:val="32"/>
        </w:rPr>
        <w:t xml:space="preserve"> 在资格审查活动中，有违反法律、法规、规章行为的，由建设行政主管部门依照法律、法规、规章的规定予以处罚。</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b/>
          <w:color w:val="000000"/>
          <w:kern w:val="0"/>
          <w:sz w:val="32"/>
          <w:szCs w:val="32"/>
        </w:rPr>
        <w:t xml:space="preserve">第四十八条 </w:t>
      </w:r>
      <w:r w:rsidRPr="00DB4F22">
        <w:rPr>
          <w:rFonts w:ascii="仿宋_GB2312" w:eastAsia="仿宋_GB2312" w:hAnsi="仿宋" w:cs="宋体" w:hint="eastAsia"/>
          <w:color w:val="000000"/>
          <w:kern w:val="0"/>
          <w:sz w:val="32"/>
          <w:szCs w:val="32"/>
        </w:rPr>
        <w:t xml:space="preserve">非国有资金项目的施工招标的资格审查，可以参照本办法执行。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p>
    <w:p w:rsidR="009F4881" w:rsidRPr="00DB4F22" w:rsidRDefault="009F4881" w:rsidP="009F4881">
      <w:pPr>
        <w:widowControl/>
        <w:spacing w:line="360" w:lineRule="auto"/>
        <w:ind w:right="-36"/>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lastRenderedPageBreak/>
        <w:t>附件二：</w:t>
      </w:r>
    </w:p>
    <w:p w:rsidR="009F4881" w:rsidRPr="00DB4F22" w:rsidRDefault="009F4881" w:rsidP="009F4881">
      <w:pPr>
        <w:widowControl/>
        <w:spacing w:line="360" w:lineRule="auto"/>
        <w:ind w:right="-36" w:firstLineChars="304" w:firstLine="1099"/>
        <w:rPr>
          <w:rFonts w:ascii="仿宋_GB2312" w:eastAsia="仿宋_GB2312" w:hAnsi="宋体" w:cs="宋体"/>
          <w:b/>
          <w:color w:val="000000"/>
          <w:kern w:val="0"/>
          <w:sz w:val="36"/>
          <w:szCs w:val="36"/>
        </w:rPr>
      </w:pPr>
      <w:r w:rsidRPr="00DB4F22">
        <w:rPr>
          <w:rFonts w:ascii="仿宋_GB2312" w:eastAsia="仿宋_GB2312" w:hAnsi="宋体" w:cs="宋体" w:hint="eastAsia"/>
          <w:b/>
          <w:color w:val="000000"/>
          <w:kern w:val="0"/>
          <w:sz w:val="36"/>
          <w:szCs w:val="36"/>
        </w:rPr>
        <w:t>江苏省房屋建筑和市政基础设施工程</w:t>
      </w:r>
    </w:p>
    <w:p w:rsidR="009F4881" w:rsidRPr="00DB4F22" w:rsidRDefault="009F4881" w:rsidP="009F4881">
      <w:pPr>
        <w:widowControl/>
        <w:spacing w:line="360" w:lineRule="auto"/>
        <w:ind w:right="-36" w:firstLineChars="654" w:firstLine="2364"/>
        <w:rPr>
          <w:rFonts w:ascii="仿宋_GB2312" w:eastAsia="仿宋_GB2312" w:hAnsi="宋体" w:cs="宋体"/>
          <w:b/>
          <w:color w:val="000000"/>
          <w:kern w:val="0"/>
          <w:sz w:val="36"/>
          <w:szCs w:val="36"/>
        </w:rPr>
      </w:pPr>
      <w:r w:rsidRPr="00DB4F22">
        <w:rPr>
          <w:rFonts w:ascii="仿宋_GB2312" w:eastAsia="仿宋_GB2312" w:hAnsi="宋体" w:cs="宋体" w:hint="eastAsia"/>
          <w:b/>
          <w:color w:val="000000"/>
          <w:kern w:val="0"/>
          <w:sz w:val="36"/>
          <w:szCs w:val="36"/>
        </w:rPr>
        <w:t>施工招标评标办法</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b/>
          <w:color w:val="000000"/>
          <w:kern w:val="0"/>
          <w:sz w:val="32"/>
          <w:szCs w:val="32"/>
        </w:rPr>
        <w:t xml:space="preserve">第一条 </w:t>
      </w:r>
      <w:r w:rsidRPr="00DB4F22">
        <w:rPr>
          <w:rFonts w:ascii="仿宋_GB2312" w:eastAsia="仿宋_GB2312" w:hAnsi="仿宋" w:cs="宋体" w:hint="eastAsia"/>
          <w:color w:val="000000"/>
          <w:kern w:val="0"/>
          <w:sz w:val="32"/>
          <w:szCs w:val="32"/>
        </w:rPr>
        <w:t>为进一步规范我省房屋建筑和市政基础设施工程施工招标评标活动，根据招标投标相关法律、法规、规章的规定，结合我省实际，制定本办法。</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b/>
          <w:color w:val="000000"/>
          <w:kern w:val="0"/>
          <w:sz w:val="32"/>
          <w:szCs w:val="32"/>
        </w:rPr>
        <w:t>第二条</w:t>
      </w:r>
      <w:r w:rsidRPr="00DB4F22">
        <w:rPr>
          <w:rFonts w:ascii="仿宋_GB2312" w:eastAsia="仿宋_GB2312" w:hAnsi="仿宋" w:cs="宋体" w:hint="eastAsia"/>
          <w:color w:val="000000"/>
          <w:kern w:val="0"/>
          <w:sz w:val="32"/>
          <w:szCs w:val="32"/>
        </w:rPr>
        <w:t xml:space="preserve"> 我省行政区域内依法进行施工招标的国有资金项目的评标活动，适用本办法。</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b/>
          <w:color w:val="000000"/>
          <w:kern w:val="0"/>
          <w:sz w:val="32"/>
          <w:szCs w:val="32"/>
        </w:rPr>
        <w:t>第三条</w:t>
      </w:r>
      <w:r w:rsidRPr="00DB4F22">
        <w:rPr>
          <w:rFonts w:ascii="仿宋_GB2312" w:eastAsia="仿宋_GB2312" w:hAnsi="仿宋" w:cs="宋体" w:hint="eastAsia"/>
          <w:color w:val="000000"/>
          <w:kern w:val="0"/>
          <w:sz w:val="32"/>
          <w:szCs w:val="32"/>
        </w:rPr>
        <w:t xml:space="preserve"> 评标可以采用综合评估法、经评审的最低投标价法、合理低价法、合理区间随机确定中标人法或者法律、法规规定的其他方法。各地可以根据本办法的有关规定，结合实际情况确定适用于本地区的评标办法。</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b/>
          <w:color w:val="000000"/>
          <w:kern w:val="0"/>
          <w:sz w:val="32"/>
          <w:szCs w:val="32"/>
        </w:rPr>
        <w:t>第四条</w:t>
      </w:r>
      <w:r w:rsidRPr="00DB4F22">
        <w:rPr>
          <w:rFonts w:ascii="仿宋_GB2312" w:eastAsia="仿宋_GB2312" w:hAnsi="仿宋" w:cs="宋体" w:hint="eastAsia"/>
          <w:color w:val="000000"/>
          <w:kern w:val="0"/>
          <w:sz w:val="32"/>
          <w:szCs w:val="32"/>
        </w:rPr>
        <w:t xml:space="preserve"> 经评审的最低投标价法、合理低价法、合理价随机确定中标人法，适用于具有通用技术、性能标准或者招标人对其技术、性能没有特殊要求的中、小型工程及一般住宅小区工程。小型工程提倡采用合理价随机确定中标人法。</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综合评估法适用于大型及以上工程或技术较为复杂的工程。</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b/>
          <w:color w:val="000000"/>
          <w:kern w:val="0"/>
          <w:sz w:val="32"/>
          <w:szCs w:val="32"/>
        </w:rPr>
        <w:t>第五条</w:t>
      </w:r>
      <w:r w:rsidRPr="00DB4F22">
        <w:rPr>
          <w:rFonts w:ascii="仿宋_GB2312" w:eastAsia="仿宋_GB2312" w:hAnsi="仿宋" w:cs="宋体" w:hint="eastAsia"/>
          <w:color w:val="000000"/>
          <w:kern w:val="0"/>
          <w:sz w:val="32"/>
          <w:szCs w:val="32"/>
        </w:rPr>
        <w:t xml:space="preserve"> 本办法所称的大型工程、技术较为复杂的工程含义与附件一第三十九条相同。小型工程是指施工单项合同估算价在1000万元以下的房屋建筑和市政基础设施总承包工</w:t>
      </w:r>
      <w:r w:rsidRPr="00DB4F22">
        <w:rPr>
          <w:rFonts w:ascii="仿宋_GB2312" w:eastAsia="仿宋_GB2312" w:hAnsi="仿宋" w:cs="宋体" w:hint="eastAsia"/>
          <w:color w:val="000000"/>
          <w:kern w:val="0"/>
          <w:sz w:val="32"/>
          <w:szCs w:val="32"/>
        </w:rPr>
        <w:lastRenderedPageBreak/>
        <w:t>程，单项合同估算价在400万元以下的装饰装修、安装、钢结构、幕墙工程，单项合同估算价在200万元以下的智能化、土石方、桩基、基坑支护、园林绿化等专业工程；介于大型工程和小型工程之间的为中型工程。</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各省辖市建设行政主管部门可以根据当地实际，对上述小型和中型工程的规模进行适当调整。</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b/>
          <w:color w:val="000000"/>
          <w:kern w:val="0"/>
          <w:sz w:val="32"/>
          <w:szCs w:val="32"/>
        </w:rPr>
        <w:t>第六条</w:t>
      </w:r>
      <w:r w:rsidRPr="00DB4F22">
        <w:rPr>
          <w:rFonts w:ascii="仿宋_GB2312" w:eastAsia="仿宋_GB2312" w:hAnsi="仿宋" w:cs="宋体" w:hint="eastAsia"/>
          <w:color w:val="000000"/>
          <w:kern w:val="0"/>
          <w:sz w:val="32"/>
          <w:szCs w:val="32"/>
        </w:rPr>
        <w:t xml:space="preserve"> 投标文件有下列情况之一的，属于重大偏差，视为未能对招标文件作出实质性响应，应当作为无效投标予以否决：</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1、投标文件中的投标函未加盖投标人的公章；</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2、投标文件中的投标函未加盖企业法定代表人（或企业法定代表人委托代理人）印章（或签字）的；</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 xml:space="preserve">3、如投标函加盖企业法定代表人委托代理人印章（或签字）的，企业法定代表人委托代理人没有合法、有效的委托书（原件）的；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 xml:space="preserve">4、投标人资格条件不符合国家有关规定或招标文件要求的；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 xml:space="preserve">5、投标人名称或组织结构与资格预审时不一致的；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6、除在投标截止时间前经招标人书面同意外，项目负责人与资格预审时不一致的；</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 xml:space="preserve">7、组成联合体投标未提供联合体各方共同投标协议的；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lastRenderedPageBreak/>
        <w:t xml:space="preserve">8、在同一招标项目中，联合体成员以自己名义单独投标或者参加其他联合体投标的；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 xml:space="preserve">9、联合体成员与资格预审确定的结果不一致的；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 xml:space="preserve">10、投标报价低于成本或者高于招标文件设定的最高投标限价的；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 xml:space="preserve">11、同一投标人提交两个及以上不同的投标文件或者投标报价，但招标文件要求提交备选投标的除外；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12、与招标文件规定的暂估价、暂列金额及甲供材料价格不一致的；</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 xml:space="preserve">13、与招标文件明确列出的不可竞争费用项目或费率或计算基础不一致的；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 xml:space="preserve">14、与招标文件提供的工程量清单中的项目编码、项目名称、项目特征、计量单位、工程量不一致的；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 xml:space="preserve">15、未按招标文件要求提供投标保证金的；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 xml:space="preserve">16、投标文件载明的招标项目完成期限超过招标文件规定的期限的；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 xml:space="preserve">17、明显不符合技术规范、技术标准的要求的；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 xml:space="preserve">18、投标文件载明的货物包装方式、检验标准和方法等不符合招标文件的要求的；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 xml:space="preserve">19、投标文件提出了不能满足招标文件要求或招标人不能接受的工程验收、计量、价款结算和支付办法的；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lastRenderedPageBreak/>
        <w:t xml:space="preserve">20、未按招标文件要求提供电子投标文件，或者投标文件未能解密且按照招标文件明确的投标文件解密失败的补救方案补救不成功的；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 xml:space="preserve">21、不同投标人的投标文件以及投标文件制作过程出现了评标委员会认为不应当雷同的情况的；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22、以他人的名义投标、串通投标、以行贿手段谋取中标或者以其他弄虚作假方式投标的；</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23、不符合招标文件有关暗标的要求。</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b/>
          <w:color w:val="000000"/>
          <w:kern w:val="0"/>
          <w:sz w:val="32"/>
          <w:szCs w:val="32"/>
        </w:rPr>
        <w:t>第七条</w:t>
      </w:r>
      <w:r w:rsidRPr="00DB4F22">
        <w:rPr>
          <w:rFonts w:ascii="仿宋_GB2312" w:eastAsia="仿宋_GB2312" w:hAnsi="仿宋" w:cs="宋体" w:hint="eastAsia"/>
          <w:color w:val="000000"/>
          <w:kern w:val="0"/>
          <w:sz w:val="32"/>
          <w:szCs w:val="32"/>
        </w:rPr>
        <w:t xml:space="preserve"> 采用综合评估法的，其具体评审因素和标准为：</w:t>
      </w:r>
    </w:p>
    <w:p w:rsidR="009F4881" w:rsidRPr="00DB4F22" w:rsidRDefault="009F4881" w:rsidP="009F4881">
      <w:pPr>
        <w:widowControl/>
        <w:spacing w:line="360" w:lineRule="auto"/>
        <w:ind w:right="-36" w:firstLine="560"/>
        <w:rPr>
          <w:rFonts w:ascii="仿宋_GB2312" w:eastAsia="仿宋_GB2312" w:hAnsi="宋体" w:cs="宋体"/>
          <w:color w:val="000000"/>
          <w:kern w:val="0"/>
          <w:sz w:val="32"/>
          <w:szCs w:val="32"/>
        </w:rPr>
      </w:pPr>
      <w:r w:rsidRPr="00DB4F22">
        <w:rPr>
          <w:rFonts w:ascii="仿宋_GB2312" w:eastAsia="仿宋_GB2312" w:hAnsi="宋体" w:cs="宋体" w:hint="eastAsia"/>
          <w:color w:val="000000"/>
          <w:kern w:val="0"/>
          <w:sz w:val="32"/>
          <w:szCs w:val="32"/>
        </w:rPr>
        <w:t>（一）投标报价（≥70 分）</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在以下四种方法中，招标人可以选择一种方法作为投标报价的评审标准；也可以选择四种方法并在开标时随机抽取确定一种方法作为投标报价的评审标准：</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方法一：以有效投标文件的评标价算术平均值为 A（若有效投标文件≥7 家时，去掉其中的一个最高价和一个最低价后取算术平均值为 A；若有效投标文件≥10 家时，去掉其中的二个最高价和二个最低价后取算术平均值为 A）。</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 xml:space="preserve">评标基准价 =A×K，K 值在开标前由投标人推选的代表随机抽取确定，K 值的取值范围为 95%-98%。评标价等于评标基准价的得满分；偏离评标基准价的相应扣减得分。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方法二：以有效投标文件的评标价算术平均值为 A（若7≤有效投标文件≤10家时，去掉其中的一个最高价和一个最</w:t>
      </w:r>
      <w:r w:rsidRPr="00DB4F22">
        <w:rPr>
          <w:rFonts w:ascii="仿宋_GB2312" w:eastAsia="仿宋_GB2312" w:hAnsi="仿宋" w:cs="宋体" w:hint="eastAsia"/>
          <w:color w:val="000000"/>
          <w:kern w:val="0"/>
          <w:sz w:val="32"/>
          <w:szCs w:val="32"/>
        </w:rPr>
        <w:lastRenderedPageBreak/>
        <w:t xml:space="preserve">低价后取算术平均值为 A；若有效投标文件≥10 家时，去掉其中的二个最高价和二个最低价后取算术平均值为 A），最高投标限价为B，则: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评标基准价 =A×K1×Q1+B×K2×Q2</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 xml:space="preserve">Q2=1-Q1, Q1、Q2 取值一般均应≥30%；K1 的取值范围为 95%～98%；K2 的取值范围，建筑工程为90%～100%，装饰、安装为88%～100%，市政工程为86%～100%，园林绿化工程为84%～100%，其他工程 88%～100%。Q1、K1 值在开标前由投标人推选的代表随机抽取确定。K2 由招标人在招标文件中明确。评标价等于评标基准价的得满分；偏离评标基准价的相应扣减得分。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方法三：以有效投标文件的次低评标价为评标基准价，评标价等于评标基准价的得满分；偏离评标基准价的，相应扣减得分。</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方法四：以有效投标文件的最低评标价为评标基准价，评标价等于评标基准价的得满分；偏离评标基准价的，相应扣减得分。</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说明：</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1. 评标价指经澄清、补正和修正算术计算错误的投标报价;</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lastRenderedPageBreak/>
        <w:t>2.评标委员会在评标报告上签字后，上述方法一和方法二的评标基准价不因招投标当事人质疑、投诉、复议以及其它任何情形而改变；</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3.评标价相对评标基准价每偏离 1%，扣减一定的分值（不低于 0.3 分，正偏离和负偏离的扣分标准可以不一致），偏离不足1%的，按照插入法计算得分。</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4.有效投标文件是指未被评标委员会判定为无效标的投标文件。</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（二）施工组织设计（≤20分）</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招标人可以在以下两种方法中选择一种作为施工组织设计的评审标准：</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方法一：对施工组织设计仅进行合格性评审，不评分。</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方法二：评标委员会根据投标文件中确定的评审要点，对投标文件的施工组织设计进行评分，以下内容可以设置评审要点：</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1.总体概述：施工组织总体设想、方案针对性及施工标段划分；</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2.施工现场平面布置和临时设施、临时道路布置；</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3.施工进度计划和各阶段进度的保证措施；</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4.各分部分项工程的施工方案及质量保证措施；</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5.安全文明施工及环境保护措施；</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6.项目管理班子的人员配备、素质及管理经验；</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lastRenderedPageBreak/>
        <w:t>7.劳动力、机械设备和材料投入计划；</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 xml:space="preserve">8.关键施工技术、工艺及工程项目实施的重点、难点和解决方案；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 xml:space="preserve">9.冬雨季施工、已有设施、管线的加固、保护等特殊情况下的施工措施；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10.新技术、新产品、新工艺、新材料应用；</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11.材料样品。</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说明：</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1.当采用方法二时，招标人应当分别明确施工组织设计各项评审要点的得分，其中评审要点 8 至 11项根据工程项目的实际情况，确属必要时由招标人列入评审要点。材料样品评分分值控制在1 分以内。</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 xml:space="preserve">投标文件的施工组织设计得分应当取所有技术标评委评分中分别去掉一个最高和最低评分后的平均值为最终得分。除被评标委员会认定存在重大偏差外，投标文件的施工组织设计得分不应低于70%。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投标文件的施工组织设计提倡采用暗标方式评审。</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2.招标人可以在施工组织设计部分增加投标项目负责人陈述及答辩评审内容，要求投标项目负责人在评标环节陈述施工组织设计的主要内容或者现场回答评标委员会提出的问题，评分分值控制在 2 分以内。评标委员会拟定答辩题目时，应同时明确答案及得分点。</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lastRenderedPageBreak/>
        <w:t>（三）投标人业绩 （≤1分）</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可以对投标企业或项目负责人承担过类似及以上工程进行加分，招标人应当在招标文件中明确投标企业或者项目负责人承担过单个类似及以上工程的分值，以及有效期（一般不超过5年），加分依据（一般为中标通知书、施工合同及竣工验收证明）。</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 xml:space="preserve">本办法所称“类似工程”的含义与附件一相同。招标人应当根据工程项目的具体情况，选择、确定部分指标，在招标文件中对类似工程加以明确界定。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（四）投标人市场信用评价或奖项（不得同时计取）</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1. 市场信用评价（3-5分）</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招标人可以将建筑施工企业市场信用动态考评得分作为评分因素，按照一定的比例纳入评分体系中。</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2.奖项（≤2分）</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对于投标项目负责人承担的工程获得省辖市级市优、省优、国优（指鲁班奖、国家工程建设质量奖审定委员会评审的“国家优质工程”、中国土木工程学会与詹天佑土木工程科技发展基金会联合评审的“中国土木工程詹天佑大奖”、中国建筑装饰协会评审的“全国建筑工程装饰奖”、中国安装协会评审的“中国安装之星”、中国建筑金属结构协会评审的“中国钢结构金奖”、中国市政工程协会评审的“全国市政金杯示范工程”）奖项的给予加分，其中：省辖市级市</w:t>
      </w:r>
      <w:r w:rsidRPr="00DB4F22">
        <w:rPr>
          <w:rFonts w:ascii="仿宋_GB2312" w:eastAsia="仿宋_GB2312" w:hAnsi="仿宋" w:cs="宋体" w:hint="eastAsia"/>
          <w:color w:val="000000"/>
          <w:kern w:val="0"/>
          <w:sz w:val="32"/>
          <w:szCs w:val="32"/>
        </w:rPr>
        <w:lastRenderedPageBreak/>
        <w:t xml:space="preserve">优最高加 0.3 分，有效期1年；省优最高加 1 分，有效期2年；鲁班奖、“国家优质工程”、“中国土木工程詹天佑大奖” 最高加 1.5 分，有效期3年；“全国建筑工程装饰奖”、“中国安装之星”、“中国钢结构金奖”、“全国市政金杯示范工程” 最高加 1.2 分，有效期3年。加分时只针对上述奖项中的一个最高奖项计分。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 xml:space="preserve">对于投标项目负责人承担的工程获得省辖市及以上建设行政主管部门评定的“文明工地”奖项的给予加分，其中：省辖市级最高加 0.1 分，省级最高加 0.3 分，有效期均为2年。加分时只针对上述奖项中的1个最高奖项计分。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上述奖项不是投标人承担的工程，不予计分。其他奖项也不予计分。</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（五）投标报价合理性（≤2 分）</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 xml:space="preserve"> 该项评审因素是否设立，由各市自主确定，以下评审方法供参考：</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 xml:space="preserve">1.分别计算出工程量清单各子目的报价合理性分析评标基准值：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 xml:space="preserve">合理性分析评标基准值=各有效投标文件的相应子目综合单价金额的算术平均值（有效投标≥5个时，取去掉其中最高和最低综合单价金额后的算术平均值）；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2.将工程量清单各子目的综合单价金额与合理性分析基准值相比较，其偏差率的绝对值＞10%且合价偏差金额在该投</w:t>
      </w:r>
      <w:r w:rsidRPr="00DB4F22">
        <w:rPr>
          <w:rFonts w:ascii="仿宋_GB2312" w:eastAsia="仿宋_GB2312" w:hAnsi="仿宋" w:cs="宋体" w:hint="eastAsia"/>
          <w:color w:val="000000"/>
          <w:kern w:val="0"/>
          <w:sz w:val="32"/>
          <w:szCs w:val="32"/>
        </w:rPr>
        <w:lastRenderedPageBreak/>
        <w:t xml:space="preserve">标文件的评标价一定幅度（一般为评标价的0.5%-1%）以上的，有一项扣0.1分，最多扣2 分。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说明：</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1.本项指标用于对投标报价中不合理报价的评价；</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 xml:space="preserve">2.计算工程量清单各子目的报价合理性分析评标基准值时，招标文件除可以选择各有效投标文件的相应子目综合单价金额的算术平均值以外，也可以选择已经公布的最高投标限价相应子目综合单价作为工程量清单各子目的报价合理性分析评标基准值；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 xml:space="preserve">3.评标委员会应当使用符合要求的计算机软件辅助评审。 </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b/>
          <w:color w:val="000000"/>
          <w:kern w:val="0"/>
          <w:sz w:val="32"/>
          <w:szCs w:val="32"/>
        </w:rPr>
        <w:t>第八条</w:t>
      </w:r>
      <w:r w:rsidRPr="00DB4F22">
        <w:rPr>
          <w:rFonts w:ascii="仿宋_GB2312" w:eastAsia="仿宋_GB2312" w:hAnsi="仿宋" w:cs="宋体" w:hint="eastAsia"/>
          <w:color w:val="000000"/>
          <w:kern w:val="0"/>
          <w:sz w:val="32"/>
          <w:szCs w:val="32"/>
        </w:rPr>
        <w:t xml:space="preserve"> 国有资金的大型房屋建筑和市政工程（含轨道交通工程）项目施工招标，技术复杂或者技术要求特别高的，在评标方法上提倡实行两阶段评标。投标人按照招标文件规定的时间和地点一次性递交投标文件，包括技术标和商务标两部分。</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开标、评标活动分两个阶段进行：</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第一阶段：技术标开标评标。评标委员会先评审技术标（包括投标项目负责人答辩），技术标评审采取合格制或者评分制，只有技术标评审合格或者技术标得分排前几名的投标人（具体数量在招标文件中明确，投标人超过12个的，取前9名；投标人为9-11个的，取前7名；投标人为8个及以下的，取前5名）才能进入第二阶段开标、评标。</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lastRenderedPageBreak/>
        <w:t>第二阶段：商务标开标评标（仅针对进入第二阶段的投标文件进行）。第一阶段技术标采用合格制评审的，在第二阶段仅根据商务标的评审情况推荐中标候选人；第一阶段对技术标进行评分的，技术标评分是否带入第二阶段，由招标人在招标文件中明确。</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b/>
          <w:color w:val="000000"/>
          <w:kern w:val="0"/>
          <w:sz w:val="32"/>
          <w:szCs w:val="32"/>
        </w:rPr>
        <w:t>第九条</w:t>
      </w:r>
      <w:r w:rsidRPr="00DB4F22">
        <w:rPr>
          <w:rFonts w:ascii="仿宋_GB2312" w:eastAsia="仿宋_GB2312" w:hAnsi="仿宋" w:cs="宋体" w:hint="eastAsia"/>
          <w:color w:val="000000"/>
          <w:kern w:val="0"/>
          <w:sz w:val="32"/>
          <w:szCs w:val="32"/>
        </w:rPr>
        <w:t xml:space="preserve"> 采用经评审的最低投标价法的，评标委员会应当在有效投标文件中，按照评标价由低至高的次序向招标人推荐1至3名中标候选人，并标明排序。采用经评审的最低投标价评标法，投标人是否编制施工组织设计，由招标人在招标文件中明确。</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b/>
          <w:color w:val="000000"/>
          <w:kern w:val="0"/>
          <w:sz w:val="32"/>
          <w:szCs w:val="32"/>
        </w:rPr>
        <w:t>第十条</w:t>
      </w:r>
      <w:r w:rsidRPr="00DB4F22">
        <w:rPr>
          <w:rFonts w:ascii="仿宋_GB2312" w:eastAsia="仿宋_GB2312" w:hAnsi="仿宋" w:cs="宋体" w:hint="eastAsia"/>
          <w:color w:val="000000"/>
          <w:kern w:val="0"/>
          <w:sz w:val="32"/>
          <w:szCs w:val="32"/>
        </w:rPr>
        <w:t xml:space="preserve"> 采用合理低价法的，仅以投标报价作为评审因素。除特殊情况外，投标人不需要编制施工组织设计，中标后，中标人应按有关规定编制施工组织设计。</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招标人可以选择综合评估法“（一）投标报价”中的方法一或者方法二或者方法三，也可以选择综合评估法“（一）投标报价”中的方法一、方法二和方法三并在开标时随机抽取确定一种方法，计算出评标基准价。评标委员会在有效投标中按照评标价偏离评标基准价由小至大的次序，向招标人推荐1至3名中标候选人，并标明排序。</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b/>
          <w:color w:val="000000"/>
          <w:kern w:val="0"/>
          <w:sz w:val="32"/>
          <w:szCs w:val="32"/>
        </w:rPr>
        <w:t>第十一条</w:t>
      </w:r>
      <w:r w:rsidRPr="00DB4F22">
        <w:rPr>
          <w:rFonts w:ascii="仿宋_GB2312" w:eastAsia="仿宋_GB2312" w:hAnsi="仿宋" w:cs="宋体" w:hint="eastAsia"/>
          <w:color w:val="000000"/>
          <w:kern w:val="0"/>
          <w:sz w:val="32"/>
          <w:szCs w:val="32"/>
        </w:rPr>
        <w:t xml:space="preserve"> 采用合理价随机确定中标人法的，按以下方法进行评标：</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lastRenderedPageBreak/>
        <w:t>（一）招标人按招标文件规定的开标时间，在建设工程交易中心举行开标会。</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二）招标人依法组建评标委员会评标。评标委员会按照招标文件的规定对投标文件进行评审，只有符合招标文件规定的资格条件，并且完全响应招标文件规定的所有商务条款的投标文件方可进入公开随机抽取中标人程序的投标人名单。名单确定后，招标人应当邀请所有投标人复会，并当场公布评审结果。</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（三）按递交投标文件的顺序，由进入公开随机抽取中标人程序的投标人的法定代表人或其授权代表公开随机抽取代表该投标人的号码，招标人当场公布每个号码所对应的投标人。</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（四）招标人公开随机抽取其中3个号码，第一个号码对应的投标人为第一中标候选人，第二个号码对应的投标人为第二中标候选人，第三个号码对应的投标人为第三中标候选人。评标委员会完成评标报告。</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（五）招标人将投标人资格审查、承诺文件审查和中签结果等信息在网上予以公示。</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b/>
          <w:color w:val="000000"/>
          <w:kern w:val="0"/>
          <w:sz w:val="32"/>
          <w:szCs w:val="32"/>
        </w:rPr>
        <w:t>第十二条</w:t>
      </w:r>
      <w:r w:rsidRPr="00DB4F22">
        <w:rPr>
          <w:rFonts w:ascii="仿宋_GB2312" w:eastAsia="仿宋_GB2312" w:hAnsi="仿宋" w:cs="宋体" w:hint="eastAsia"/>
          <w:color w:val="000000"/>
          <w:kern w:val="0"/>
          <w:sz w:val="32"/>
          <w:szCs w:val="32"/>
        </w:rPr>
        <w:t xml:space="preserve"> 采用合理价随机确定中标人法评标的招标活动应当遵守以下规定：</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（一）招标人或者其委托的招标代理机构依据设计图纸、工程量清单计价规范、预算定额、材料市场信息价及施工组</w:t>
      </w:r>
      <w:r w:rsidRPr="00DB4F22">
        <w:rPr>
          <w:rFonts w:ascii="仿宋_GB2312" w:eastAsia="仿宋_GB2312" w:hAnsi="仿宋" w:cs="宋体" w:hint="eastAsia"/>
          <w:color w:val="000000"/>
          <w:kern w:val="0"/>
          <w:sz w:val="32"/>
          <w:szCs w:val="32"/>
        </w:rPr>
        <w:lastRenderedPageBreak/>
        <w:t>织设计要点（施工方案）等编制工程预算价；在工程预算价的基础上总价下浮一定比率作为发包价。其下浮比率：建筑工程一般下浮5～10%，装修、安装工程6～ 12%，市政工程6～14%，园林绿化工程6～16%，其他工程6～12%。</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各省辖市建设主管部门可以根据当地情况对上述下浮比率作适当动态调整。</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二）招标公告中的资格审查条件应当结合工程的实际情况设定，除“企业承担过类似及以上工程、项目负责人承担过类似及以上工程”可以选择外，不得再选择其他可选条件。对投标人的资格审查一律实行资格后审。</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（三）招标文件中应当包括工程预算价及其组成、发包价及其组成和计算方法、资格审查条件、投标承诺格式等内容。</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四）投标人应当按照招标文件的要求交纳投标保证金、递交投标文件，投标文件中只需提供资格申请文件和投标承诺等招标文件要求的其它商务文件，投标人不需要编制投标报价文件和施工组织设计，中标后，中标人应按有关规定编制施工组织设计。</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（五）招标人按照招标文件、投标承诺、招标文件公布的发包价等与中标人签订工程施工合同。</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各市可以根据本地实际制定小型工程项目施工招标采用合理价随机确定中标人评标办法实施细则。</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b/>
          <w:color w:val="000000"/>
          <w:kern w:val="0"/>
          <w:sz w:val="32"/>
          <w:szCs w:val="32"/>
        </w:rPr>
        <w:lastRenderedPageBreak/>
        <w:t>第十三条</w:t>
      </w:r>
      <w:r w:rsidRPr="00DB4F22">
        <w:rPr>
          <w:rFonts w:ascii="仿宋_GB2312" w:eastAsia="仿宋_GB2312" w:hAnsi="仿宋" w:cs="宋体" w:hint="eastAsia"/>
          <w:color w:val="000000"/>
          <w:kern w:val="0"/>
          <w:sz w:val="32"/>
          <w:szCs w:val="32"/>
        </w:rPr>
        <w:t xml:space="preserve"> 评标委员会在推荐中标候选人时，如因投标人的评标价、综合得分相同而影响排序，原则上综合得分相同的应以评标价较低的优先，评标价相同及其它情形应以抽签方式确定排序。</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b/>
          <w:color w:val="000000"/>
          <w:kern w:val="0"/>
          <w:sz w:val="32"/>
          <w:szCs w:val="32"/>
        </w:rPr>
        <w:t>第十四条</w:t>
      </w:r>
      <w:r w:rsidRPr="00DB4F22">
        <w:rPr>
          <w:rFonts w:ascii="仿宋_GB2312" w:eastAsia="仿宋_GB2312" w:hAnsi="仿宋" w:cs="宋体" w:hint="eastAsia"/>
          <w:color w:val="000000"/>
          <w:kern w:val="0"/>
          <w:sz w:val="32"/>
          <w:szCs w:val="32"/>
        </w:rPr>
        <w:t xml:space="preserve"> 非国有资金项目的评标可参照本办法执行。</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p>
    <w:p w:rsidR="009F4881" w:rsidRPr="00DB4F22" w:rsidRDefault="009F4881" w:rsidP="009F4881">
      <w:pPr>
        <w:widowControl/>
        <w:spacing w:line="360" w:lineRule="auto"/>
        <w:ind w:right="-36"/>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附件三：</w:t>
      </w:r>
    </w:p>
    <w:p w:rsidR="009F4881" w:rsidRPr="00DB4F22" w:rsidRDefault="009F4881" w:rsidP="009F4881">
      <w:pPr>
        <w:widowControl/>
        <w:spacing w:line="360" w:lineRule="auto"/>
        <w:ind w:right="-36" w:firstLineChars="325" w:firstLine="1175"/>
        <w:rPr>
          <w:rFonts w:ascii="仿宋_GB2312" w:eastAsia="仿宋_GB2312" w:hAnsi="宋体" w:cs="宋体"/>
          <w:b/>
          <w:color w:val="000000"/>
          <w:kern w:val="0"/>
          <w:sz w:val="36"/>
          <w:szCs w:val="36"/>
        </w:rPr>
      </w:pPr>
      <w:r w:rsidRPr="00DB4F22">
        <w:rPr>
          <w:rFonts w:ascii="仿宋_GB2312" w:eastAsia="仿宋_GB2312" w:hAnsi="宋体" w:cs="宋体" w:hint="eastAsia"/>
          <w:b/>
          <w:color w:val="000000"/>
          <w:kern w:val="0"/>
          <w:sz w:val="36"/>
          <w:szCs w:val="36"/>
        </w:rPr>
        <w:t>建设工程交易中心基本条件与分类标准</w:t>
      </w:r>
    </w:p>
    <w:p w:rsidR="009F4881" w:rsidRPr="00DB4F22" w:rsidRDefault="009F4881" w:rsidP="009F4881">
      <w:pPr>
        <w:widowControl/>
        <w:spacing w:line="360" w:lineRule="auto"/>
        <w:ind w:right="-36" w:firstLineChars="975" w:firstLine="312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lastRenderedPageBreak/>
        <w:t>（修订）</w:t>
      </w:r>
    </w:p>
    <w:p w:rsidR="009F4881" w:rsidRPr="00DB4F22" w:rsidRDefault="009F4881" w:rsidP="009F4881">
      <w:pPr>
        <w:widowControl/>
        <w:spacing w:line="360" w:lineRule="auto"/>
        <w:ind w:right="-36" w:firstLine="560"/>
        <w:rPr>
          <w:rFonts w:ascii="仿宋_GB2312" w:eastAsia="仿宋_GB2312" w:hAnsi="黑体" w:cs="宋体"/>
          <w:color w:val="000000"/>
          <w:kern w:val="0"/>
          <w:sz w:val="32"/>
          <w:szCs w:val="32"/>
        </w:rPr>
      </w:pPr>
      <w:r w:rsidRPr="00DB4F22">
        <w:rPr>
          <w:rFonts w:ascii="仿宋_GB2312" w:eastAsia="仿宋_GB2312" w:hAnsi="黑体" w:cs="宋体" w:hint="eastAsia"/>
          <w:color w:val="000000"/>
          <w:kern w:val="0"/>
          <w:sz w:val="32"/>
          <w:szCs w:val="32"/>
        </w:rPr>
        <w:t>一、基本条件</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b/>
          <w:color w:val="000000"/>
          <w:kern w:val="0"/>
          <w:sz w:val="32"/>
          <w:szCs w:val="32"/>
        </w:rPr>
        <w:t>（一）职能明确。</w:t>
      </w:r>
      <w:r w:rsidRPr="00DB4F22">
        <w:rPr>
          <w:rFonts w:ascii="仿宋_GB2312" w:eastAsia="仿宋_GB2312" w:hAnsi="仿宋" w:cs="宋体" w:hint="eastAsia"/>
          <w:color w:val="000000"/>
          <w:kern w:val="0"/>
          <w:sz w:val="32"/>
          <w:szCs w:val="32"/>
        </w:rPr>
        <w:t>交易中心是经县以上人民政府或相关部门批准成立的统一规范的招标投标交易场所，具有独立的法人资格。应按照公共服务、公平交易的原则，为招投标活动提供场所和信息服务，为政府监管提供便利。</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b/>
          <w:color w:val="000000"/>
          <w:kern w:val="0"/>
          <w:sz w:val="32"/>
          <w:szCs w:val="32"/>
        </w:rPr>
        <w:t>（二）机构健全。</w:t>
      </w:r>
      <w:r w:rsidRPr="00DB4F22">
        <w:rPr>
          <w:rFonts w:ascii="仿宋_GB2312" w:eastAsia="仿宋_GB2312" w:hAnsi="仿宋" w:cs="宋体" w:hint="eastAsia"/>
          <w:color w:val="000000"/>
          <w:kern w:val="0"/>
          <w:sz w:val="32"/>
          <w:szCs w:val="32"/>
        </w:rPr>
        <w:t>交易中心内设机构应科学、合理，并按分类标准配置对应数量熟悉相关法律法规、工程建设、信息网络和招投标管理等方面知识，能够履行建设工程承发包交易服务等职责的工作人员。</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b/>
          <w:color w:val="000000"/>
          <w:kern w:val="0"/>
          <w:sz w:val="32"/>
          <w:szCs w:val="32"/>
        </w:rPr>
        <w:t>（三）设施完善。</w:t>
      </w:r>
      <w:r w:rsidRPr="00DB4F22">
        <w:rPr>
          <w:rFonts w:ascii="仿宋_GB2312" w:eastAsia="仿宋_GB2312" w:hAnsi="仿宋" w:cs="宋体" w:hint="eastAsia"/>
          <w:color w:val="000000"/>
          <w:kern w:val="0"/>
          <w:sz w:val="32"/>
          <w:szCs w:val="32"/>
        </w:rPr>
        <w:t>交易中心各功能区划分明确，有满足驻场管理部门和招投标活动需要的相关设施，具有信息发布、评委抽取、业务咨询、开标评标，以及传真、扫描、复印、打印等服务功能。建立了融“公共服务平台、项目交易平台、行政监管平台”为一体的电子化招投标系统，并具备满足该系统正常运行所需的硬件和软件。</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b/>
          <w:color w:val="000000"/>
          <w:kern w:val="0"/>
          <w:sz w:val="32"/>
          <w:szCs w:val="32"/>
        </w:rPr>
        <w:t>（四）服务规范。</w:t>
      </w:r>
      <w:r w:rsidRPr="00DB4F22">
        <w:rPr>
          <w:rFonts w:ascii="仿宋_GB2312" w:eastAsia="仿宋_GB2312" w:hAnsi="仿宋" w:cs="宋体" w:hint="eastAsia"/>
          <w:color w:val="000000"/>
          <w:kern w:val="0"/>
          <w:sz w:val="32"/>
          <w:szCs w:val="32"/>
        </w:rPr>
        <w:t>交易中心应有健全的工作规程、办事指南和内部管理制度，服务事项、办理依据、办理方式、办理程序、办理人员、办结时限等应向社会公布，接受社会评价和监督。</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b/>
          <w:color w:val="000000"/>
          <w:kern w:val="0"/>
          <w:sz w:val="32"/>
          <w:szCs w:val="32"/>
        </w:rPr>
        <w:t>（五）收费合理。</w:t>
      </w:r>
      <w:r w:rsidRPr="00DB4F22">
        <w:rPr>
          <w:rFonts w:ascii="仿宋_GB2312" w:eastAsia="仿宋_GB2312" w:hAnsi="仿宋" w:cs="宋体" w:hint="eastAsia"/>
          <w:color w:val="000000"/>
          <w:kern w:val="0"/>
          <w:sz w:val="32"/>
          <w:szCs w:val="32"/>
        </w:rPr>
        <w:t>交易中心应按照核定的类别标准收取交易服务费，并按规定缴纳有关费用。</w:t>
      </w:r>
    </w:p>
    <w:p w:rsidR="009F4881" w:rsidRPr="00DB4F22" w:rsidRDefault="009F4881" w:rsidP="009F4881">
      <w:pPr>
        <w:widowControl/>
        <w:spacing w:line="360" w:lineRule="auto"/>
        <w:ind w:right="-36" w:firstLine="560"/>
        <w:rPr>
          <w:rFonts w:ascii="仿宋_GB2312" w:eastAsia="仿宋_GB2312" w:hAnsi="黑体" w:cs="宋体"/>
          <w:color w:val="000000"/>
          <w:kern w:val="0"/>
          <w:sz w:val="32"/>
          <w:szCs w:val="32"/>
        </w:rPr>
      </w:pPr>
      <w:r w:rsidRPr="00DB4F22">
        <w:rPr>
          <w:rFonts w:ascii="仿宋_GB2312" w:eastAsia="仿宋_GB2312" w:hAnsi="黑体" w:cs="宋体" w:hint="eastAsia"/>
          <w:color w:val="000000"/>
          <w:kern w:val="0"/>
          <w:sz w:val="32"/>
          <w:szCs w:val="32"/>
        </w:rPr>
        <w:lastRenderedPageBreak/>
        <w:t>二、分类标准</w:t>
      </w:r>
    </w:p>
    <w:p w:rsidR="009F4881" w:rsidRPr="00DB4F22" w:rsidRDefault="009F4881" w:rsidP="009F4881">
      <w:pPr>
        <w:widowControl/>
        <w:spacing w:line="360" w:lineRule="auto"/>
        <w:ind w:right="-36" w:firstLine="560"/>
        <w:rPr>
          <w:rFonts w:ascii="仿宋_GB2312" w:eastAsia="仿宋_GB2312" w:hAnsi="仿宋" w:cs="宋体"/>
          <w:b/>
          <w:color w:val="000000"/>
          <w:kern w:val="0"/>
          <w:sz w:val="32"/>
          <w:szCs w:val="32"/>
        </w:rPr>
      </w:pPr>
      <w:r w:rsidRPr="00DB4F22">
        <w:rPr>
          <w:rFonts w:ascii="仿宋_GB2312" w:eastAsia="仿宋_GB2312" w:hAnsi="仿宋" w:cs="宋体" w:hint="eastAsia"/>
          <w:b/>
          <w:color w:val="000000"/>
          <w:kern w:val="0"/>
          <w:sz w:val="32"/>
          <w:szCs w:val="32"/>
        </w:rPr>
        <w:t>（一）一类建设工程交易中心标准</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1、工作场所宽敞明亮，交易环境干净整洁；办公区与功能区有明确划分；功能区设有独立的开标区、评标区、信息发布区和商务休息区。省辖市交易中心功能区建筑面积不少于1050平方米（综合性交易中心功能区建筑面积不少于1400平方米），县（市）交易中心功能区建筑面积不少于850平方米（综合性交易中心功能区面积不少于1050平方米）。</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2、交易中心工作及服务人员不少于12名，其中大专以上学历不少于总人数的60%；具有4名中级及以上职称专职人员（省辖市交易中心至少具有1名高级职称专职人员），其中3名具有工程建设类中级以上职称；具有2名从事计算机管理的专职人员（其中县级交易中心至少具有1名计算机专业人员）。</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3、开标区、评标区、信息发布查询区等功能区至少拥有50台计算机，其中至少20台用于远程评标，供外地使用的计算机不少于12台（县级交易中心开标区、评标区、信息发布查询区等功能区至少拥有35台计算机，其中至少15台用于远程评标，供外地使用的计算机不少于8台）；具有独立的计算机房“或公共机房独立机柜”，机房应符合国家相关技术要求；招投标管理系统、网站、远程评标系统、网上招标系统、企业及人员信用管理系统，CA身份认证等均有独立</w:t>
      </w:r>
      <w:r w:rsidRPr="00DB4F22">
        <w:rPr>
          <w:rFonts w:ascii="仿宋_GB2312" w:eastAsia="仿宋_GB2312" w:hAnsi="仿宋" w:cs="宋体" w:hint="eastAsia"/>
          <w:color w:val="000000"/>
          <w:kern w:val="0"/>
          <w:sz w:val="32"/>
          <w:szCs w:val="32"/>
        </w:rPr>
        <w:lastRenderedPageBreak/>
        <w:t>的服务器承担系统运行；系统数据库安全管理机制符合省相关规定。交易中心网络应为宽带专线，出口带宽不少于30兆，其中用于功能区的带宽不少于20兆。</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 xml:space="preserve">4、信息发布区、开标区、评标区分开。开标电脑、投影（显示牌）、打印机、复印机、扩音设备、身份证识别设备等相关设施齐全配套。评标区具有指纹或身份卡识别门禁系统；评标专家具有独立的进出通道和休息区；通讯工具统一保管；评标区能够为评标专家提供就餐、休息等相关服务，满足复杂项目长时间评标的需要。评标区配有监控系统，语音对话系统，为评标提供便利服务。 </w:t>
      </w:r>
    </w:p>
    <w:p w:rsidR="009F4881" w:rsidRPr="00DB4F22" w:rsidRDefault="009F4881" w:rsidP="009F4881">
      <w:pPr>
        <w:widowControl/>
        <w:spacing w:line="360" w:lineRule="auto"/>
        <w:ind w:right="-36" w:firstLine="560"/>
        <w:rPr>
          <w:rFonts w:ascii="仿宋_GB2312" w:eastAsia="仿宋_GB2312" w:hAnsi="仿宋" w:cs="宋体"/>
          <w:b/>
          <w:color w:val="000000"/>
          <w:kern w:val="0"/>
          <w:sz w:val="32"/>
          <w:szCs w:val="32"/>
        </w:rPr>
      </w:pPr>
      <w:r w:rsidRPr="00DB4F22">
        <w:rPr>
          <w:rFonts w:ascii="仿宋_GB2312" w:eastAsia="仿宋_GB2312" w:hAnsi="仿宋" w:cs="宋体" w:hint="eastAsia"/>
          <w:b/>
          <w:color w:val="000000"/>
          <w:kern w:val="0"/>
          <w:sz w:val="32"/>
          <w:szCs w:val="32"/>
        </w:rPr>
        <w:t>（二）二类建设工程交易中心标准</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1、工作场所布局合理、交易环境干净整洁；功能区设有独立的开标区、评标区、信息发布区。省辖市交易中心功能区建筑面积不少于800平方米（综合性交易中心功能区建筑面积不少于960平方米），县（市）交易中心功能区建筑面积不少于600平方米（综合性交易中心功能区建筑面积不少于800平方米）。</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2、交易中心工作及服务人员不少于10名，其中大专以上学历不少于总人数的50%；具有3名中级以上职称专职人员，其中2名具有工程建设类中级以上职称；具有1名从事计算机管理的专职人员。</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lastRenderedPageBreak/>
        <w:t>3、开标区、评标区、信息发布查询区等功能区至少拥有30台计算机，其中至少15台用于远程评标，供外地使用的计算机不少于8台（县级交易中心开标区、评标区、信息发布查询区等功能区至少拥有25台计算机，其中至少12台用于远程评标，供外地使用的计算机不少于6台）；具有独立的计算机房（或计算机柜）；招投标管理系统、网站、远程评标系统、网上招标系统、企业及人员信用管理系统，CA身份认证等均有独立的服务器承担系统运行；系统数据库安全管理机制符合省相关规定。交易中心网络出口带宽不少于10兆，其中用于功能区的带宽不少于6兆。</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4、信息发布区、开标区、评标区分开。开标电脑、投影（显示牌）、打印机、复印机、扩音设备、身份证识别设备等相关设施齐全配套。评标区具有指纹或身份卡识别门禁系统；通讯工具统一保管。评标区配有监控系统，语音对话系统，为评标提供便利服务。</w:t>
      </w:r>
    </w:p>
    <w:p w:rsidR="009F4881" w:rsidRPr="00DB4F22" w:rsidRDefault="009F4881" w:rsidP="009F4881">
      <w:pPr>
        <w:widowControl/>
        <w:spacing w:line="360" w:lineRule="auto"/>
        <w:ind w:right="-36" w:firstLine="560"/>
        <w:rPr>
          <w:rFonts w:ascii="仿宋_GB2312" w:eastAsia="仿宋_GB2312" w:hAnsi="仿宋" w:cs="宋体"/>
          <w:b/>
          <w:color w:val="000000"/>
          <w:kern w:val="0"/>
          <w:sz w:val="32"/>
          <w:szCs w:val="32"/>
        </w:rPr>
      </w:pPr>
      <w:r w:rsidRPr="00DB4F22">
        <w:rPr>
          <w:rFonts w:ascii="仿宋_GB2312" w:eastAsia="仿宋_GB2312" w:hAnsi="仿宋" w:cs="宋体" w:hint="eastAsia"/>
          <w:b/>
          <w:color w:val="000000"/>
          <w:kern w:val="0"/>
          <w:sz w:val="32"/>
          <w:szCs w:val="32"/>
        </w:rPr>
        <w:t>（三）三类建设工程交易中心标准</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1、工作场所、交易环境干净整洁。功能区设有独立的开标区、评标区。省辖市交易中心功能区建筑面积不少于500平方米（综合性交易中心功能区建筑面积不少于700平方米），县（市）交易中心功能区建筑面积不少于400平方米（综合性交易中心功能区建筑面积不少于550平方米）。</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lastRenderedPageBreak/>
        <w:t>2、具有2名中级以上职称专职人员，其中1名具有工程建设类中级以上职称；具有1名从事计算机管理的专职人员。交易中心工作及服务人员不少于7名，其中大专以上学历不少于总人数的40%。</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3、开标区、评标区、信息发布查询区等功能区拥有至少20台计算机，其中至少10台用于远程评标，供外地使用的计算机不少于6台（县级交易中心开标区、评标区、信息发布查询区等功能区至少拥有15台计算机，其中至少8台用于远程评标，供外地使用的计算机不少于4台）；具有独立的计算机房或计算机柜；招投标管理系统、网站、远程评标系统、网上招标系统、企业及人员信用管理系统，CA身份认证等均有独立的服务器承担系统运行；系统数据库安全管理机制符合省相关规定。交易中心网络出口带宽不少于6兆，其中用于功能区的带宽不少于4兆。</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4、场所管理、交易活动规范。评标区配有监控系统，通讯工具统一保管，为评标提供便利服务。</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p>
    <w:p w:rsidR="009F4881" w:rsidRDefault="009F4881" w:rsidP="009F4881">
      <w:pPr>
        <w:widowControl/>
        <w:spacing w:line="360" w:lineRule="auto"/>
        <w:ind w:right="-36" w:firstLine="560"/>
        <w:rPr>
          <w:rFonts w:ascii="仿宋_GB2312" w:eastAsia="仿宋_GB2312" w:hAnsi="仿宋" w:cs="宋体"/>
          <w:color w:val="000000"/>
          <w:kern w:val="0"/>
          <w:sz w:val="32"/>
          <w:szCs w:val="32"/>
        </w:rPr>
      </w:pPr>
    </w:p>
    <w:p w:rsidR="00DB4F22" w:rsidRDefault="00DB4F22" w:rsidP="009F4881">
      <w:pPr>
        <w:widowControl/>
        <w:spacing w:line="360" w:lineRule="auto"/>
        <w:ind w:right="-36" w:firstLine="560"/>
        <w:rPr>
          <w:rFonts w:ascii="仿宋_GB2312" w:eastAsia="仿宋_GB2312" w:hAnsi="仿宋" w:cs="宋体"/>
          <w:color w:val="000000"/>
          <w:kern w:val="0"/>
          <w:sz w:val="32"/>
          <w:szCs w:val="32"/>
        </w:rPr>
      </w:pPr>
    </w:p>
    <w:p w:rsidR="00DB4F22" w:rsidRPr="00DB4F22" w:rsidRDefault="00DB4F22" w:rsidP="009F4881">
      <w:pPr>
        <w:widowControl/>
        <w:spacing w:line="360" w:lineRule="auto"/>
        <w:ind w:right="-36" w:firstLine="560"/>
        <w:rPr>
          <w:rFonts w:ascii="仿宋_GB2312" w:eastAsia="仿宋_GB2312" w:hAnsi="仿宋" w:cs="宋体"/>
          <w:color w:val="000000"/>
          <w:kern w:val="0"/>
          <w:sz w:val="32"/>
          <w:szCs w:val="32"/>
        </w:rPr>
      </w:pPr>
    </w:p>
    <w:p w:rsidR="009F4881" w:rsidRPr="00DB4F22" w:rsidRDefault="009F4881" w:rsidP="009F4881">
      <w:pPr>
        <w:widowControl/>
        <w:spacing w:line="360" w:lineRule="auto"/>
        <w:ind w:right="-36"/>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lastRenderedPageBreak/>
        <w:t>附件四：</w:t>
      </w:r>
    </w:p>
    <w:p w:rsidR="009F4881" w:rsidRPr="00DB4F22" w:rsidRDefault="009F4881" w:rsidP="009F4881">
      <w:pPr>
        <w:widowControl/>
        <w:spacing w:line="360" w:lineRule="auto"/>
        <w:ind w:right="-36" w:firstLineChars="425" w:firstLine="1536"/>
        <w:rPr>
          <w:rFonts w:ascii="仿宋_GB2312" w:eastAsia="仿宋_GB2312" w:hAnsi="宋体" w:cs="宋体"/>
          <w:b/>
          <w:color w:val="000000"/>
          <w:kern w:val="0"/>
          <w:sz w:val="36"/>
          <w:szCs w:val="36"/>
        </w:rPr>
      </w:pPr>
      <w:r w:rsidRPr="00DB4F22">
        <w:rPr>
          <w:rFonts w:ascii="仿宋_GB2312" w:eastAsia="仿宋_GB2312" w:hAnsi="宋体" w:cs="宋体" w:hint="eastAsia"/>
          <w:b/>
          <w:color w:val="000000"/>
          <w:kern w:val="0"/>
          <w:sz w:val="36"/>
          <w:szCs w:val="36"/>
        </w:rPr>
        <w:t>江苏省房屋建筑和市政基础工程</w:t>
      </w:r>
    </w:p>
    <w:p w:rsidR="009F4881" w:rsidRPr="00DB4F22" w:rsidRDefault="009F4881" w:rsidP="009F4881">
      <w:pPr>
        <w:widowControl/>
        <w:spacing w:line="360" w:lineRule="auto"/>
        <w:ind w:right="-36" w:firstLineChars="575" w:firstLine="2078"/>
        <w:rPr>
          <w:rFonts w:ascii="仿宋_GB2312" w:eastAsia="仿宋_GB2312" w:hAnsi="宋体" w:cs="宋体"/>
          <w:b/>
          <w:color w:val="000000"/>
          <w:kern w:val="0"/>
          <w:sz w:val="36"/>
          <w:szCs w:val="36"/>
        </w:rPr>
      </w:pPr>
      <w:r w:rsidRPr="00DB4F22">
        <w:rPr>
          <w:rFonts w:ascii="仿宋_GB2312" w:eastAsia="仿宋_GB2312" w:hAnsi="宋体" w:cs="宋体" w:hint="eastAsia"/>
          <w:b/>
          <w:color w:val="000000"/>
          <w:kern w:val="0"/>
          <w:sz w:val="36"/>
          <w:szCs w:val="36"/>
        </w:rPr>
        <w:t>施工招标投标部分用表</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一、《江苏省房屋建筑和市政基础设施工程发包初步方案》（格式）</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二、《江苏省房屋建筑和市政基础设施工程招标人自行办理招标事宜备案表》（格式）</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三、《江苏省房屋建筑和市政基础设施工程直接发包登记表》（格式）</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四、《江苏省房屋建筑和市政基础设施工程招标投标行政监督意见书》（格式）</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r w:rsidRPr="00DB4F22">
        <w:rPr>
          <w:rFonts w:ascii="仿宋_GB2312" w:eastAsia="仿宋_GB2312" w:hAnsi="仿宋" w:cs="宋体" w:hint="eastAsia"/>
          <w:color w:val="000000"/>
          <w:kern w:val="0"/>
          <w:sz w:val="32"/>
          <w:szCs w:val="32"/>
        </w:rPr>
        <w:t>五、《江苏省房屋建筑和市政基础设施工程招标投标监督情况记录表》（格式）</w:t>
      </w: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p>
    <w:p w:rsidR="009F4881" w:rsidRPr="00DB4F22" w:rsidRDefault="009F4881" w:rsidP="009F4881">
      <w:pPr>
        <w:widowControl/>
        <w:spacing w:line="360" w:lineRule="auto"/>
        <w:ind w:right="-36" w:firstLine="560"/>
        <w:rPr>
          <w:rFonts w:ascii="仿宋_GB2312" w:eastAsia="仿宋_GB2312" w:hAnsi="仿宋" w:cs="宋体"/>
          <w:color w:val="000000"/>
          <w:kern w:val="0"/>
          <w:sz w:val="32"/>
          <w:szCs w:val="32"/>
        </w:rPr>
      </w:pPr>
    </w:p>
    <w:p w:rsidR="009F4881" w:rsidRPr="00DB4F22" w:rsidRDefault="009F4881" w:rsidP="009F4881">
      <w:pPr>
        <w:widowControl/>
        <w:spacing w:line="360" w:lineRule="auto"/>
        <w:ind w:firstLine="360"/>
        <w:rPr>
          <w:rFonts w:ascii="仿宋_GB2312" w:eastAsia="仿宋_GB2312" w:hAnsi="仿宋" w:cs="宋体"/>
          <w:color w:val="000000"/>
          <w:kern w:val="0"/>
          <w:sz w:val="32"/>
          <w:szCs w:val="32"/>
        </w:rPr>
      </w:pPr>
    </w:p>
    <w:p w:rsidR="009F4881" w:rsidRPr="00DB4F22" w:rsidRDefault="009F4881" w:rsidP="009F4881">
      <w:pPr>
        <w:widowControl/>
        <w:spacing w:line="440" w:lineRule="atLeast"/>
        <w:ind w:firstLineChars="210" w:firstLine="675"/>
        <w:rPr>
          <w:rFonts w:ascii="仿宋_GB2312" w:eastAsia="仿宋_GB2312" w:hAnsi="仿宋" w:cs="宋体"/>
          <w:b/>
          <w:bCs/>
          <w:color w:val="000000"/>
          <w:kern w:val="0"/>
          <w:sz w:val="32"/>
          <w:szCs w:val="32"/>
        </w:rPr>
      </w:pPr>
      <w:r w:rsidRPr="00DB4F22">
        <w:rPr>
          <w:rFonts w:ascii="仿宋_GB2312" w:eastAsia="仿宋_GB2312" w:hAnsi="仿宋" w:cs="宋体" w:hint="eastAsia"/>
          <w:b/>
          <w:bCs/>
          <w:color w:val="000000"/>
          <w:kern w:val="0"/>
          <w:sz w:val="32"/>
          <w:szCs w:val="32"/>
        </w:rPr>
        <w:lastRenderedPageBreak/>
        <w:t>江苏省房屋建筑和市政基础设施工程发包初步方案</w:t>
      </w:r>
    </w:p>
    <w:p w:rsidR="009F4881" w:rsidRPr="00DB4F22" w:rsidRDefault="009F4881" w:rsidP="009F4881">
      <w:pPr>
        <w:widowControl/>
        <w:spacing w:line="440" w:lineRule="atLeast"/>
        <w:ind w:firstLineChars="1009" w:firstLine="3241"/>
        <w:rPr>
          <w:rFonts w:ascii="仿宋_GB2312" w:eastAsia="仿宋_GB2312" w:hAnsi="仿宋" w:cs="宋体"/>
          <w:color w:val="000000"/>
          <w:kern w:val="0"/>
          <w:sz w:val="32"/>
          <w:szCs w:val="32"/>
        </w:rPr>
      </w:pPr>
      <w:r w:rsidRPr="00DB4F22">
        <w:rPr>
          <w:rFonts w:ascii="仿宋_GB2312" w:eastAsia="仿宋_GB2312" w:hAnsi="仿宋" w:cs="宋体" w:hint="eastAsia"/>
          <w:b/>
          <w:bCs/>
          <w:color w:val="000000"/>
          <w:kern w:val="0"/>
          <w:sz w:val="32"/>
          <w:szCs w:val="32"/>
        </w:rPr>
        <w:t>（格式）</w:t>
      </w:r>
    </w:p>
    <w:p w:rsidR="009F4881" w:rsidRPr="00DB4F22" w:rsidRDefault="009F4881" w:rsidP="009F4881">
      <w:pPr>
        <w:widowControl/>
        <w:spacing w:line="400" w:lineRule="atLeast"/>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编号：</w:t>
      </w:r>
    </w:p>
    <w:p w:rsidR="009F4881" w:rsidRPr="00DB4F22" w:rsidRDefault="009F4881" w:rsidP="009F4881">
      <w:pPr>
        <w:widowControl/>
        <w:spacing w:line="400" w:lineRule="atLeast"/>
        <w:ind w:firstLine="567"/>
        <w:rPr>
          <w:rFonts w:ascii="仿宋_GB2312" w:eastAsia="仿宋_GB2312" w:hAnsi="仿宋" w:cs="宋体"/>
          <w:color w:val="000000"/>
          <w:kern w:val="0"/>
          <w:sz w:val="24"/>
        </w:rPr>
      </w:pPr>
    </w:p>
    <w:p w:rsidR="009F4881" w:rsidRPr="00DB4F22" w:rsidRDefault="009F4881" w:rsidP="009F4881">
      <w:pPr>
        <w:widowControl/>
        <w:spacing w:line="400" w:lineRule="atLeast"/>
        <w:ind w:firstLine="567"/>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根据工程招标投标有关法律、法规、规章的规定，我单位拟建的（发包工程名称）的发包初步方案如下：</w:t>
      </w:r>
    </w:p>
    <w:p w:rsidR="009F4881" w:rsidRPr="00DB4F22" w:rsidRDefault="009F4881" w:rsidP="009F4881">
      <w:pPr>
        <w:widowControl/>
        <w:spacing w:line="400" w:lineRule="atLeast"/>
        <w:ind w:firstLine="596"/>
        <w:rPr>
          <w:rFonts w:ascii="仿宋_GB2312" w:eastAsia="仿宋_GB2312" w:hAnsi="仿宋" w:cs="宋体"/>
          <w:color w:val="000000"/>
          <w:kern w:val="0"/>
          <w:sz w:val="24"/>
        </w:rPr>
      </w:pPr>
    </w:p>
    <w:p w:rsidR="009F4881" w:rsidRPr="00DB4F22" w:rsidRDefault="009F4881" w:rsidP="009F4881">
      <w:pPr>
        <w:widowControl/>
        <w:spacing w:line="400" w:lineRule="atLeast"/>
        <w:ind w:firstLine="596"/>
        <w:rPr>
          <w:rFonts w:ascii="仿宋_GB2312" w:eastAsia="仿宋_GB2312" w:hAnsi="仿宋" w:cs="宋体"/>
          <w:color w:val="000000"/>
          <w:kern w:val="0"/>
          <w:sz w:val="24"/>
        </w:rPr>
      </w:pPr>
    </w:p>
    <w:tbl>
      <w:tblPr>
        <w:tblW w:w="8789" w:type="dxa"/>
        <w:tblInd w:w="108" w:type="dxa"/>
        <w:tblLayout w:type="fixed"/>
        <w:tblLook w:val="0000"/>
      </w:tblPr>
      <w:tblGrid>
        <w:gridCol w:w="1843"/>
        <w:gridCol w:w="1843"/>
        <w:gridCol w:w="1417"/>
        <w:gridCol w:w="1843"/>
        <w:gridCol w:w="1843"/>
      </w:tblGrid>
      <w:tr w:rsidR="009F4881" w:rsidRPr="00DB4F22" w:rsidTr="00DF67A3">
        <w:trPr>
          <w:trHeight w:val="676"/>
        </w:trPr>
        <w:tc>
          <w:tcPr>
            <w:tcW w:w="1843" w:type="dxa"/>
            <w:tcBorders>
              <w:top w:val="single" w:sz="4" w:space="0" w:color="000000"/>
              <w:left w:val="single" w:sz="4" w:space="0" w:color="000000"/>
              <w:bottom w:val="single" w:sz="4" w:space="0" w:color="000000"/>
              <w:right w:val="single" w:sz="4" w:space="0" w:color="000000"/>
            </w:tcBorders>
            <w:vAlign w:val="center"/>
          </w:tcPr>
          <w:p w:rsidR="009F4881" w:rsidRPr="00DB4F22" w:rsidRDefault="009F4881" w:rsidP="00DF67A3">
            <w:pPr>
              <w:widowControl/>
              <w:spacing w:line="400" w:lineRule="atLeast"/>
              <w:ind w:firstLine="34"/>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标段划分编号</w:t>
            </w:r>
          </w:p>
        </w:tc>
        <w:tc>
          <w:tcPr>
            <w:tcW w:w="1843" w:type="dxa"/>
            <w:tcBorders>
              <w:top w:val="single" w:sz="4" w:space="0" w:color="000000"/>
              <w:left w:val="nil"/>
              <w:bottom w:val="single" w:sz="4" w:space="0" w:color="000000"/>
              <w:right w:val="single" w:sz="4" w:space="0" w:color="000000"/>
            </w:tcBorders>
            <w:vAlign w:val="center"/>
          </w:tcPr>
          <w:p w:rsidR="009F4881" w:rsidRPr="00DB4F22" w:rsidRDefault="009F4881" w:rsidP="00DF67A3">
            <w:pPr>
              <w:widowControl/>
              <w:spacing w:line="400" w:lineRule="atLeast"/>
              <w:ind w:firstLine="36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发包内容</w:t>
            </w:r>
          </w:p>
        </w:tc>
        <w:tc>
          <w:tcPr>
            <w:tcW w:w="1417" w:type="dxa"/>
            <w:tcBorders>
              <w:top w:val="single" w:sz="4" w:space="0" w:color="000000"/>
              <w:left w:val="nil"/>
              <w:bottom w:val="single" w:sz="4" w:space="0" w:color="000000"/>
              <w:right w:val="single" w:sz="4" w:space="0" w:color="000000"/>
            </w:tcBorders>
            <w:vAlign w:val="center"/>
          </w:tcPr>
          <w:p w:rsidR="009F4881" w:rsidRPr="00DB4F22" w:rsidRDefault="009F4881" w:rsidP="00DF67A3">
            <w:pPr>
              <w:widowControl/>
              <w:spacing w:line="400" w:lineRule="atLeast"/>
              <w:ind w:left="186" w:hanging="11"/>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发包方式</w:t>
            </w:r>
          </w:p>
        </w:tc>
        <w:tc>
          <w:tcPr>
            <w:tcW w:w="1843" w:type="dxa"/>
            <w:tcBorders>
              <w:top w:val="single" w:sz="4" w:space="0" w:color="000000"/>
              <w:left w:val="nil"/>
              <w:bottom w:val="single" w:sz="4" w:space="0" w:color="000000"/>
              <w:right w:val="single" w:sz="4" w:space="0" w:color="000000"/>
            </w:tcBorders>
            <w:vAlign w:val="center"/>
          </w:tcPr>
          <w:p w:rsidR="009F4881" w:rsidRPr="00DB4F22" w:rsidRDefault="009F4881" w:rsidP="00DF67A3">
            <w:pPr>
              <w:widowControl/>
              <w:spacing w:line="400" w:lineRule="atLeast"/>
              <w:ind w:left="162" w:firstLine="14"/>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合同估算价</w:t>
            </w:r>
          </w:p>
        </w:tc>
        <w:tc>
          <w:tcPr>
            <w:tcW w:w="1843" w:type="dxa"/>
            <w:tcBorders>
              <w:top w:val="single" w:sz="4" w:space="0" w:color="000000"/>
              <w:left w:val="nil"/>
              <w:bottom w:val="single" w:sz="4" w:space="0" w:color="000000"/>
              <w:right w:val="single" w:sz="4" w:space="0" w:color="000000"/>
            </w:tcBorders>
            <w:vAlign w:val="center"/>
          </w:tcPr>
          <w:p w:rsidR="009F4881" w:rsidRPr="00DB4F22" w:rsidRDefault="009F4881" w:rsidP="00DF67A3">
            <w:pPr>
              <w:widowControl/>
              <w:spacing w:line="400" w:lineRule="atLeast"/>
              <w:ind w:firstLine="34"/>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计划发包发间</w:t>
            </w:r>
          </w:p>
        </w:tc>
      </w:tr>
      <w:tr w:rsidR="009F4881" w:rsidRPr="00DB4F22" w:rsidTr="00DF67A3">
        <w:trPr>
          <w:trHeight w:val="567"/>
        </w:trPr>
        <w:tc>
          <w:tcPr>
            <w:tcW w:w="1843" w:type="dxa"/>
            <w:tcBorders>
              <w:top w:val="single" w:sz="4" w:space="0" w:color="000000"/>
              <w:left w:val="single" w:sz="4" w:space="0" w:color="000000"/>
              <w:bottom w:val="single" w:sz="4" w:space="0" w:color="000000"/>
              <w:right w:val="single" w:sz="4" w:space="0" w:color="000000"/>
            </w:tcBorders>
            <w:vAlign w:val="center"/>
          </w:tcPr>
          <w:p w:rsidR="009F4881" w:rsidRPr="00DB4F22" w:rsidRDefault="009F4881" w:rsidP="00DF67A3">
            <w:pPr>
              <w:widowControl/>
              <w:spacing w:line="400" w:lineRule="atLeast"/>
              <w:ind w:firstLine="596"/>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1</w:t>
            </w:r>
          </w:p>
        </w:tc>
        <w:tc>
          <w:tcPr>
            <w:tcW w:w="1843" w:type="dxa"/>
            <w:tcBorders>
              <w:top w:val="single" w:sz="4" w:space="0" w:color="000000"/>
              <w:left w:val="nil"/>
              <w:bottom w:val="single" w:sz="4" w:space="0" w:color="000000"/>
              <w:right w:val="single" w:sz="4" w:space="0" w:color="000000"/>
            </w:tcBorders>
            <w:vAlign w:val="center"/>
          </w:tcPr>
          <w:p w:rsidR="009F4881" w:rsidRPr="00DB4F22" w:rsidRDefault="009F4881" w:rsidP="00DF67A3">
            <w:pPr>
              <w:widowControl/>
              <w:spacing w:line="400" w:lineRule="atLeast"/>
              <w:ind w:firstLine="360"/>
              <w:rPr>
                <w:rFonts w:ascii="仿宋_GB2312" w:eastAsia="仿宋_GB2312" w:hAnsi="仿宋" w:cs="宋体"/>
                <w:color w:val="000000"/>
                <w:kern w:val="0"/>
                <w:sz w:val="24"/>
              </w:rPr>
            </w:pPr>
          </w:p>
        </w:tc>
        <w:tc>
          <w:tcPr>
            <w:tcW w:w="1417" w:type="dxa"/>
            <w:tcBorders>
              <w:top w:val="single" w:sz="4" w:space="0" w:color="000000"/>
              <w:left w:val="nil"/>
              <w:bottom w:val="single" w:sz="4" w:space="0" w:color="000000"/>
              <w:right w:val="single" w:sz="4" w:space="0" w:color="000000"/>
            </w:tcBorders>
            <w:vAlign w:val="center"/>
          </w:tcPr>
          <w:p w:rsidR="009F4881" w:rsidRPr="00DB4F22" w:rsidRDefault="009F4881" w:rsidP="00DF67A3">
            <w:pPr>
              <w:widowControl/>
              <w:spacing w:line="400" w:lineRule="atLeast"/>
              <w:ind w:firstLine="360"/>
              <w:rPr>
                <w:rFonts w:ascii="仿宋_GB2312" w:eastAsia="仿宋_GB2312" w:hAnsi="仿宋" w:cs="宋体"/>
                <w:color w:val="000000"/>
                <w:kern w:val="0"/>
                <w:sz w:val="24"/>
              </w:rPr>
            </w:pPr>
          </w:p>
        </w:tc>
        <w:tc>
          <w:tcPr>
            <w:tcW w:w="1843" w:type="dxa"/>
            <w:tcBorders>
              <w:top w:val="single" w:sz="4" w:space="0" w:color="000000"/>
              <w:left w:val="nil"/>
              <w:bottom w:val="single" w:sz="4" w:space="0" w:color="000000"/>
              <w:right w:val="single" w:sz="4" w:space="0" w:color="000000"/>
            </w:tcBorders>
            <w:vAlign w:val="center"/>
          </w:tcPr>
          <w:p w:rsidR="009F4881" w:rsidRPr="00DB4F22" w:rsidRDefault="009F4881" w:rsidP="00DF67A3">
            <w:pPr>
              <w:widowControl/>
              <w:spacing w:line="400" w:lineRule="atLeast"/>
              <w:ind w:firstLine="360"/>
              <w:rPr>
                <w:rFonts w:ascii="仿宋_GB2312" w:eastAsia="仿宋_GB2312" w:hAnsi="仿宋" w:cs="宋体"/>
                <w:color w:val="000000"/>
                <w:kern w:val="0"/>
                <w:sz w:val="24"/>
              </w:rPr>
            </w:pPr>
          </w:p>
        </w:tc>
        <w:tc>
          <w:tcPr>
            <w:tcW w:w="1843" w:type="dxa"/>
            <w:tcBorders>
              <w:top w:val="single" w:sz="4" w:space="0" w:color="000000"/>
              <w:left w:val="nil"/>
              <w:bottom w:val="single" w:sz="4" w:space="0" w:color="000000"/>
              <w:right w:val="single" w:sz="4" w:space="0" w:color="000000"/>
            </w:tcBorders>
            <w:vAlign w:val="center"/>
          </w:tcPr>
          <w:p w:rsidR="009F4881" w:rsidRPr="00DB4F22" w:rsidRDefault="009F4881" w:rsidP="00DF67A3">
            <w:pPr>
              <w:widowControl/>
              <w:spacing w:line="400" w:lineRule="atLeast"/>
              <w:ind w:firstLine="360"/>
              <w:rPr>
                <w:rFonts w:ascii="仿宋_GB2312" w:eastAsia="仿宋_GB2312" w:hAnsi="仿宋" w:cs="宋体"/>
                <w:color w:val="000000"/>
                <w:kern w:val="0"/>
                <w:sz w:val="24"/>
              </w:rPr>
            </w:pPr>
          </w:p>
        </w:tc>
      </w:tr>
      <w:tr w:rsidR="009F4881" w:rsidRPr="00DB4F22" w:rsidTr="00DF67A3">
        <w:trPr>
          <w:trHeight w:val="567"/>
        </w:trPr>
        <w:tc>
          <w:tcPr>
            <w:tcW w:w="1843" w:type="dxa"/>
            <w:tcBorders>
              <w:top w:val="single" w:sz="4" w:space="0" w:color="000000"/>
              <w:left w:val="single" w:sz="4" w:space="0" w:color="000000"/>
              <w:bottom w:val="single" w:sz="4" w:space="0" w:color="000000"/>
              <w:right w:val="single" w:sz="4" w:space="0" w:color="000000"/>
            </w:tcBorders>
            <w:vAlign w:val="center"/>
          </w:tcPr>
          <w:p w:rsidR="009F4881" w:rsidRPr="00DB4F22" w:rsidRDefault="009F4881" w:rsidP="00DF67A3">
            <w:pPr>
              <w:widowControl/>
              <w:spacing w:line="400" w:lineRule="atLeast"/>
              <w:ind w:firstLine="596"/>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2</w:t>
            </w:r>
          </w:p>
        </w:tc>
        <w:tc>
          <w:tcPr>
            <w:tcW w:w="1843" w:type="dxa"/>
            <w:tcBorders>
              <w:top w:val="single" w:sz="4" w:space="0" w:color="000000"/>
              <w:left w:val="nil"/>
              <w:bottom w:val="single" w:sz="4" w:space="0" w:color="000000"/>
              <w:right w:val="single" w:sz="4" w:space="0" w:color="000000"/>
            </w:tcBorders>
            <w:vAlign w:val="center"/>
          </w:tcPr>
          <w:p w:rsidR="009F4881" w:rsidRPr="00DB4F22" w:rsidRDefault="009F4881" w:rsidP="00DF67A3">
            <w:pPr>
              <w:widowControl/>
              <w:ind w:firstLine="360"/>
              <w:rPr>
                <w:rFonts w:ascii="仿宋_GB2312" w:eastAsia="仿宋_GB2312" w:hAnsi="仿宋" w:cs="宋体"/>
                <w:color w:val="000000"/>
                <w:kern w:val="0"/>
                <w:sz w:val="24"/>
              </w:rPr>
            </w:pPr>
          </w:p>
          <w:p w:rsidR="009F4881" w:rsidRPr="00DB4F22" w:rsidRDefault="009F4881" w:rsidP="00DF67A3">
            <w:pPr>
              <w:widowControl/>
              <w:spacing w:line="400" w:lineRule="atLeast"/>
              <w:ind w:firstLine="360"/>
              <w:rPr>
                <w:rFonts w:ascii="仿宋_GB2312" w:eastAsia="仿宋_GB2312" w:hAnsi="仿宋" w:cs="宋体"/>
                <w:color w:val="000000"/>
                <w:kern w:val="0"/>
                <w:sz w:val="24"/>
              </w:rPr>
            </w:pPr>
          </w:p>
        </w:tc>
        <w:tc>
          <w:tcPr>
            <w:tcW w:w="1417" w:type="dxa"/>
            <w:tcBorders>
              <w:top w:val="single" w:sz="4" w:space="0" w:color="000000"/>
              <w:left w:val="nil"/>
              <w:bottom w:val="single" w:sz="4" w:space="0" w:color="000000"/>
              <w:right w:val="single" w:sz="4" w:space="0" w:color="000000"/>
            </w:tcBorders>
            <w:vAlign w:val="center"/>
          </w:tcPr>
          <w:p w:rsidR="009F4881" w:rsidRPr="00DB4F22" w:rsidRDefault="009F4881" w:rsidP="00DF67A3">
            <w:pPr>
              <w:widowControl/>
              <w:ind w:firstLine="360"/>
              <w:rPr>
                <w:rFonts w:ascii="仿宋_GB2312" w:eastAsia="仿宋_GB2312" w:hAnsi="仿宋" w:cs="宋体"/>
                <w:color w:val="000000"/>
                <w:kern w:val="0"/>
                <w:sz w:val="24"/>
              </w:rPr>
            </w:pPr>
          </w:p>
          <w:p w:rsidR="009F4881" w:rsidRPr="00DB4F22" w:rsidRDefault="009F4881" w:rsidP="00DF67A3">
            <w:pPr>
              <w:widowControl/>
              <w:spacing w:line="400" w:lineRule="atLeast"/>
              <w:ind w:firstLine="360"/>
              <w:rPr>
                <w:rFonts w:ascii="仿宋_GB2312" w:eastAsia="仿宋_GB2312" w:hAnsi="仿宋" w:cs="宋体"/>
                <w:color w:val="000000"/>
                <w:kern w:val="0"/>
                <w:sz w:val="24"/>
              </w:rPr>
            </w:pPr>
          </w:p>
        </w:tc>
        <w:tc>
          <w:tcPr>
            <w:tcW w:w="1843" w:type="dxa"/>
            <w:tcBorders>
              <w:top w:val="single" w:sz="4" w:space="0" w:color="000000"/>
              <w:left w:val="nil"/>
              <w:bottom w:val="single" w:sz="4" w:space="0" w:color="000000"/>
              <w:right w:val="single" w:sz="4" w:space="0" w:color="000000"/>
            </w:tcBorders>
            <w:vAlign w:val="center"/>
          </w:tcPr>
          <w:p w:rsidR="009F4881" w:rsidRPr="00DB4F22" w:rsidRDefault="009F4881" w:rsidP="00DF67A3">
            <w:pPr>
              <w:widowControl/>
              <w:ind w:firstLine="360"/>
              <w:rPr>
                <w:rFonts w:ascii="仿宋_GB2312" w:eastAsia="仿宋_GB2312" w:hAnsi="仿宋" w:cs="宋体"/>
                <w:color w:val="000000"/>
                <w:kern w:val="0"/>
                <w:sz w:val="24"/>
              </w:rPr>
            </w:pPr>
          </w:p>
          <w:p w:rsidR="009F4881" w:rsidRPr="00DB4F22" w:rsidRDefault="009F4881" w:rsidP="00DF67A3">
            <w:pPr>
              <w:widowControl/>
              <w:spacing w:line="400" w:lineRule="atLeast"/>
              <w:ind w:firstLine="360"/>
              <w:rPr>
                <w:rFonts w:ascii="仿宋_GB2312" w:eastAsia="仿宋_GB2312" w:hAnsi="仿宋" w:cs="宋体"/>
                <w:color w:val="000000"/>
                <w:kern w:val="0"/>
                <w:sz w:val="24"/>
              </w:rPr>
            </w:pPr>
          </w:p>
        </w:tc>
        <w:tc>
          <w:tcPr>
            <w:tcW w:w="1843" w:type="dxa"/>
            <w:tcBorders>
              <w:top w:val="single" w:sz="4" w:space="0" w:color="000000"/>
              <w:left w:val="nil"/>
              <w:bottom w:val="single" w:sz="4" w:space="0" w:color="000000"/>
              <w:right w:val="single" w:sz="4" w:space="0" w:color="000000"/>
            </w:tcBorders>
            <w:vAlign w:val="center"/>
          </w:tcPr>
          <w:p w:rsidR="009F4881" w:rsidRPr="00DB4F22" w:rsidRDefault="009F4881" w:rsidP="00DF67A3">
            <w:pPr>
              <w:widowControl/>
              <w:ind w:firstLine="360"/>
              <w:rPr>
                <w:rFonts w:ascii="仿宋_GB2312" w:eastAsia="仿宋_GB2312" w:hAnsi="仿宋" w:cs="宋体"/>
                <w:color w:val="000000"/>
                <w:kern w:val="0"/>
                <w:sz w:val="24"/>
              </w:rPr>
            </w:pPr>
          </w:p>
          <w:p w:rsidR="009F4881" w:rsidRPr="00DB4F22" w:rsidRDefault="009F4881" w:rsidP="00DF67A3">
            <w:pPr>
              <w:widowControl/>
              <w:spacing w:line="400" w:lineRule="atLeast"/>
              <w:ind w:firstLine="360"/>
              <w:rPr>
                <w:rFonts w:ascii="仿宋_GB2312" w:eastAsia="仿宋_GB2312" w:hAnsi="仿宋" w:cs="宋体"/>
                <w:color w:val="000000"/>
                <w:kern w:val="0"/>
                <w:sz w:val="24"/>
              </w:rPr>
            </w:pPr>
          </w:p>
        </w:tc>
      </w:tr>
      <w:tr w:rsidR="009F4881" w:rsidRPr="00DB4F22" w:rsidTr="00DF67A3">
        <w:trPr>
          <w:trHeight w:val="567"/>
        </w:trPr>
        <w:tc>
          <w:tcPr>
            <w:tcW w:w="1843" w:type="dxa"/>
            <w:tcBorders>
              <w:top w:val="single" w:sz="4" w:space="0" w:color="000000"/>
              <w:left w:val="single" w:sz="4" w:space="0" w:color="000000"/>
              <w:bottom w:val="single" w:sz="4" w:space="0" w:color="000000"/>
              <w:right w:val="single" w:sz="4" w:space="0" w:color="000000"/>
            </w:tcBorders>
            <w:vAlign w:val="center"/>
          </w:tcPr>
          <w:p w:rsidR="009F4881" w:rsidRPr="00DB4F22" w:rsidRDefault="009F4881" w:rsidP="00DF67A3">
            <w:pPr>
              <w:widowControl/>
              <w:spacing w:line="400" w:lineRule="atLeast"/>
              <w:ind w:firstLine="596"/>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3</w:t>
            </w:r>
          </w:p>
        </w:tc>
        <w:tc>
          <w:tcPr>
            <w:tcW w:w="1843" w:type="dxa"/>
            <w:tcBorders>
              <w:top w:val="single" w:sz="4" w:space="0" w:color="000000"/>
              <w:left w:val="nil"/>
              <w:bottom w:val="single" w:sz="4" w:space="0" w:color="000000"/>
              <w:right w:val="single" w:sz="4" w:space="0" w:color="000000"/>
            </w:tcBorders>
            <w:vAlign w:val="center"/>
          </w:tcPr>
          <w:p w:rsidR="009F4881" w:rsidRPr="00DB4F22" w:rsidRDefault="009F4881" w:rsidP="00DF67A3">
            <w:pPr>
              <w:widowControl/>
              <w:spacing w:line="400" w:lineRule="atLeast"/>
              <w:ind w:firstLine="360"/>
              <w:rPr>
                <w:rFonts w:ascii="仿宋_GB2312" w:eastAsia="仿宋_GB2312" w:hAnsi="仿宋" w:cs="宋体"/>
                <w:color w:val="000000"/>
                <w:kern w:val="0"/>
                <w:sz w:val="24"/>
              </w:rPr>
            </w:pPr>
          </w:p>
        </w:tc>
        <w:tc>
          <w:tcPr>
            <w:tcW w:w="1417" w:type="dxa"/>
            <w:tcBorders>
              <w:top w:val="single" w:sz="4" w:space="0" w:color="000000"/>
              <w:left w:val="nil"/>
              <w:bottom w:val="single" w:sz="4" w:space="0" w:color="000000"/>
              <w:right w:val="single" w:sz="4" w:space="0" w:color="000000"/>
            </w:tcBorders>
            <w:vAlign w:val="center"/>
          </w:tcPr>
          <w:p w:rsidR="009F4881" w:rsidRPr="00DB4F22" w:rsidRDefault="009F4881" w:rsidP="00DF67A3">
            <w:pPr>
              <w:widowControl/>
              <w:spacing w:line="400" w:lineRule="atLeast"/>
              <w:ind w:firstLine="360"/>
              <w:rPr>
                <w:rFonts w:ascii="仿宋_GB2312" w:eastAsia="仿宋_GB2312" w:hAnsi="仿宋" w:cs="宋体"/>
                <w:color w:val="000000"/>
                <w:kern w:val="0"/>
                <w:sz w:val="24"/>
              </w:rPr>
            </w:pPr>
          </w:p>
        </w:tc>
        <w:tc>
          <w:tcPr>
            <w:tcW w:w="1843" w:type="dxa"/>
            <w:tcBorders>
              <w:top w:val="single" w:sz="4" w:space="0" w:color="000000"/>
              <w:left w:val="nil"/>
              <w:bottom w:val="single" w:sz="4" w:space="0" w:color="000000"/>
              <w:right w:val="single" w:sz="4" w:space="0" w:color="000000"/>
            </w:tcBorders>
            <w:vAlign w:val="center"/>
          </w:tcPr>
          <w:p w:rsidR="009F4881" w:rsidRPr="00DB4F22" w:rsidRDefault="009F4881" w:rsidP="00DF67A3">
            <w:pPr>
              <w:widowControl/>
              <w:spacing w:line="400" w:lineRule="atLeast"/>
              <w:ind w:firstLine="360"/>
              <w:rPr>
                <w:rFonts w:ascii="仿宋_GB2312" w:eastAsia="仿宋_GB2312" w:hAnsi="仿宋" w:cs="宋体"/>
                <w:color w:val="000000"/>
                <w:kern w:val="0"/>
                <w:sz w:val="24"/>
              </w:rPr>
            </w:pPr>
          </w:p>
        </w:tc>
        <w:tc>
          <w:tcPr>
            <w:tcW w:w="1843" w:type="dxa"/>
            <w:tcBorders>
              <w:top w:val="single" w:sz="4" w:space="0" w:color="000000"/>
              <w:left w:val="nil"/>
              <w:bottom w:val="single" w:sz="4" w:space="0" w:color="000000"/>
              <w:right w:val="single" w:sz="4" w:space="0" w:color="000000"/>
            </w:tcBorders>
            <w:vAlign w:val="center"/>
          </w:tcPr>
          <w:p w:rsidR="009F4881" w:rsidRPr="00DB4F22" w:rsidRDefault="009F4881" w:rsidP="00DF67A3">
            <w:pPr>
              <w:widowControl/>
              <w:spacing w:line="400" w:lineRule="atLeast"/>
              <w:ind w:firstLine="360"/>
              <w:rPr>
                <w:rFonts w:ascii="仿宋_GB2312" w:eastAsia="仿宋_GB2312" w:hAnsi="仿宋" w:cs="宋体"/>
                <w:color w:val="000000"/>
                <w:kern w:val="0"/>
                <w:sz w:val="24"/>
              </w:rPr>
            </w:pPr>
          </w:p>
        </w:tc>
      </w:tr>
      <w:tr w:rsidR="009F4881" w:rsidRPr="00DB4F22" w:rsidTr="00DF67A3">
        <w:trPr>
          <w:trHeight w:val="567"/>
        </w:trPr>
        <w:tc>
          <w:tcPr>
            <w:tcW w:w="1843" w:type="dxa"/>
            <w:tcBorders>
              <w:top w:val="single" w:sz="4" w:space="0" w:color="000000"/>
              <w:left w:val="single" w:sz="4" w:space="0" w:color="000000"/>
              <w:bottom w:val="single" w:sz="4" w:space="0" w:color="000000"/>
              <w:right w:val="single" w:sz="4" w:space="0" w:color="000000"/>
            </w:tcBorders>
            <w:vAlign w:val="center"/>
          </w:tcPr>
          <w:p w:rsidR="009F4881" w:rsidRPr="00DB4F22" w:rsidRDefault="009F4881" w:rsidP="00DF67A3">
            <w:pPr>
              <w:widowControl/>
              <w:spacing w:line="400" w:lineRule="atLeast"/>
              <w:ind w:firstLine="596"/>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4</w:t>
            </w:r>
          </w:p>
        </w:tc>
        <w:tc>
          <w:tcPr>
            <w:tcW w:w="1843" w:type="dxa"/>
            <w:tcBorders>
              <w:top w:val="single" w:sz="4" w:space="0" w:color="000000"/>
              <w:left w:val="nil"/>
              <w:bottom w:val="single" w:sz="4" w:space="0" w:color="000000"/>
              <w:right w:val="single" w:sz="4" w:space="0" w:color="000000"/>
            </w:tcBorders>
            <w:vAlign w:val="center"/>
          </w:tcPr>
          <w:p w:rsidR="009F4881" w:rsidRPr="00DB4F22" w:rsidRDefault="009F4881" w:rsidP="00DF67A3">
            <w:pPr>
              <w:widowControl/>
              <w:spacing w:line="400" w:lineRule="atLeast"/>
              <w:ind w:firstLine="360"/>
              <w:rPr>
                <w:rFonts w:ascii="仿宋_GB2312" w:eastAsia="仿宋_GB2312" w:hAnsi="仿宋" w:cs="宋体"/>
                <w:color w:val="000000"/>
                <w:kern w:val="0"/>
                <w:sz w:val="24"/>
              </w:rPr>
            </w:pPr>
          </w:p>
        </w:tc>
        <w:tc>
          <w:tcPr>
            <w:tcW w:w="1417" w:type="dxa"/>
            <w:tcBorders>
              <w:top w:val="single" w:sz="4" w:space="0" w:color="000000"/>
              <w:left w:val="nil"/>
              <w:bottom w:val="single" w:sz="4" w:space="0" w:color="000000"/>
              <w:right w:val="single" w:sz="4" w:space="0" w:color="000000"/>
            </w:tcBorders>
            <w:vAlign w:val="center"/>
          </w:tcPr>
          <w:p w:rsidR="009F4881" w:rsidRPr="00DB4F22" w:rsidRDefault="009F4881" w:rsidP="00DF67A3">
            <w:pPr>
              <w:widowControl/>
              <w:spacing w:line="400" w:lineRule="atLeast"/>
              <w:ind w:firstLine="360"/>
              <w:rPr>
                <w:rFonts w:ascii="仿宋_GB2312" w:eastAsia="仿宋_GB2312" w:hAnsi="仿宋" w:cs="宋体"/>
                <w:color w:val="000000"/>
                <w:kern w:val="0"/>
                <w:sz w:val="24"/>
              </w:rPr>
            </w:pPr>
          </w:p>
        </w:tc>
        <w:tc>
          <w:tcPr>
            <w:tcW w:w="1843" w:type="dxa"/>
            <w:tcBorders>
              <w:top w:val="single" w:sz="4" w:space="0" w:color="000000"/>
              <w:left w:val="nil"/>
              <w:bottom w:val="single" w:sz="4" w:space="0" w:color="000000"/>
              <w:right w:val="single" w:sz="4" w:space="0" w:color="000000"/>
            </w:tcBorders>
            <w:vAlign w:val="center"/>
          </w:tcPr>
          <w:p w:rsidR="009F4881" w:rsidRPr="00DB4F22" w:rsidRDefault="009F4881" w:rsidP="00DF67A3">
            <w:pPr>
              <w:widowControl/>
              <w:spacing w:line="400" w:lineRule="atLeast"/>
              <w:ind w:firstLine="360"/>
              <w:rPr>
                <w:rFonts w:ascii="仿宋_GB2312" w:eastAsia="仿宋_GB2312" w:hAnsi="仿宋" w:cs="宋体"/>
                <w:color w:val="000000"/>
                <w:kern w:val="0"/>
                <w:sz w:val="24"/>
              </w:rPr>
            </w:pPr>
          </w:p>
        </w:tc>
        <w:tc>
          <w:tcPr>
            <w:tcW w:w="1843" w:type="dxa"/>
            <w:tcBorders>
              <w:top w:val="single" w:sz="4" w:space="0" w:color="000000"/>
              <w:left w:val="nil"/>
              <w:bottom w:val="single" w:sz="4" w:space="0" w:color="000000"/>
              <w:right w:val="single" w:sz="4" w:space="0" w:color="000000"/>
            </w:tcBorders>
            <w:vAlign w:val="center"/>
          </w:tcPr>
          <w:p w:rsidR="009F4881" w:rsidRPr="00DB4F22" w:rsidRDefault="009F4881" w:rsidP="00DF67A3">
            <w:pPr>
              <w:widowControl/>
              <w:spacing w:line="400" w:lineRule="atLeast"/>
              <w:ind w:firstLine="360"/>
              <w:rPr>
                <w:rFonts w:ascii="仿宋_GB2312" w:eastAsia="仿宋_GB2312" w:hAnsi="仿宋" w:cs="宋体"/>
                <w:color w:val="000000"/>
                <w:kern w:val="0"/>
                <w:sz w:val="24"/>
              </w:rPr>
            </w:pPr>
          </w:p>
        </w:tc>
      </w:tr>
    </w:tbl>
    <w:p w:rsidR="009F4881" w:rsidRPr="00DB4F22" w:rsidRDefault="009F4881" w:rsidP="009F4881">
      <w:pPr>
        <w:widowControl/>
        <w:spacing w:line="400" w:lineRule="atLeast"/>
        <w:ind w:firstLine="596"/>
        <w:rPr>
          <w:rFonts w:ascii="仿宋_GB2312" w:eastAsia="仿宋_GB2312" w:hAnsi="仿宋" w:cs="宋体"/>
          <w:color w:val="000000"/>
          <w:kern w:val="0"/>
          <w:sz w:val="24"/>
        </w:rPr>
      </w:pPr>
    </w:p>
    <w:p w:rsidR="009F4881" w:rsidRPr="00DB4F22" w:rsidRDefault="009F4881" w:rsidP="009F4881">
      <w:pPr>
        <w:widowControl/>
        <w:spacing w:line="400" w:lineRule="atLeast"/>
        <w:ind w:firstLine="596"/>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其他说明：</w:t>
      </w:r>
    </w:p>
    <w:p w:rsidR="009F4881" w:rsidRPr="00DB4F22" w:rsidRDefault="009F4881" w:rsidP="009F4881">
      <w:pPr>
        <w:widowControl/>
        <w:spacing w:line="400" w:lineRule="atLeast"/>
        <w:ind w:firstLine="596"/>
        <w:rPr>
          <w:rFonts w:ascii="仿宋_GB2312" w:eastAsia="仿宋_GB2312" w:hAnsi="仿宋" w:cs="宋体"/>
          <w:color w:val="000000"/>
          <w:kern w:val="0"/>
          <w:sz w:val="24"/>
        </w:rPr>
      </w:pPr>
    </w:p>
    <w:p w:rsidR="009F4881" w:rsidRPr="00DB4F22" w:rsidRDefault="009F4881" w:rsidP="009F4881">
      <w:pPr>
        <w:widowControl/>
        <w:spacing w:line="400" w:lineRule="atLeast"/>
        <w:ind w:firstLine="5354"/>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发包人（公章）：</w:t>
      </w:r>
    </w:p>
    <w:p w:rsidR="009F4881" w:rsidRPr="00DB4F22" w:rsidRDefault="009F4881" w:rsidP="009F4881">
      <w:pPr>
        <w:widowControl/>
        <w:spacing w:line="400" w:lineRule="atLeast"/>
        <w:ind w:firstLine="5354"/>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负责人（签名）：</w:t>
      </w:r>
    </w:p>
    <w:p w:rsidR="009F4881" w:rsidRPr="00DB4F22" w:rsidRDefault="009F4881" w:rsidP="009F4881">
      <w:pPr>
        <w:widowControl/>
        <w:spacing w:line="400" w:lineRule="atLeast"/>
        <w:ind w:firstLine="596"/>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 xml:space="preserve">                                        联系人（签名）：</w:t>
      </w:r>
    </w:p>
    <w:p w:rsidR="009F4881" w:rsidRPr="00DB4F22" w:rsidRDefault="009F4881" w:rsidP="009F4881">
      <w:pPr>
        <w:widowControl/>
        <w:spacing w:line="400" w:lineRule="atLeast"/>
        <w:ind w:firstLine="5634"/>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联系人电话：</w:t>
      </w:r>
    </w:p>
    <w:p w:rsidR="009F4881" w:rsidRPr="00DB4F22" w:rsidRDefault="009F4881" w:rsidP="009F4881">
      <w:pPr>
        <w:widowControl/>
        <w:spacing w:line="400" w:lineRule="atLeast"/>
        <w:ind w:firstLine="596"/>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 xml:space="preserve">                                               年  月  日</w:t>
      </w:r>
    </w:p>
    <w:p w:rsidR="009F4881" w:rsidRPr="00DB4F22" w:rsidRDefault="009F4881" w:rsidP="009F4881">
      <w:pPr>
        <w:widowControl/>
        <w:spacing w:line="400" w:lineRule="atLeast"/>
        <w:ind w:firstLine="360"/>
        <w:rPr>
          <w:rFonts w:ascii="仿宋_GB2312" w:eastAsia="仿宋_GB2312" w:hAnsi="仿宋" w:cs="宋体"/>
          <w:b/>
          <w:bCs/>
          <w:color w:val="000000"/>
          <w:kern w:val="0"/>
          <w:sz w:val="24"/>
        </w:rPr>
      </w:pPr>
      <w:r w:rsidRPr="00DB4F22">
        <w:rPr>
          <w:rFonts w:ascii="仿宋_GB2312" w:eastAsia="仿宋_GB2312" w:hAnsi="仿宋" w:cs="宋体" w:hint="eastAsia"/>
          <w:b/>
          <w:bCs/>
          <w:color w:val="000000"/>
          <w:kern w:val="0"/>
          <w:sz w:val="24"/>
        </w:rPr>
        <w:t>填报须知</w:t>
      </w:r>
    </w:p>
    <w:p w:rsidR="009F4881" w:rsidRPr="00DB4F22" w:rsidRDefault="009F4881" w:rsidP="009F4881">
      <w:pPr>
        <w:widowControl/>
        <w:spacing w:line="400" w:lineRule="atLeast"/>
        <w:ind w:firstLine="596"/>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1</w:t>
      </w:r>
      <w:r w:rsidRPr="00DB4F22">
        <w:rPr>
          <w:rFonts w:ascii="仿宋_GB2312" w:eastAsia="仿宋_GB2312" w:hint="eastAsia"/>
          <w:color w:val="000000"/>
          <w:kern w:val="0"/>
          <w:sz w:val="24"/>
        </w:rPr>
        <w:t></w:t>
      </w:r>
      <w:r w:rsidRPr="00DB4F22">
        <w:rPr>
          <w:rFonts w:ascii="仿宋_GB2312" w:eastAsia="仿宋_GB2312" w:hAnsi="仿宋" w:cs="宋体" w:hint="eastAsia"/>
          <w:color w:val="000000"/>
          <w:kern w:val="0"/>
          <w:sz w:val="24"/>
        </w:rPr>
        <w:t>本方案由发包人按照要求的格式和内容如实填写，于工程项目首次发包前向招标投标监管机构提交。</w:t>
      </w:r>
    </w:p>
    <w:p w:rsidR="009F4881" w:rsidRPr="00DB4F22" w:rsidRDefault="009F4881" w:rsidP="009F4881">
      <w:pPr>
        <w:widowControl/>
        <w:spacing w:line="400" w:lineRule="atLeast"/>
        <w:ind w:firstLine="596"/>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2</w:t>
      </w:r>
      <w:r w:rsidRPr="00DB4F22">
        <w:rPr>
          <w:rFonts w:ascii="仿宋_GB2312" w:eastAsia="仿宋_GB2312" w:hint="eastAsia"/>
          <w:color w:val="000000"/>
          <w:kern w:val="0"/>
          <w:sz w:val="24"/>
        </w:rPr>
        <w:t></w:t>
      </w:r>
      <w:r w:rsidRPr="00DB4F22">
        <w:rPr>
          <w:rFonts w:ascii="仿宋_GB2312" w:eastAsia="仿宋_GB2312" w:hAnsi="仿宋" w:cs="宋体" w:hint="eastAsia"/>
          <w:color w:val="000000"/>
          <w:kern w:val="0"/>
          <w:sz w:val="24"/>
        </w:rPr>
        <w:t>需要划分标段的，发包人应当在本方案中具体说明每个标段的发包内容、发包方式、合同估算价和计划发包时间。必要时，应当附有关的图纸、文件、资料。</w:t>
      </w:r>
    </w:p>
    <w:p w:rsidR="009F4881" w:rsidRPr="00DB4F22" w:rsidRDefault="009F4881" w:rsidP="009F4881">
      <w:pPr>
        <w:widowControl/>
        <w:spacing w:line="400" w:lineRule="atLeast"/>
        <w:ind w:firstLine="596"/>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3</w:t>
      </w:r>
      <w:r w:rsidRPr="00DB4F22">
        <w:rPr>
          <w:rFonts w:ascii="仿宋_GB2312" w:eastAsia="仿宋_GB2312" w:hint="eastAsia"/>
          <w:color w:val="000000"/>
          <w:kern w:val="0"/>
          <w:sz w:val="24"/>
        </w:rPr>
        <w:t></w:t>
      </w:r>
      <w:r w:rsidRPr="00DB4F22">
        <w:rPr>
          <w:rFonts w:ascii="仿宋_GB2312" w:eastAsia="仿宋_GB2312" w:hAnsi="仿宋" w:cs="宋体" w:hint="eastAsia"/>
          <w:color w:val="000000"/>
          <w:kern w:val="0"/>
          <w:sz w:val="24"/>
        </w:rPr>
        <w:t>划分的标段过多时，发包人可以按本说明的格式扩展。</w:t>
      </w:r>
    </w:p>
    <w:p w:rsidR="009F4881" w:rsidRPr="00DB4F22" w:rsidRDefault="009F4881" w:rsidP="009F4881">
      <w:pPr>
        <w:widowControl/>
        <w:spacing w:line="400" w:lineRule="atLeast"/>
        <w:ind w:firstLine="596"/>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4</w:t>
      </w:r>
      <w:r w:rsidRPr="00DB4F22">
        <w:rPr>
          <w:rFonts w:ascii="仿宋_GB2312" w:eastAsia="仿宋_GB2312" w:hint="eastAsia"/>
          <w:color w:val="000000"/>
          <w:kern w:val="0"/>
          <w:sz w:val="24"/>
        </w:rPr>
        <w:t></w:t>
      </w:r>
      <w:r w:rsidRPr="00DB4F22">
        <w:rPr>
          <w:rFonts w:ascii="仿宋_GB2312" w:eastAsia="仿宋_GB2312" w:hAnsi="仿宋" w:cs="宋体" w:hint="eastAsia"/>
          <w:color w:val="000000"/>
          <w:kern w:val="0"/>
          <w:sz w:val="24"/>
        </w:rPr>
        <w:t>“编号”由招标投标监管机构填写。</w:t>
      </w:r>
    </w:p>
    <w:p w:rsidR="009F4881" w:rsidRPr="00DB4F22" w:rsidRDefault="009F4881" w:rsidP="009F4881">
      <w:pPr>
        <w:widowControl/>
        <w:spacing w:line="400" w:lineRule="atLeast"/>
        <w:ind w:firstLine="596"/>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5</w:t>
      </w:r>
      <w:r w:rsidRPr="00DB4F22">
        <w:rPr>
          <w:rFonts w:ascii="仿宋_GB2312" w:eastAsia="仿宋_GB2312" w:hint="eastAsia"/>
          <w:color w:val="000000"/>
          <w:kern w:val="0"/>
          <w:sz w:val="24"/>
        </w:rPr>
        <w:t></w:t>
      </w:r>
      <w:r w:rsidRPr="00DB4F22">
        <w:rPr>
          <w:rFonts w:ascii="仿宋_GB2312" w:eastAsia="仿宋_GB2312" w:hAnsi="仿宋" w:cs="宋体" w:hint="eastAsia"/>
          <w:color w:val="000000"/>
          <w:kern w:val="0"/>
          <w:sz w:val="24"/>
        </w:rPr>
        <w:t>发包方案提交后发生变更的，发包人应当另行说明。</w:t>
      </w:r>
    </w:p>
    <w:p w:rsidR="009F4881" w:rsidRPr="00DB4F22" w:rsidRDefault="009F4881" w:rsidP="009F4881">
      <w:pPr>
        <w:widowControl/>
        <w:spacing w:line="440" w:lineRule="atLeast"/>
        <w:ind w:firstLineChars="147" w:firstLine="472"/>
        <w:rPr>
          <w:rFonts w:ascii="仿宋_GB2312" w:eastAsia="仿宋_GB2312" w:hAnsi="宋体" w:cs="宋体"/>
          <w:b/>
          <w:bCs/>
          <w:color w:val="000000"/>
          <w:kern w:val="0"/>
          <w:sz w:val="32"/>
          <w:szCs w:val="32"/>
        </w:rPr>
      </w:pPr>
      <w:r w:rsidRPr="00DB4F22">
        <w:rPr>
          <w:rFonts w:ascii="仿宋_GB2312" w:eastAsia="仿宋_GB2312" w:hAnsi="宋体" w:cs="宋体" w:hint="eastAsia"/>
          <w:b/>
          <w:bCs/>
          <w:color w:val="000000"/>
          <w:kern w:val="0"/>
          <w:sz w:val="32"/>
          <w:szCs w:val="32"/>
        </w:rPr>
        <w:lastRenderedPageBreak/>
        <w:t>江苏省房屋建筑和市政基础设施工程招标人自行办理</w:t>
      </w:r>
    </w:p>
    <w:p w:rsidR="009F4881" w:rsidRPr="00DB4F22" w:rsidRDefault="009F4881" w:rsidP="009F4881">
      <w:pPr>
        <w:widowControl/>
        <w:spacing w:line="440" w:lineRule="atLeast"/>
        <w:ind w:firstLineChars="595" w:firstLine="1911"/>
        <w:rPr>
          <w:rFonts w:ascii="仿宋_GB2312" w:eastAsia="仿宋_GB2312" w:hAnsi="宋体" w:cs="宋体"/>
          <w:color w:val="000000"/>
          <w:kern w:val="0"/>
          <w:sz w:val="32"/>
          <w:szCs w:val="32"/>
        </w:rPr>
      </w:pPr>
      <w:r w:rsidRPr="00DB4F22">
        <w:rPr>
          <w:rFonts w:ascii="仿宋_GB2312" w:eastAsia="仿宋_GB2312" w:hAnsi="宋体" w:cs="宋体" w:hint="eastAsia"/>
          <w:b/>
          <w:bCs/>
          <w:color w:val="000000"/>
          <w:kern w:val="0"/>
          <w:sz w:val="32"/>
          <w:szCs w:val="32"/>
        </w:rPr>
        <w:t>招标事宜备案表（格式）</w:t>
      </w:r>
    </w:p>
    <w:p w:rsidR="009F4881" w:rsidRPr="00DB4F22" w:rsidRDefault="009F4881" w:rsidP="009F4881">
      <w:pPr>
        <w:widowControl/>
        <w:ind w:firstLine="360"/>
        <w:rPr>
          <w:rFonts w:ascii="仿宋_GB2312" w:eastAsia="仿宋_GB2312" w:hAnsi="仿宋" w:cs="宋体"/>
          <w:color w:val="000000"/>
          <w:kern w:val="0"/>
          <w:sz w:val="24"/>
        </w:rPr>
      </w:pPr>
    </w:p>
    <w:p w:rsidR="009F4881" w:rsidRPr="00DB4F22" w:rsidRDefault="009F4881" w:rsidP="009F4881">
      <w:pPr>
        <w:widowControl/>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编号：</w:t>
      </w:r>
    </w:p>
    <w:p w:rsidR="009F4881" w:rsidRPr="00DB4F22" w:rsidRDefault="009F4881" w:rsidP="009F4881">
      <w:pPr>
        <w:widowControl/>
        <w:ind w:firstLine="360"/>
        <w:rPr>
          <w:rFonts w:ascii="仿宋_GB2312" w:eastAsia="仿宋_GB2312" w:hAnsi="仿宋" w:cs="宋体"/>
          <w:color w:val="000000"/>
          <w:kern w:val="0"/>
          <w:sz w:val="24"/>
        </w:rPr>
      </w:pPr>
    </w:p>
    <w:tbl>
      <w:tblPr>
        <w:tblW w:w="0" w:type="auto"/>
        <w:tblInd w:w="135" w:type="dxa"/>
        <w:tblLayout w:type="fixed"/>
        <w:tblLook w:val="0000"/>
      </w:tblPr>
      <w:tblGrid>
        <w:gridCol w:w="2355"/>
        <w:gridCol w:w="1564"/>
        <w:gridCol w:w="657"/>
        <w:gridCol w:w="945"/>
        <w:gridCol w:w="1566"/>
        <w:gridCol w:w="1292"/>
      </w:tblGrid>
      <w:tr w:rsidR="009F4881" w:rsidRPr="00DB4F22" w:rsidTr="00DF67A3">
        <w:trPr>
          <w:trHeight w:val="592"/>
        </w:trPr>
        <w:tc>
          <w:tcPr>
            <w:tcW w:w="2355" w:type="dxa"/>
            <w:tcBorders>
              <w:top w:val="single" w:sz="4" w:space="0" w:color="000000"/>
              <w:left w:val="single" w:sz="4" w:space="0" w:color="000000"/>
              <w:bottom w:val="single" w:sz="4" w:space="0" w:color="000000"/>
              <w:right w:val="single" w:sz="4" w:space="0" w:color="000000"/>
            </w:tcBorders>
            <w:vAlign w:val="center"/>
          </w:tcPr>
          <w:p w:rsidR="009F4881" w:rsidRPr="00DB4F22" w:rsidRDefault="009F4881" w:rsidP="00DF67A3">
            <w:pPr>
              <w:widowControl/>
              <w:ind w:firstLine="36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工程名称</w:t>
            </w:r>
          </w:p>
        </w:tc>
        <w:tc>
          <w:tcPr>
            <w:tcW w:w="6024" w:type="dxa"/>
            <w:gridSpan w:val="5"/>
            <w:tcBorders>
              <w:top w:val="single" w:sz="4" w:space="0" w:color="000000"/>
              <w:left w:val="nil"/>
              <w:bottom w:val="single" w:sz="4" w:space="0" w:color="000000"/>
              <w:right w:val="single" w:sz="4" w:space="0" w:color="000000"/>
            </w:tcBorders>
          </w:tcPr>
          <w:p w:rsidR="009F4881" w:rsidRPr="00DB4F22" w:rsidRDefault="009F4881" w:rsidP="00DF67A3">
            <w:pPr>
              <w:widowControl/>
              <w:ind w:firstLine="360"/>
              <w:rPr>
                <w:rFonts w:ascii="仿宋_GB2312" w:eastAsia="仿宋_GB2312" w:hAnsi="仿宋" w:cs="宋体"/>
                <w:color w:val="000000"/>
                <w:kern w:val="0"/>
                <w:sz w:val="24"/>
              </w:rPr>
            </w:pPr>
          </w:p>
        </w:tc>
      </w:tr>
      <w:tr w:rsidR="009F4881" w:rsidRPr="00DB4F22" w:rsidTr="00DF67A3">
        <w:trPr>
          <w:trHeight w:val="592"/>
        </w:trPr>
        <w:tc>
          <w:tcPr>
            <w:tcW w:w="2355" w:type="dxa"/>
            <w:tcBorders>
              <w:top w:val="single" w:sz="4" w:space="0" w:color="000000"/>
              <w:left w:val="single" w:sz="4" w:space="0" w:color="000000"/>
              <w:bottom w:val="single" w:sz="4" w:space="0" w:color="000000"/>
              <w:right w:val="single" w:sz="4" w:space="0" w:color="000000"/>
            </w:tcBorders>
            <w:vAlign w:val="center"/>
          </w:tcPr>
          <w:p w:rsidR="009F4881" w:rsidRPr="00DB4F22" w:rsidRDefault="009F4881" w:rsidP="00DF67A3">
            <w:pPr>
              <w:widowControl/>
              <w:ind w:firstLine="36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招标内容</w:t>
            </w:r>
          </w:p>
        </w:tc>
        <w:tc>
          <w:tcPr>
            <w:tcW w:w="6024" w:type="dxa"/>
            <w:gridSpan w:val="5"/>
            <w:tcBorders>
              <w:top w:val="single" w:sz="4" w:space="0" w:color="000000"/>
              <w:left w:val="nil"/>
              <w:bottom w:val="single" w:sz="4" w:space="0" w:color="000000"/>
              <w:right w:val="single" w:sz="4" w:space="0" w:color="000000"/>
            </w:tcBorders>
          </w:tcPr>
          <w:p w:rsidR="009F4881" w:rsidRPr="00DB4F22" w:rsidRDefault="009F4881" w:rsidP="00DF67A3">
            <w:pPr>
              <w:widowControl/>
              <w:ind w:firstLine="360"/>
              <w:rPr>
                <w:rFonts w:ascii="仿宋_GB2312" w:eastAsia="仿宋_GB2312" w:hAnsi="仿宋" w:cs="宋体"/>
                <w:color w:val="000000"/>
                <w:kern w:val="0"/>
                <w:sz w:val="24"/>
              </w:rPr>
            </w:pPr>
          </w:p>
        </w:tc>
      </w:tr>
      <w:tr w:rsidR="009F4881" w:rsidRPr="00DB4F22" w:rsidTr="00DF67A3">
        <w:trPr>
          <w:trHeight w:val="592"/>
        </w:trPr>
        <w:tc>
          <w:tcPr>
            <w:tcW w:w="8379" w:type="dxa"/>
            <w:gridSpan w:val="6"/>
            <w:tcBorders>
              <w:top w:val="single" w:sz="4" w:space="0" w:color="000000"/>
              <w:left w:val="single" w:sz="4" w:space="0" w:color="000000"/>
              <w:bottom w:val="single" w:sz="4" w:space="0" w:color="000000"/>
              <w:right w:val="single" w:sz="4" w:space="0" w:color="000000"/>
            </w:tcBorders>
            <w:vAlign w:val="center"/>
          </w:tcPr>
          <w:p w:rsidR="009F4881" w:rsidRPr="00DB4F22" w:rsidRDefault="009F4881" w:rsidP="00DF67A3">
            <w:pPr>
              <w:widowControl/>
              <w:ind w:firstLine="36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基本情况</w:t>
            </w:r>
          </w:p>
        </w:tc>
      </w:tr>
      <w:tr w:rsidR="009F4881" w:rsidRPr="00DB4F22" w:rsidTr="00DF67A3">
        <w:trPr>
          <w:trHeight w:val="592"/>
        </w:trPr>
        <w:tc>
          <w:tcPr>
            <w:tcW w:w="2355" w:type="dxa"/>
            <w:vMerge w:val="restart"/>
            <w:tcBorders>
              <w:top w:val="nil"/>
              <w:left w:val="single" w:sz="4" w:space="0" w:color="000000"/>
              <w:bottom w:val="single" w:sz="4" w:space="0" w:color="000000"/>
              <w:right w:val="single" w:sz="4" w:space="0" w:color="000000"/>
            </w:tcBorders>
            <w:vAlign w:val="center"/>
          </w:tcPr>
          <w:p w:rsidR="009F4881" w:rsidRPr="00DB4F22" w:rsidRDefault="009F4881" w:rsidP="00DF67A3">
            <w:pPr>
              <w:widowControl/>
              <w:ind w:firstLine="36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招标组织机构</w:t>
            </w:r>
          </w:p>
        </w:tc>
        <w:tc>
          <w:tcPr>
            <w:tcW w:w="2221" w:type="dxa"/>
            <w:gridSpan w:val="2"/>
            <w:tcBorders>
              <w:top w:val="single" w:sz="4" w:space="0" w:color="000000"/>
              <w:left w:val="nil"/>
              <w:bottom w:val="single" w:sz="4" w:space="0" w:color="000000"/>
              <w:right w:val="single" w:sz="4" w:space="0" w:color="000000"/>
            </w:tcBorders>
            <w:vAlign w:val="center"/>
          </w:tcPr>
          <w:p w:rsidR="009F4881" w:rsidRPr="00DB4F22" w:rsidRDefault="009F4881" w:rsidP="00DF67A3">
            <w:pPr>
              <w:widowControl/>
              <w:ind w:firstLine="36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批准成立文件号</w:t>
            </w:r>
          </w:p>
        </w:tc>
        <w:tc>
          <w:tcPr>
            <w:tcW w:w="3803" w:type="dxa"/>
            <w:gridSpan w:val="3"/>
            <w:tcBorders>
              <w:top w:val="single" w:sz="4" w:space="0" w:color="000000"/>
              <w:left w:val="nil"/>
              <w:bottom w:val="single" w:sz="4" w:space="0" w:color="000000"/>
              <w:right w:val="single" w:sz="4" w:space="0" w:color="000000"/>
            </w:tcBorders>
            <w:vAlign w:val="center"/>
          </w:tcPr>
          <w:p w:rsidR="009F4881" w:rsidRPr="00DB4F22" w:rsidRDefault="009F4881" w:rsidP="00DF67A3">
            <w:pPr>
              <w:widowControl/>
              <w:ind w:firstLine="360"/>
              <w:rPr>
                <w:rFonts w:ascii="仿宋_GB2312" w:eastAsia="仿宋_GB2312" w:hAnsi="仿宋" w:cs="宋体"/>
                <w:color w:val="000000"/>
                <w:kern w:val="0"/>
                <w:sz w:val="24"/>
              </w:rPr>
            </w:pPr>
          </w:p>
        </w:tc>
      </w:tr>
      <w:tr w:rsidR="009F4881" w:rsidRPr="00DB4F22" w:rsidTr="00DF67A3">
        <w:trPr>
          <w:trHeight w:val="592"/>
        </w:trPr>
        <w:tc>
          <w:tcPr>
            <w:tcW w:w="2355" w:type="dxa"/>
            <w:vMerge/>
            <w:tcBorders>
              <w:top w:val="nil"/>
              <w:left w:val="single" w:sz="4" w:space="0" w:color="000000"/>
              <w:bottom w:val="single" w:sz="4" w:space="0" w:color="000000"/>
              <w:right w:val="single" w:sz="4" w:space="0" w:color="000000"/>
            </w:tcBorders>
            <w:vAlign w:val="center"/>
          </w:tcPr>
          <w:p w:rsidR="009F4881" w:rsidRPr="00DB4F22" w:rsidRDefault="009F4881" w:rsidP="00DF67A3">
            <w:pPr>
              <w:widowControl/>
              <w:rPr>
                <w:rFonts w:ascii="仿宋_GB2312" w:eastAsia="仿宋_GB2312" w:hAnsi="仿宋" w:cs="宋体"/>
                <w:color w:val="000000"/>
                <w:kern w:val="0"/>
                <w:sz w:val="24"/>
              </w:rPr>
            </w:pPr>
          </w:p>
        </w:tc>
        <w:tc>
          <w:tcPr>
            <w:tcW w:w="2221" w:type="dxa"/>
            <w:gridSpan w:val="2"/>
            <w:tcBorders>
              <w:top w:val="single" w:sz="4" w:space="0" w:color="000000"/>
              <w:left w:val="nil"/>
              <w:bottom w:val="single" w:sz="4" w:space="0" w:color="000000"/>
              <w:right w:val="single" w:sz="4" w:space="0" w:color="000000"/>
            </w:tcBorders>
            <w:vAlign w:val="center"/>
          </w:tcPr>
          <w:p w:rsidR="009F4881" w:rsidRPr="00DB4F22" w:rsidRDefault="009F4881" w:rsidP="00DF67A3">
            <w:pPr>
              <w:widowControl/>
              <w:ind w:firstLine="36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批准成立文件</w:t>
            </w:r>
          </w:p>
          <w:p w:rsidR="009F4881" w:rsidRPr="00DB4F22" w:rsidRDefault="009F4881" w:rsidP="00DF67A3">
            <w:pPr>
              <w:widowControl/>
              <w:ind w:firstLine="876"/>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名称</w:t>
            </w:r>
          </w:p>
        </w:tc>
        <w:tc>
          <w:tcPr>
            <w:tcW w:w="3803" w:type="dxa"/>
            <w:gridSpan w:val="3"/>
            <w:tcBorders>
              <w:top w:val="single" w:sz="4" w:space="0" w:color="000000"/>
              <w:left w:val="nil"/>
              <w:bottom w:val="single" w:sz="4" w:space="0" w:color="000000"/>
              <w:right w:val="single" w:sz="4" w:space="0" w:color="000000"/>
            </w:tcBorders>
            <w:vAlign w:val="center"/>
          </w:tcPr>
          <w:p w:rsidR="009F4881" w:rsidRPr="00DB4F22" w:rsidRDefault="009F4881" w:rsidP="00DF67A3">
            <w:pPr>
              <w:widowControl/>
              <w:ind w:firstLine="360"/>
              <w:rPr>
                <w:rFonts w:ascii="仿宋_GB2312" w:eastAsia="仿宋_GB2312" w:hAnsi="仿宋" w:cs="宋体"/>
                <w:color w:val="000000"/>
                <w:kern w:val="0"/>
                <w:sz w:val="24"/>
              </w:rPr>
            </w:pPr>
          </w:p>
        </w:tc>
      </w:tr>
      <w:tr w:rsidR="009F4881" w:rsidRPr="00DB4F22" w:rsidTr="00DF67A3">
        <w:trPr>
          <w:trHeight w:val="592"/>
        </w:trPr>
        <w:tc>
          <w:tcPr>
            <w:tcW w:w="2355" w:type="dxa"/>
            <w:vMerge/>
            <w:tcBorders>
              <w:top w:val="nil"/>
              <w:left w:val="single" w:sz="4" w:space="0" w:color="000000"/>
              <w:bottom w:val="single" w:sz="4" w:space="0" w:color="000000"/>
              <w:right w:val="single" w:sz="4" w:space="0" w:color="000000"/>
            </w:tcBorders>
            <w:vAlign w:val="center"/>
          </w:tcPr>
          <w:p w:rsidR="009F4881" w:rsidRPr="00DB4F22" w:rsidRDefault="009F4881" w:rsidP="00DF67A3">
            <w:pPr>
              <w:widowControl/>
              <w:rPr>
                <w:rFonts w:ascii="仿宋_GB2312" w:eastAsia="仿宋_GB2312" w:hAnsi="仿宋" w:cs="宋体"/>
                <w:color w:val="000000"/>
                <w:kern w:val="0"/>
                <w:sz w:val="24"/>
              </w:rPr>
            </w:pPr>
          </w:p>
        </w:tc>
        <w:tc>
          <w:tcPr>
            <w:tcW w:w="2221" w:type="dxa"/>
            <w:gridSpan w:val="2"/>
            <w:tcBorders>
              <w:top w:val="single" w:sz="4" w:space="0" w:color="000000"/>
              <w:left w:val="nil"/>
              <w:bottom w:val="single" w:sz="4" w:space="0" w:color="000000"/>
              <w:right w:val="single" w:sz="4" w:space="0" w:color="000000"/>
            </w:tcBorders>
            <w:vAlign w:val="center"/>
          </w:tcPr>
          <w:p w:rsidR="009F4881" w:rsidRPr="00DB4F22" w:rsidRDefault="009F4881" w:rsidP="00DF67A3">
            <w:pPr>
              <w:widowControl/>
              <w:ind w:firstLine="36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批准部门</w:t>
            </w:r>
          </w:p>
        </w:tc>
        <w:tc>
          <w:tcPr>
            <w:tcW w:w="3803" w:type="dxa"/>
            <w:gridSpan w:val="3"/>
            <w:tcBorders>
              <w:top w:val="single" w:sz="4" w:space="0" w:color="000000"/>
              <w:left w:val="nil"/>
              <w:bottom w:val="single" w:sz="4" w:space="0" w:color="000000"/>
              <w:right w:val="single" w:sz="4" w:space="0" w:color="000000"/>
            </w:tcBorders>
            <w:vAlign w:val="center"/>
          </w:tcPr>
          <w:p w:rsidR="009F4881" w:rsidRPr="00DB4F22" w:rsidRDefault="009F4881" w:rsidP="00DF67A3">
            <w:pPr>
              <w:widowControl/>
              <w:ind w:firstLine="360"/>
              <w:rPr>
                <w:rFonts w:ascii="仿宋_GB2312" w:eastAsia="仿宋_GB2312" w:hAnsi="仿宋" w:cs="宋体"/>
                <w:color w:val="000000"/>
                <w:kern w:val="0"/>
                <w:sz w:val="24"/>
              </w:rPr>
            </w:pPr>
          </w:p>
        </w:tc>
      </w:tr>
      <w:tr w:rsidR="009F4881" w:rsidRPr="00DB4F22" w:rsidTr="00DF67A3">
        <w:trPr>
          <w:trHeight w:val="592"/>
        </w:trPr>
        <w:tc>
          <w:tcPr>
            <w:tcW w:w="2355" w:type="dxa"/>
            <w:vMerge w:val="restart"/>
            <w:tcBorders>
              <w:top w:val="nil"/>
              <w:left w:val="single" w:sz="4" w:space="0" w:color="000000"/>
              <w:bottom w:val="single" w:sz="4" w:space="0" w:color="000000"/>
              <w:right w:val="single" w:sz="4" w:space="0" w:color="000000"/>
            </w:tcBorders>
            <w:vAlign w:val="center"/>
          </w:tcPr>
          <w:p w:rsidR="009F4881" w:rsidRPr="00DB4F22" w:rsidRDefault="009F4881" w:rsidP="00DF67A3">
            <w:pPr>
              <w:widowControl/>
              <w:ind w:firstLine="36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专业技人</w:t>
            </w:r>
          </w:p>
          <w:p w:rsidR="009F4881" w:rsidRPr="00DB4F22" w:rsidRDefault="009F4881" w:rsidP="00DF67A3">
            <w:pPr>
              <w:widowControl/>
              <w:ind w:firstLine="36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人员数量（人）</w:t>
            </w:r>
          </w:p>
        </w:tc>
        <w:tc>
          <w:tcPr>
            <w:tcW w:w="1564" w:type="dxa"/>
            <w:tcBorders>
              <w:top w:val="single" w:sz="4" w:space="0" w:color="000000"/>
              <w:left w:val="nil"/>
              <w:bottom w:val="single" w:sz="4" w:space="0" w:color="000000"/>
              <w:right w:val="single" w:sz="4" w:space="0" w:color="000000"/>
            </w:tcBorders>
            <w:vAlign w:val="center"/>
          </w:tcPr>
          <w:p w:rsidR="009F4881" w:rsidRPr="00DB4F22" w:rsidRDefault="009F4881" w:rsidP="00DF67A3">
            <w:pPr>
              <w:widowControl/>
              <w:ind w:left="342" w:hanging="28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工程技术人员</w:t>
            </w:r>
          </w:p>
        </w:tc>
        <w:tc>
          <w:tcPr>
            <w:tcW w:w="1602" w:type="dxa"/>
            <w:gridSpan w:val="2"/>
            <w:tcBorders>
              <w:top w:val="single" w:sz="4" w:space="0" w:color="000000"/>
              <w:left w:val="nil"/>
              <w:bottom w:val="single" w:sz="4" w:space="0" w:color="000000"/>
              <w:right w:val="single" w:sz="4" w:space="0" w:color="000000"/>
            </w:tcBorders>
            <w:vAlign w:val="center"/>
          </w:tcPr>
          <w:p w:rsidR="009F4881" w:rsidRPr="00DB4F22" w:rsidRDefault="009F4881" w:rsidP="00DF67A3">
            <w:pPr>
              <w:widowControl/>
              <w:ind w:firstLine="360"/>
              <w:rPr>
                <w:rFonts w:ascii="仿宋_GB2312" w:eastAsia="仿宋_GB2312" w:hAnsi="仿宋" w:cs="宋体"/>
                <w:color w:val="000000"/>
                <w:kern w:val="0"/>
                <w:sz w:val="24"/>
              </w:rPr>
            </w:pPr>
          </w:p>
        </w:tc>
        <w:tc>
          <w:tcPr>
            <w:tcW w:w="1566" w:type="dxa"/>
            <w:tcBorders>
              <w:top w:val="single" w:sz="4" w:space="0" w:color="000000"/>
              <w:left w:val="nil"/>
              <w:bottom w:val="single" w:sz="4" w:space="0" w:color="000000"/>
              <w:right w:val="single" w:sz="4" w:space="0" w:color="000000"/>
            </w:tcBorders>
            <w:vAlign w:val="center"/>
          </w:tcPr>
          <w:p w:rsidR="009F4881" w:rsidRPr="00DB4F22" w:rsidRDefault="009F4881" w:rsidP="00DF67A3">
            <w:pPr>
              <w:widowControl/>
              <w:ind w:firstLine="36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其他人员</w:t>
            </w:r>
          </w:p>
        </w:tc>
        <w:tc>
          <w:tcPr>
            <w:tcW w:w="1292" w:type="dxa"/>
            <w:tcBorders>
              <w:top w:val="single" w:sz="4" w:space="0" w:color="000000"/>
              <w:left w:val="nil"/>
              <w:bottom w:val="single" w:sz="4" w:space="0" w:color="000000"/>
              <w:right w:val="single" w:sz="4" w:space="0" w:color="000000"/>
            </w:tcBorders>
          </w:tcPr>
          <w:p w:rsidR="009F4881" w:rsidRPr="00DB4F22" w:rsidRDefault="009F4881" w:rsidP="00DF67A3">
            <w:pPr>
              <w:widowControl/>
              <w:ind w:firstLine="360"/>
              <w:rPr>
                <w:rFonts w:ascii="仿宋_GB2312" w:eastAsia="仿宋_GB2312" w:hAnsi="仿宋" w:cs="宋体"/>
                <w:color w:val="000000"/>
                <w:kern w:val="0"/>
                <w:sz w:val="24"/>
              </w:rPr>
            </w:pPr>
          </w:p>
        </w:tc>
      </w:tr>
      <w:tr w:rsidR="009F4881" w:rsidRPr="00DB4F22" w:rsidTr="00DF67A3">
        <w:trPr>
          <w:trHeight w:val="676"/>
        </w:trPr>
        <w:tc>
          <w:tcPr>
            <w:tcW w:w="2355" w:type="dxa"/>
            <w:vMerge/>
            <w:tcBorders>
              <w:top w:val="nil"/>
              <w:left w:val="single" w:sz="4" w:space="0" w:color="000000"/>
              <w:bottom w:val="single" w:sz="4" w:space="0" w:color="000000"/>
              <w:right w:val="single" w:sz="4" w:space="0" w:color="000000"/>
            </w:tcBorders>
            <w:vAlign w:val="center"/>
          </w:tcPr>
          <w:p w:rsidR="009F4881" w:rsidRPr="00DB4F22" w:rsidRDefault="009F4881" w:rsidP="00DF67A3">
            <w:pPr>
              <w:widowControl/>
              <w:rPr>
                <w:rFonts w:ascii="仿宋_GB2312" w:eastAsia="仿宋_GB2312" w:hAnsi="仿宋" w:cs="宋体"/>
                <w:color w:val="000000"/>
                <w:kern w:val="0"/>
                <w:sz w:val="24"/>
              </w:rPr>
            </w:pPr>
          </w:p>
        </w:tc>
        <w:tc>
          <w:tcPr>
            <w:tcW w:w="1564" w:type="dxa"/>
            <w:tcBorders>
              <w:top w:val="single" w:sz="4" w:space="0" w:color="000000"/>
              <w:left w:val="nil"/>
              <w:bottom w:val="single" w:sz="4" w:space="0" w:color="000000"/>
              <w:right w:val="single" w:sz="4" w:space="0" w:color="000000"/>
            </w:tcBorders>
            <w:vAlign w:val="center"/>
          </w:tcPr>
          <w:p w:rsidR="009F4881" w:rsidRPr="00DB4F22" w:rsidRDefault="009F4881" w:rsidP="00DF67A3">
            <w:pPr>
              <w:widowControl/>
              <w:ind w:firstLine="36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概预算</w:t>
            </w:r>
          </w:p>
          <w:p w:rsidR="009F4881" w:rsidRPr="00DB4F22" w:rsidRDefault="009F4881" w:rsidP="00DF67A3">
            <w:pPr>
              <w:widowControl/>
              <w:ind w:firstLine="736"/>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人员</w:t>
            </w:r>
          </w:p>
        </w:tc>
        <w:tc>
          <w:tcPr>
            <w:tcW w:w="1602" w:type="dxa"/>
            <w:gridSpan w:val="2"/>
            <w:tcBorders>
              <w:top w:val="single" w:sz="4" w:space="0" w:color="000000"/>
              <w:left w:val="nil"/>
              <w:bottom w:val="single" w:sz="4" w:space="0" w:color="000000"/>
              <w:right w:val="single" w:sz="4" w:space="0" w:color="000000"/>
            </w:tcBorders>
            <w:vAlign w:val="center"/>
          </w:tcPr>
          <w:p w:rsidR="009F4881" w:rsidRPr="00DB4F22" w:rsidRDefault="009F4881" w:rsidP="00DF67A3">
            <w:pPr>
              <w:widowControl/>
              <w:ind w:firstLine="360"/>
              <w:rPr>
                <w:rFonts w:ascii="仿宋_GB2312" w:eastAsia="仿宋_GB2312" w:hAnsi="仿宋" w:cs="宋体"/>
                <w:color w:val="000000"/>
                <w:kern w:val="0"/>
                <w:sz w:val="24"/>
              </w:rPr>
            </w:pPr>
          </w:p>
        </w:tc>
        <w:tc>
          <w:tcPr>
            <w:tcW w:w="1566" w:type="dxa"/>
            <w:tcBorders>
              <w:top w:val="single" w:sz="4" w:space="0" w:color="000000"/>
              <w:left w:val="nil"/>
              <w:bottom w:val="single" w:sz="4" w:space="0" w:color="000000"/>
              <w:right w:val="single" w:sz="4" w:space="0" w:color="000000"/>
            </w:tcBorders>
            <w:vAlign w:val="center"/>
          </w:tcPr>
          <w:p w:rsidR="009F4881" w:rsidRPr="00DB4F22" w:rsidRDefault="009F4881" w:rsidP="00DF67A3">
            <w:pPr>
              <w:widowControl/>
              <w:ind w:left="342" w:hanging="14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工程管理人员</w:t>
            </w:r>
          </w:p>
        </w:tc>
        <w:tc>
          <w:tcPr>
            <w:tcW w:w="1292" w:type="dxa"/>
            <w:tcBorders>
              <w:top w:val="single" w:sz="4" w:space="0" w:color="000000"/>
              <w:left w:val="nil"/>
              <w:bottom w:val="single" w:sz="4" w:space="0" w:color="000000"/>
              <w:right w:val="single" w:sz="4" w:space="0" w:color="000000"/>
            </w:tcBorders>
          </w:tcPr>
          <w:p w:rsidR="009F4881" w:rsidRPr="00DB4F22" w:rsidRDefault="009F4881" w:rsidP="00DF67A3">
            <w:pPr>
              <w:widowControl/>
              <w:ind w:firstLine="360"/>
              <w:rPr>
                <w:rFonts w:ascii="仿宋_GB2312" w:eastAsia="仿宋_GB2312" w:hAnsi="仿宋" w:cs="宋体"/>
                <w:color w:val="000000"/>
                <w:kern w:val="0"/>
                <w:sz w:val="24"/>
              </w:rPr>
            </w:pPr>
          </w:p>
        </w:tc>
      </w:tr>
    </w:tbl>
    <w:p w:rsidR="009F4881" w:rsidRPr="00DB4F22" w:rsidRDefault="009F4881" w:rsidP="009F4881">
      <w:pPr>
        <w:widowControl/>
        <w:ind w:firstLine="360"/>
        <w:rPr>
          <w:rFonts w:ascii="仿宋_GB2312" w:eastAsia="仿宋_GB2312" w:hAnsi="仿宋" w:cs="宋体"/>
          <w:color w:val="000000"/>
          <w:kern w:val="0"/>
          <w:sz w:val="24"/>
        </w:rPr>
      </w:pPr>
    </w:p>
    <w:p w:rsidR="009F4881" w:rsidRPr="00DB4F22" w:rsidRDefault="009F4881" w:rsidP="009F4881">
      <w:pPr>
        <w:widowControl/>
        <w:spacing w:line="400" w:lineRule="atLeast"/>
        <w:ind w:firstLineChars="200" w:firstLine="48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我单位填写的上述备案表内容及“专业技术人员简介表”内容、随附的专业技术人员证书、合同和经历证明材料真实、无误。</w:t>
      </w:r>
    </w:p>
    <w:p w:rsidR="009F4881" w:rsidRPr="00DB4F22" w:rsidRDefault="009F4881" w:rsidP="009F4881">
      <w:pPr>
        <w:widowControl/>
        <w:spacing w:line="400" w:lineRule="atLeast"/>
        <w:ind w:firstLine="360"/>
        <w:rPr>
          <w:rFonts w:ascii="仿宋_GB2312" w:eastAsia="仿宋_GB2312" w:hAnsi="仿宋" w:cs="宋体"/>
          <w:color w:val="000000"/>
          <w:kern w:val="0"/>
          <w:sz w:val="24"/>
        </w:rPr>
      </w:pPr>
    </w:p>
    <w:p w:rsidR="009F4881" w:rsidRPr="00DB4F22" w:rsidRDefault="009F4881" w:rsidP="009F4881">
      <w:pPr>
        <w:widowControl/>
        <w:spacing w:line="400" w:lineRule="atLeast"/>
        <w:ind w:firstLine="360"/>
        <w:rPr>
          <w:rFonts w:ascii="仿宋_GB2312" w:eastAsia="仿宋_GB2312" w:hAnsi="仿宋" w:cs="宋体"/>
          <w:color w:val="000000"/>
          <w:kern w:val="0"/>
          <w:sz w:val="24"/>
        </w:rPr>
      </w:pPr>
    </w:p>
    <w:p w:rsidR="009F4881" w:rsidRPr="00DB4F22" w:rsidRDefault="009F4881" w:rsidP="009F4881">
      <w:pPr>
        <w:widowControl/>
        <w:spacing w:line="400" w:lineRule="atLeast"/>
        <w:ind w:right="420" w:firstLineChars="2300" w:firstLine="552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招标人（公章）：</w:t>
      </w:r>
    </w:p>
    <w:p w:rsidR="009F4881" w:rsidRPr="00DB4F22" w:rsidRDefault="009F4881" w:rsidP="009F4881">
      <w:pPr>
        <w:widowControl/>
        <w:spacing w:line="400" w:lineRule="atLeast"/>
        <w:ind w:right="420" w:firstLine="36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 xml:space="preserve">                                           联系人（签名）：</w:t>
      </w:r>
    </w:p>
    <w:p w:rsidR="009F4881" w:rsidRPr="00DB4F22" w:rsidRDefault="009F4881" w:rsidP="009F4881">
      <w:pPr>
        <w:widowControl/>
        <w:spacing w:line="400" w:lineRule="atLeast"/>
        <w:ind w:right="420" w:firstLineChars="2300" w:firstLine="552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联系电话：</w:t>
      </w:r>
    </w:p>
    <w:p w:rsidR="009F4881" w:rsidRPr="00DB4F22" w:rsidRDefault="009F4881" w:rsidP="009F4881">
      <w:pPr>
        <w:widowControl/>
        <w:spacing w:line="400" w:lineRule="atLeast"/>
        <w:ind w:right="84" w:firstLine="36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 xml:space="preserve">                                                    年   月  日</w:t>
      </w:r>
    </w:p>
    <w:p w:rsidR="009F4881" w:rsidRPr="00DB4F22" w:rsidRDefault="009F4881" w:rsidP="009F4881">
      <w:pPr>
        <w:widowControl/>
        <w:spacing w:line="400" w:lineRule="atLeast"/>
        <w:ind w:firstLine="360"/>
        <w:rPr>
          <w:rFonts w:ascii="仿宋_GB2312" w:eastAsia="仿宋_GB2312" w:hAnsi="仿宋" w:cs="宋体"/>
          <w:b/>
          <w:bCs/>
          <w:color w:val="000000"/>
          <w:kern w:val="0"/>
          <w:sz w:val="24"/>
        </w:rPr>
      </w:pPr>
    </w:p>
    <w:p w:rsidR="009F4881" w:rsidRPr="00DB4F22" w:rsidRDefault="009F4881" w:rsidP="009F4881">
      <w:pPr>
        <w:widowControl/>
        <w:spacing w:line="400" w:lineRule="atLeast"/>
        <w:ind w:firstLine="360"/>
        <w:rPr>
          <w:rFonts w:ascii="仿宋_GB2312" w:eastAsia="仿宋_GB2312" w:hAnsi="仿宋" w:cs="宋体"/>
          <w:b/>
          <w:bCs/>
          <w:color w:val="000000"/>
          <w:kern w:val="0"/>
          <w:sz w:val="24"/>
        </w:rPr>
      </w:pPr>
    </w:p>
    <w:p w:rsidR="009F4881" w:rsidRPr="00DB4F22" w:rsidRDefault="009F4881" w:rsidP="009F4881">
      <w:pPr>
        <w:widowControl/>
        <w:spacing w:line="400" w:lineRule="atLeast"/>
        <w:ind w:firstLine="360"/>
        <w:rPr>
          <w:rFonts w:ascii="仿宋_GB2312" w:eastAsia="仿宋_GB2312" w:hAnsi="仿宋" w:cs="宋体"/>
          <w:b/>
          <w:bCs/>
          <w:color w:val="000000"/>
          <w:kern w:val="0"/>
          <w:sz w:val="24"/>
        </w:rPr>
      </w:pPr>
    </w:p>
    <w:p w:rsidR="009F4881" w:rsidRPr="00DB4F22" w:rsidRDefault="009F4881" w:rsidP="009F4881">
      <w:pPr>
        <w:widowControl/>
        <w:spacing w:line="400" w:lineRule="atLeast"/>
        <w:ind w:firstLine="360"/>
        <w:rPr>
          <w:rFonts w:ascii="仿宋_GB2312" w:eastAsia="仿宋_GB2312" w:hAnsi="仿宋" w:cs="宋体"/>
          <w:b/>
          <w:bCs/>
          <w:color w:val="000000"/>
          <w:kern w:val="0"/>
          <w:sz w:val="24"/>
        </w:rPr>
      </w:pPr>
    </w:p>
    <w:p w:rsidR="009F4881" w:rsidRPr="00DB4F22" w:rsidRDefault="009F4881" w:rsidP="009F4881">
      <w:pPr>
        <w:widowControl/>
        <w:spacing w:line="400" w:lineRule="atLeast"/>
        <w:ind w:firstLine="360"/>
        <w:rPr>
          <w:rFonts w:ascii="仿宋_GB2312" w:eastAsia="仿宋_GB2312" w:hAnsi="仿宋" w:cs="宋体"/>
          <w:b/>
          <w:bCs/>
          <w:color w:val="000000"/>
          <w:kern w:val="0"/>
          <w:sz w:val="24"/>
        </w:rPr>
      </w:pPr>
      <w:r w:rsidRPr="00DB4F22">
        <w:rPr>
          <w:rFonts w:ascii="仿宋_GB2312" w:eastAsia="仿宋_GB2312" w:hAnsi="仿宋" w:cs="宋体" w:hint="eastAsia"/>
          <w:b/>
          <w:bCs/>
          <w:color w:val="000000"/>
          <w:kern w:val="0"/>
          <w:sz w:val="24"/>
        </w:rPr>
        <w:t>填报说明</w:t>
      </w:r>
    </w:p>
    <w:p w:rsidR="009F4881" w:rsidRPr="00DB4F22" w:rsidRDefault="009F4881" w:rsidP="009F4881">
      <w:pPr>
        <w:widowControl/>
        <w:spacing w:line="400" w:lineRule="atLeast"/>
        <w:ind w:firstLine="56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1．招标人在首次办理自行招标事宜备案时，应当填写“江苏省房屋建筑和市政基础工程招标人自行办理招标事宜备案表”和“专业技术人员简介表”。</w:t>
      </w:r>
    </w:p>
    <w:p w:rsidR="009F4881" w:rsidRPr="00DB4F22" w:rsidRDefault="009F4881" w:rsidP="009F4881">
      <w:pPr>
        <w:widowControl/>
        <w:spacing w:line="400" w:lineRule="atLeast"/>
        <w:ind w:firstLine="56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2．表格内容由招标人按要求如实填写。</w:t>
      </w:r>
    </w:p>
    <w:p w:rsidR="009F4881" w:rsidRPr="00DB4F22" w:rsidRDefault="009F4881" w:rsidP="009F4881">
      <w:pPr>
        <w:widowControl/>
        <w:spacing w:line="400" w:lineRule="atLeast"/>
        <w:ind w:firstLine="56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lastRenderedPageBreak/>
        <w:t>3．“专业技术人员简介表”专业技术人员每位填写一份。</w:t>
      </w:r>
    </w:p>
    <w:p w:rsidR="009F4881" w:rsidRPr="00DB4F22" w:rsidRDefault="009F4881" w:rsidP="009F4881">
      <w:pPr>
        <w:widowControl/>
        <w:spacing w:line="400" w:lineRule="atLeast"/>
        <w:ind w:firstLine="56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4．所有专业技术人员必须是招标人本单位的在编人员或者聘用人员。聘用人员应当具有与招标人签订的聘用期内的劳动合同。</w:t>
      </w:r>
    </w:p>
    <w:p w:rsidR="009F4881" w:rsidRPr="00DB4F22" w:rsidRDefault="009F4881" w:rsidP="009F4881">
      <w:pPr>
        <w:widowControl/>
        <w:spacing w:line="400" w:lineRule="atLeast"/>
        <w:ind w:firstLine="56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5．招标人首次办理备案时应当携带招标组织机构成立文件，所有专业技术人员的职称证书、执业资格证书、工作经历证明材料、聘用人员的聘用合同原件及复印件。</w:t>
      </w:r>
    </w:p>
    <w:p w:rsidR="009F4881" w:rsidRPr="00DB4F22" w:rsidRDefault="009F4881" w:rsidP="009F4881">
      <w:pPr>
        <w:widowControl/>
        <w:spacing w:line="400" w:lineRule="atLeast"/>
        <w:ind w:firstLine="56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6．招标人已办理过自行招标事宜备案，并在自行办理招标过程中未出现重大失误，无违法、违规行为，招标组织机构基本情况也未发生变更的，在同类型招标内容再次招标前无须再填写“专业技术人员简介表”及提供相关证书、合同和工作经历证明材料。</w:t>
      </w:r>
    </w:p>
    <w:p w:rsidR="009F4881" w:rsidRPr="00DB4F22" w:rsidRDefault="009F4881" w:rsidP="009F4881">
      <w:pPr>
        <w:widowControl/>
        <w:spacing w:line="400" w:lineRule="atLeast"/>
        <w:ind w:firstLine="56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7．本表一式两份，招标人、招标投标监督管理机构各执一份，复印无效。</w:t>
      </w:r>
    </w:p>
    <w:p w:rsidR="009F4881" w:rsidRPr="00DB4F22" w:rsidRDefault="009F4881" w:rsidP="009F4881">
      <w:pPr>
        <w:widowControl/>
        <w:spacing w:line="400" w:lineRule="atLeast"/>
        <w:ind w:firstLine="56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8．“编号”由招标投标监督管理机构填写。</w:t>
      </w:r>
    </w:p>
    <w:p w:rsidR="009F4881" w:rsidRPr="00DB4F22" w:rsidRDefault="009F4881" w:rsidP="009F4881">
      <w:pPr>
        <w:widowControl/>
        <w:ind w:firstLine="596"/>
        <w:rPr>
          <w:rFonts w:ascii="仿宋_GB2312" w:eastAsia="仿宋_GB2312" w:hAnsi="仿宋" w:cs="宋体"/>
          <w:color w:val="000000"/>
          <w:kern w:val="0"/>
          <w:sz w:val="24"/>
        </w:rPr>
      </w:pPr>
    </w:p>
    <w:p w:rsidR="009F4881" w:rsidRPr="00DB4F22" w:rsidRDefault="009F4881" w:rsidP="009F4881">
      <w:pPr>
        <w:widowControl/>
        <w:rPr>
          <w:rFonts w:ascii="仿宋_GB2312" w:eastAsia="仿宋_GB2312" w:hAnsi="仿宋" w:cs="宋体"/>
          <w:color w:val="000000"/>
          <w:kern w:val="0"/>
          <w:sz w:val="24"/>
        </w:rPr>
      </w:pPr>
    </w:p>
    <w:p w:rsidR="009F4881" w:rsidRPr="00DB4F22" w:rsidRDefault="009F4881" w:rsidP="009F4881">
      <w:pPr>
        <w:widowControl/>
        <w:ind w:firstLine="360"/>
        <w:rPr>
          <w:rFonts w:ascii="仿宋_GB2312" w:eastAsia="仿宋_GB2312" w:hAnsi="仿宋" w:cs="宋体"/>
          <w:b/>
          <w:bCs/>
          <w:color w:val="000000"/>
          <w:kern w:val="0"/>
          <w:sz w:val="24"/>
        </w:rPr>
      </w:pPr>
      <w:r w:rsidRPr="00DB4F22">
        <w:rPr>
          <w:rFonts w:ascii="仿宋_GB2312" w:eastAsia="仿宋_GB2312" w:hAnsi="仿宋" w:cs="宋体" w:hint="eastAsia"/>
          <w:b/>
          <w:bCs/>
          <w:color w:val="000000"/>
          <w:kern w:val="0"/>
          <w:sz w:val="24"/>
        </w:rPr>
        <w:t>专业技术人员简介表</w:t>
      </w:r>
    </w:p>
    <w:tbl>
      <w:tblPr>
        <w:tblW w:w="0" w:type="auto"/>
        <w:tblInd w:w="135" w:type="dxa"/>
        <w:tblLayout w:type="fixed"/>
        <w:tblLook w:val="0000"/>
      </w:tblPr>
      <w:tblGrid>
        <w:gridCol w:w="1792"/>
        <w:gridCol w:w="17"/>
        <w:gridCol w:w="1843"/>
        <w:gridCol w:w="1134"/>
        <w:gridCol w:w="992"/>
        <w:gridCol w:w="1256"/>
        <w:gridCol w:w="1308"/>
      </w:tblGrid>
      <w:tr w:rsidR="009F4881" w:rsidRPr="00DB4F22" w:rsidTr="00DF67A3">
        <w:trPr>
          <w:trHeight w:val="422"/>
        </w:trPr>
        <w:tc>
          <w:tcPr>
            <w:tcW w:w="1809" w:type="dxa"/>
            <w:gridSpan w:val="2"/>
            <w:tcBorders>
              <w:top w:val="single" w:sz="4" w:space="0" w:color="000000"/>
              <w:left w:val="single" w:sz="4" w:space="0" w:color="000000"/>
              <w:bottom w:val="single" w:sz="4" w:space="0" w:color="000000"/>
              <w:right w:val="single" w:sz="4" w:space="0" w:color="000000"/>
            </w:tcBorders>
            <w:vAlign w:val="center"/>
          </w:tcPr>
          <w:p w:rsidR="009F4881" w:rsidRPr="00DB4F22" w:rsidRDefault="009F4881" w:rsidP="00DF67A3">
            <w:pPr>
              <w:widowControl/>
              <w:ind w:firstLine="36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姓名</w:t>
            </w:r>
          </w:p>
        </w:tc>
        <w:tc>
          <w:tcPr>
            <w:tcW w:w="1843" w:type="dxa"/>
            <w:tcBorders>
              <w:top w:val="single" w:sz="4" w:space="0" w:color="000000"/>
              <w:left w:val="nil"/>
              <w:bottom w:val="single" w:sz="4" w:space="0" w:color="000000"/>
              <w:right w:val="single" w:sz="4" w:space="0" w:color="000000"/>
            </w:tcBorders>
            <w:vAlign w:val="center"/>
          </w:tcPr>
          <w:p w:rsidR="009F4881" w:rsidRPr="00DB4F22" w:rsidRDefault="009F4881" w:rsidP="00DF67A3">
            <w:pPr>
              <w:widowControl/>
              <w:spacing w:before="600" w:after="80"/>
              <w:ind w:firstLine="360"/>
              <w:rPr>
                <w:rFonts w:ascii="仿宋_GB2312" w:eastAsia="仿宋_GB2312" w:hAnsi="仿宋" w:cs="宋体"/>
                <w:color w:val="000000"/>
                <w:kern w:val="0"/>
                <w:sz w:val="24"/>
              </w:rPr>
            </w:pPr>
          </w:p>
        </w:tc>
        <w:tc>
          <w:tcPr>
            <w:tcW w:w="1134" w:type="dxa"/>
            <w:tcBorders>
              <w:top w:val="single" w:sz="4" w:space="0" w:color="000000"/>
              <w:left w:val="nil"/>
              <w:bottom w:val="single" w:sz="4" w:space="0" w:color="000000"/>
              <w:right w:val="single" w:sz="4" w:space="0" w:color="000000"/>
            </w:tcBorders>
            <w:vAlign w:val="center"/>
          </w:tcPr>
          <w:p w:rsidR="009F4881" w:rsidRPr="00DB4F22" w:rsidRDefault="009F4881" w:rsidP="00DF67A3">
            <w:pPr>
              <w:widowControl/>
              <w:ind w:firstLine="36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年龄</w:t>
            </w:r>
          </w:p>
        </w:tc>
        <w:tc>
          <w:tcPr>
            <w:tcW w:w="992" w:type="dxa"/>
            <w:tcBorders>
              <w:top w:val="single" w:sz="4" w:space="0" w:color="000000"/>
              <w:left w:val="nil"/>
              <w:bottom w:val="single" w:sz="4" w:space="0" w:color="000000"/>
              <w:right w:val="single" w:sz="4" w:space="0" w:color="000000"/>
            </w:tcBorders>
            <w:vAlign w:val="center"/>
          </w:tcPr>
          <w:p w:rsidR="009F4881" w:rsidRPr="00DB4F22" w:rsidRDefault="009F4881" w:rsidP="00DF67A3">
            <w:pPr>
              <w:widowControl/>
              <w:ind w:firstLine="360"/>
              <w:rPr>
                <w:rFonts w:ascii="仿宋_GB2312" w:eastAsia="仿宋_GB2312" w:hAnsi="仿宋" w:cs="宋体"/>
                <w:color w:val="000000"/>
                <w:kern w:val="0"/>
                <w:sz w:val="24"/>
              </w:rPr>
            </w:pPr>
          </w:p>
        </w:tc>
        <w:tc>
          <w:tcPr>
            <w:tcW w:w="1256" w:type="dxa"/>
            <w:tcBorders>
              <w:top w:val="single" w:sz="4" w:space="0" w:color="000000"/>
              <w:left w:val="nil"/>
              <w:bottom w:val="single" w:sz="4" w:space="0" w:color="000000"/>
              <w:right w:val="single" w:sz="4" w:space="0" w:color="000000"/>
            </w:tcBorders>
            <w:vAlign w:val="center"/>
          </w:tcPr>
          <w:p w:rsidR="009F4881" w:rsidRPr="00DB4F22" w:rsidRDefault="009F4881" w:rsidP="00DF67A3">
            <w:pPr>
              <w:widowControl/>
              <w:ind w:firstLine="36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性别</w:t>
            </w:r>
          </w:p>
        </w:tc>
        <w:tc>
          <w:tcPr>
            <w:tcW w:w="1308" w:type="dxa"/>
            <w:tcBorders>
              <w:top w:val="single" w:sz="4" w:space="0" w:color="000000"/>
              <w:left w:val="nil"/>
              <w:bottom w:val="single" w:sz="4" w:space="0" w:color="000000"/>
              <w:right w:val="single" w:sz="4" w:space="0" w:color="000000"/>
            </w:tcBorders>
            <w:vAlign w:val="center"/>
          </w:tcPr>
          <w:p w:rsidR="009F4881" w:rsidRPr="00DB4F22" w:rsidRDefault="009F4881" w:rsidP="00DF67A3">
            <w:pPr>
              <w:widowControl/>
              <w:ind w:firstLine="360"/>
              <w:rPr>
                <w:rFonts w:ascii="仿宋_GB2312" w:eastAsia="仿宋_GB2312" w:hAnsi="仿宋" w:cs="宋体"/>
                <w:color w:val="000000"/>
                <w:kern w:val="0"/>
                <w:sz w:val="24"/>
              </w:rPr>
            </w:pPr>
          </w:p>
        </w:tc>
      </w:tr>
      <w:tr w:rsidR="009F4881" w:rsidRPr="00DB4F22" w:rsidTr="00DF67A3">
        <w:trPr>
          <w:trHeight w:val="400"/>
        </w:trPr>
        <w:tc>
          <w:tcPr>
            <w:tcW w:w="1809" w:type="dxa"/>
            <w:gridSpan w:val="2"/>
            <w:tcBorders>
              <w:top w:val="single" w:sz="4" w:space="0" w:color="000000"/>
              <w:left w:val="single" w:sz="4" w:space="0" w:color="000000"/>
              <w:bottom w:val="single" w:sz="4" w:space="0" w:color="000000"/>
              <w:right w:val="single" w:sz="4" w:space="0" w:color="000000"/>
            </w:tcBorders>
            <w:vAlign w:val="center"/>
          </w:tcPr>
          <w:p w:rsidR="009F4881" w:rsidRPr="00DB4F22" w:rsidRDefault="009F4881" w:rsidP="00DF67A3">
            <w:pPr>
              <w:widowControl/>
              <w:ind w:firstLine="36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职称</w:t>
            </w:r>
          </w:p>
        </w:tc>
        <w:tc>
          <w:tcPr>
            <w:tcW w:w="1843" w:type="dxa"/>
            <w:tcBorders>
              <w:top w:val="single" w:sz="4" w:space="0" w:color="000000"/>
              <w:left w:val="nil"/>
              <w:bottom w:val="single" w:sz="4" w:space="0" w:color="000000"/>
              <w:right w:val="single" w:sz="4" w:space="0" w:color="000000"/>
            </w:tcBorders>
            <w:vAlign w:val="center"/>
          </w:tcPr>
          <w:p w:rsidR="009F4881" w:rsidRPr="00DB4F22" w:rsidRDefault="009F4881" w:rsidP="00DF67A3">
            <w:pPr>
              <w:widowControl/>
              <w:spacing w:before="600" w:after="80"/>
              <w:ind w:firstLine="360"/>
              <w:rPr>
                <w:rFonts w:ascii="仿宋_GB2312" w:eastAsia="仿宋_GB2312" w:hAnsi="仿宋" w:cs="宋体"/>
                <w:color w:val="000000"/>
                <w:kern w:val="0"/>
                <w:sz w:val="24"/>
              </w:rPr>
            </w:pPr>
          </w:p>
        </w:tc>
        <w:tc>
          <w:tcPr>
            <w:tcW w:w="2126" w:type="dxa"/>
            <w:gridSpan w:val="2"/>
            <w:tcBorders>
              <w:top w:val="single" w:sz="4" w:space="0" w:color="000000"/>
              <w:left w:val="nil"/>
              <w:bottom w:val="single" w:sz="4" w:space="0" w:color="000000"/>
              <w:right w:val="single" w:sz="4" w:space="0" w:color="000000"/>
            </w:tcBorders>
            <w:vAlign w:val="center"/>
          </w:tcPr>
          <w:p w:rsidR="009F4881" w:rsidRPr="00DB4F22" w:rsidRDefault="009F4881" w:rsidP="00DF67A3">
            <w:pPr>
              <w:widowControl/>
              <w:ind w:firstLine="36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执业注册资格</w:t>
            </w:r>
          </w:p>
        </w:tc>
        <w:tc>
          <w:tcPr>
            <w:tcW w:w="2564" w:type="dxa"/>
            <w:gridSpan w:val="2"/>
            <w:tcBorders>
              <w:top w:val="single" w:sz="4" w:space="0" w:color="000000"/>
              <w:left w:val="nil"/>
              <w:bottom w:val="single" w:sz="4" w:space="0" w:color="000000"/>
              <w:right w:val="single" w:sz="4" w:space="0" w:color="000000"/>
            </w:tcBorders>
            <w:vAlign w:val="center"/>
          </w:tcPr>
          <w:p w:rsidR="009F4881" w:rsidRPr="00DB4F22" w:rsidRDefault="009F4881" w:rsidP="00DF67A3">
            <w:pPr>
              <w:widowControl/>
              <w:spacing w:before="600" w:after="80"/>
              <w:ind w:firstLine="360"/>
              <w:rPr>
                <w:rFonts w:ascii="仿宋_GB2312" w:eastAsia="仿宋_GB2312" w:hAnsi="仿宋" w:cs="宋体"/>
                <w:color w:val="000000"/>
                <w:kern w:val="0"/>
                <w:sz w:val="24"/>
              </w:rPr>
            </w:pPr>
          </w:p>
        </w:tc>
      </w:tr>
      <w:tr w:rsidR="009F4881" w:rsidRPr="00DB4F22" w:rsidTr="00DF67A3">
        <w:trPr>
          <w:trHeight w:val="433"/>
        </w:trPr>
        <w:tc>
          <w:tcPr>
            <w:tcW w:w="1792" w:type="dxa"/>
            <w:tcBorders>
              <w:top w:val="single" w:sz="4" w:space="0" w:color="000000"/>
              <w:left w:val="single" w:sz="4" w:space="0" w:color="000000"/>
              <w:bottom w:val="single" w:sz="4" w:space="0" w:color="000000"/>
              <w:right w:val="single" w:sz="4" w:space="0" w:color="000000"/>
            </w:tcBorders>
            <w:vAlign w:val="center"/>
          </w:tcPr>
          <w:p w:rsidR="009F4881" w:rsidRPr="00DB4F22" w:rsidRDefault="009F4881" w:rsidP="00DF67A3">
            <w:pPr>
              <w:widowControl/>
              <w:ind w:firstLine="36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职称证书编号</w:t>
            </w:r>
          </w:p>
        </w:tc>
        <w:tc>
          <w:tcPr>
            <w:tcW w:w="1860" w:type="dxa"/>
            <w:gridSpan w:val="2"/>
            <w:tcBorders>
              <w:top w:val="single" w:sz="4" w:space="0" w:color="000000"/>
              <w:left w:val="nil"/>
              <w:bottom w:val="single" w:sz="4" w:space="0" w:color="000000"/>
              <w:right w:val="single" w:sz="4" w:space="0" w:color="000000"/>
            </w:tcBorders>
            <w:vAlign w:val="center"/>
          </w:tcPr>
          <w:p w:rsidR="009F4881" w:rsidRPr="00DB4F22" w:rsidRDefault="009F4881" w:rsidP="00DF67A3">
            <w:pPr>
              <w:widowControl/>
              <w:spacing w:before="600" w:after="80"/>
              <w:ind w:firstLine="360"/>
              <w:rPr>
                <w:rFonts w:ascii="仿宋_GB2312" w:eastAsia="仿宋_GB2312" w:hAnsi="仿宋" w:cs="宋体"/>
                <w:color w:val="000000"/>
                <w:kern w:val="0"/>
                <w:sz w:val="24"/>
              </w:rPr>
            </w:pPr>
          </w:p>
        </w:tc>
        <w:tc>
          <w:tcPr>
            <w:tcW w:w="2126" w:type="dxa"/>
            <w:gridSpan w:val="2"/>
            <w:tcBorders>
              <w:top w:val="single" w:sz="4" w:space="0" w:color="000000"/>
              <w:left w:val="nil"/>
              <w:bottom w:val="single" w:sz="4" w:space="0" w:color="000000"/>
              <w:right w:val="single" w:sz="4" w:space="0" w:color="000000"/>
            </w:tcBorders>
            <w:vAlign w:val="center"/>
          </w:tcPr>
          <w:p w:rsidR="009F4881" w:rsidRPr="00DB4F22" w:rsidRDefault="009F4881" w:rsidP="00DF67A3">
            <w:pPr>
              <w:widowControl/>
              <w:ind w:firstLine="36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执业注册号</w:t>
            </w:r>
          </w:p>
        </w:tc>
        <w:tc>
          <w:tcPr>
            <w:tcW w:w="2564" w:type="dxa"/>
            <w:gridSpan w:val="2"/>
            <w:tcBorders>
              <w:top w:val="single" w:sz="4" w:space="0" w:color="000000"/>
              <w:left w:val="nil"/>
              <w:bottom w:val="single" w:sz="4" w:space="0" w:color="000000"/>
              <w:right w:val="single" w:sz="4" w:space="0" w:color="000000"/>
            </w:tcBorders>
            <w:vAlign w:val="center"/>
          </w:tcPr>
          <w:p w:rsidR="009F4881" w:rsidRPr="00DB4F22" w:rsidRDefault="009F4881" w:rsidP="00DF67A3">
            <w:pPr>
              <w:widowControl/>
              <w:spacing w:before="600" w:after="80"/>
              <w:ind w:firstLine="360"/>
              <w:rPr>
                <w:rFonts w:ascii="仿宋_GB2312" w:eastAsia="仿宋_GB2312" w:hAnsi="仿宋" w:cs="宋体"/>
                <w:color w:val="000000"/>
                <w:kern w:val="0"/>
                <w:sz w:val="24"/>
              </w:rPr>
            </w:pPr>
          </w:p>
        </w:tc>
      </w:tr>
      <w:tr w:rsidR="009F4881" w:rsidRPr="00DB4F22" w:rsidTr="00DF67A3">
        <w:trPr>
          <w:trHeight w:val="397"/>
        </w:trPr>
        <w:tc>
          <w:tcPr>
            <w:tcW w:w="8342" w:type="dxa"/>
            <w:gridSpan w:val="7"/>
            <w:tcBorders>
              <w:top w:val="single" w:sz="4" w:space="0" w:color="000000"/>
              <w:left w:val="single" w:sz="4" w:space="0" w:color="000000"/>
              <w:bottom w:val="single" w:sz="4" w:space="0" w:color="000000"/>
              <w:right w:val="single" w:sz="4" w:space="0" w:color="000000"/>
            </w:tcBorders>
            <w:vAlign w:val="center"/>
          </w:tcPr>
          <w:p w:rsidR="009F4881" w:rsidRPr="00DB4F22" w:rsidRDefault="009F4881" w:rsidP="00DF67A3">
            <w:pPr>
              <w:widowControl/>
              <w:ind w:firstLine="36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工作经历简介（附证明材料）</w:t>
            </w:r>
          </w:p>
        </w:tc>
      </w:tr>
      <w:tr w:rsidR="009F4881" w:rsidRPr="00DB4F22" w:rsidTr="00DF67A3">
        <w:trPr>
          <w:trHeight w:val="2416"/>
        </w:trPr>
        <w:tc>
          <w:tcPr>
            <w:tcW w:w="8342" w:type="dxa"/>
            <w:gridSpan w:val="7"/>
            <w:tcBorders>
              <w:top w:val="single" w:sz="4" w:space="0" w:color="000000"/>
              <w:left w:val="single" w:sz="4" w:space="0" w:color="000000"/>
              <w:bottom w:val="single" w:sz="4" w:space="0" w:color="000000"/>
              <w:right w:val="single" w:sz="4" w:space="0" w:color="000000"/>
            </w:tcBorders>
            <w:vAlign w:val="center"/>
          </w:tcPr>
          <w:p w:rsidR="009F4881" w:rsidRPr="00DB4F22" w:rsidRDefault="009F4881" w:rsidP="00DF67A3">
            <w:pPr>
              <w:widowControl/>
              <w:spacing w:before="600" w:after="80"/>
              <w:ind w:firstLine="360"/>
              <w:rPr>
                <w:rFonts w:ascii="仿宋_GB2312" w:eastAsia="仿宋_GB2312" w:hAnsi="仿宋" w:cs="宋体"/>
                <w:color w:val="000000"/>
                <w:kern w:val="0"/>
                <w:sz w:val="24"/>
              </w:rPr>
            </w:pPr>
          </w:p>
        </w:tc>
      </w:tr>
    </w:tbl>
    <w:p w:rsidR="009F4881" w:rsidRPr="00DB4F22" w:rsidRDefault="009F4881" w:rsidP="009F4881">
      <w:pPr>
        <w:widowControl/>
        <w:ind w:firstLine="596"/>
        <w:rPr>
          <w:rFonts w:ascii="仿宋_GB2312" w:eastAsia="仿宋_GB2312" w:hAnsi="仿宋" w:cs="宋体"/>
          <w:color w:val="000000"/>
          <w:kern w:val="0"/>
          <w:sz w:val="24"/>
        </w:rPr>
      </w:pPr>
    </w:p>
    <w:p w:rsidR="009F4881" w:rsidRPr="00DB4F22" w:rsidRDefault="009F4881" w:rsidP="009F4881">
      <w:pPr>
        <w:widowControl/>
        <w:ind w:firstLine="596"/>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本表所填内容及所需的证书、合同和经历证明材料真实、无误。</w:t>
      </w:r>
    </w:p>
    <w:p w:rsidR="009F4881" w:rsidRPr="00DB4F22" w:rsidRDefault="009F4881" w:rsidP="009F4881">
      <w:pPr>
        <w:widowControl/>
        <w:ind w:firstLine="596"/>
        <w:rPr>
          <w:rFonts w:ascii="仿宋_GB2312" w:eastAsia="仿宋_GB2312" w:hAnsi="仿宋" w:cs="宋体"/>
          <w:color w:val="000000"/>
          <w:kern w:val="0"/>
          <w:sz w:val="24"/>
        </w:rPr>
      </w:pPr>
    </w:p>
    <w:p w:rsidR="009F4881" w:rsidRPr="00DB4F22" w:rsidRDefault="009F4881" w:rsidP="009F4881">
      <w:pPr>
        <w:widowControl/>
        <w:ind w:firstLine="596"/>
        <w:rPr>
          <w:rFonts w:ascii="仿宋_GB2312" w:eastAsia="仿宋_GB2312" w:hAnsi="仿宋" w:cs="宋体"/>
          <w:color w:val="000000"/>
          <w:kern w:val="0"/>
          <w:sz w:val="24"/>
        </w:rPr>
      </w:pPr>
    </w:p>
    <w:p w:rsidR="009F4881" w:rsidRPr="00DB4F22" w:rsidRDefault="009F4881" w:rsidP="009F4881">
      <w:pPr>
        <w:widowControl/>
        <w:ind w:right="420" w:firstLine="596"/>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 xml:space="preserve">                                专业技术人员（签名）：</w:t>
      </w:r>
    </w:p>
    <w:p w:rsidR="009F4881" w:rsidRPr="00DB4F22" w:rsidRDefault="009F4881" w:rsidP="009F4881">
      <w:pPr>
        <w:widowControl/>
        <w:ind w:right="226" w:firstLine="596"/>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 xml:space="preserve">                                                  年  月  日</w:t>
      </w:r>
    </w:p>
    <w:p w:rsidR="009F4881" w:rsidRPr="00DB4F22" w:rsidRDefault="009F4881" w:rsidP="009F4881">
      <w:pPr>
        <w:widowControl/>
        <w:ind w:firstLine="596"/>
        <w:rPr>
          <w:rFonts w:ascii="仿宋_GB2312" w:eastAsia="仿宋_GB2312" w:hAnsi="仿宋" w:cs="宋体"/>
          <w:color w:val="000000"/>
          <w:kern w:val="0"/>
          <w:sz w:val="24"/>
        </w:rPr>
      </w:pPr>
    </w:p>
    <w:p w:rsidR="009F4881" w:rsidRPr="00DB4F22" w:rsidRDefault="009F4881" w:rsidP="009F4881">
      <w:pPr>
        <w:widowControl/>
        <w:spacing w:line="440" w:lineRule="atLeast"/>
        <w:ind w:firstLine="360"/>
        <w:rPr>
          <w:rFonts w:ascii="仿宋_GB2312" w:eastAsia="仿宋_GB2312" w:hAnsi="仿宋" w:cs="宋体"/>
          <w:b/>
          <w:bCs/>
          <w:color w:val="000000"/>
          <w:kern w:val="0"/>
          <w:sz w:val="32"/>
          <w:szCs w:val="32"/>
        </w:rPr>
      </w:pPr>
      <w:r w:rsidRPr="00DB4F22">
        <w:rPr>
          <w:rFonts w:ascii="仿宋_GB2312" w:eastAsia="仿宋_GB2312" w:hAnsi="仿宋" w:cs="宋体" w:hint="eastAsia"/>
          <w:b/>
          <w:bCs/>
          <w:color w:val="000000"/>
          <w:kern w:val="0"/>
          <w:sz w:val="32"/>
          <w:szCs w:val="32"/>
        </w:rPr>
        <w:lastRenderedPageBreak/>
        <w:t>江苏省房屋建筑和市政基础设施工程直接发包登记表</w:t>
      </w:r>
    </w:p>
    <w:p w:rsidR="009F4881" w:rsidRPr="00DB4F22" w:rsidRDefault="009F4881" w:rsidP="009F4881">
      <w:pPr>
        <w:widowControl/>
        <w:spacing w:line="440" w:lineRule="atLeast"/>
        <w:ind w:firstLineChars="1032" w:firstLine="3108"/>
        <w:rPr>
          <w:rFonts w:ascii="仿宋_GB2312" w:eastAsia="仿宋_GB2312" w:hAnsi="仿宋" w:cs="宋体"/>
          <w:b/>
          <w:bCs/>
          <w:color w:val="000000"/>
          <w:kern w:val="0"/>
          <w:sz w:val="30"/>
          <w:szCs w:val="30"/>
        </w:rPr>
      </w:pPr>
      <w:r w:rsidRPr="00DB4F22">
        <w:rPr>
          <w:rFonts w:ascii="仿宋_GB2312" w:eastAsia="仿宋_GB2312" w:hAnsi="仿宋" w:cs="宋体" w:hint="eastAsia"/>
          <w:b/>
          <w:bCs/>
          <w:color w:val="000000"/>
          <w:kern w:val="0"/>
          <w:sz w:val="30"/>
          <w:szCs w:val="30"/>
        </w:rPr>
        <w:t>（格式）</w:t>
      </w:r>
    </w:p>
    <w:p w:rsidR="009F4881" w:rsidRPr="00DB4F22" w:rsidRDefault="009F4881" w:rsidP="009F4881">
      <w:pPr>
        <w:widowControl/>
        <w:ind w:firstLine="596"/>
        <w:rPr>
          <w:rFonts w:ascii="仿宋_GB2312" w:eastAsia="仿宋_GB2312" w:hAnsi="仿宋" w:cs="宋体"/>
          <w:color w:val="000000"/>
          <w:kern w:val="0"/>
          <w:sz w:val="24"/>
        </w:rPr>
      </w:pPr>
    </w:p>
    <w:p w:rsidR="009F4881" w:rsidRPr="00DB4F22" w:rsidRDefault="009F4881" w:rsidP="009F4881">
      <w:pPr>
        <w:widowControl/>
        <w:ind w:hanging="142"/>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编号：</w:t>
      </w:r>
    </w:p>
    <w:p w:rsidR="009F4881" w:rsidRPr="00DB4F22" w:rsidRDefault="009F4881" w:rsidP="009F4881">
      <w:pPr>
        <w:widowControl/>
        <w:ind w:hanging="142"/>
        <w:rPr>
          <w:rFonts w:ascii="仿宋_GB2312" w:eastAsia="仿宋_GB2312" w:hAnsi="仿宋" w:cs="宋体"/>
          <w:color w:val="000000"/>
          <w:kern w:val="0"/>
          <w:sz w:val="24"/>
        </w:rPr>
      </w:pPr>
    </w:p>
    <w:tbl>
      <w:tblPr>
        <w:tblW w:w="0" w:type="auto"/>
        <w:tblLayout w:type="fixed"/>
        <w:tblLook w:val="0000"/>
      </w:tblPr>
      <w:tblGrid>
        <w:gridCol w:w="2232"/>
        <w:gridCol w:w="2315"/>
        <w:gridCol w:w="1491"/>
        <w:gridCol w:w="881"/>
        <w:gridCol w:w="681"/>
        <w:gridCol w:w="1515"/>
      </w:tblGrid>
      <w:tr w:rsidR="009F4881" w:rsidRPr="00DB4F22" w:rsidTr="00DF67A3">
        <w:trPr>
          <w:trHeight w:val="816"/>
        </w:trPr>
        <w:tc>
          <w:tcPr>
            <w:tcW w:w="2232" w:type="dxa"/>
            <w:tcBorders>
              <w:top w:val="single" w:sz="4" w:space="0" w:color="000000"/>
              <w:left w:val="single" w:sz="4" w:space="0" w:color="000000"/>
              <w:bottom w:val="single" w:sz="4" w:space="0" w:color="000000"/>
              <w:right w:val="single" w:sz="4" w:space="0" w:color="000000"/>
            </w:tcBorders>
            <w:vAlign w:val="center"/>
          </w:tcPr>
          <w:p w:rsidR="009F4881" w:rsidRPr="00DB4F22" w:rsidRDefault="009F4881" w:rsidP="00DF67A3">
            <w:pPr>
              <w:widowControl/>
              <w:ind w:firstLine="36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发包人名称</w:t>
            </w:r>
          </w:p>
        </w:tc>
        <w:tc>
          <w:tcPr>
            <w:tcW w:w="2315" w:type="dxa"/>
            <w:tcBorders>
              <w:top w:val="single" w:sz="4" w:space="0" w:color="000000"/>
              <w:left w:val="nil"/>
              <w:bottom w:val="single" w:sz="4" w:space="0" w:color="000000"/>
              <w:right w:val="single" w:sz="4" w:space="0" w:color="000000"/>
            </w:tcBorders>
            <w:vAlign w:val="center"/>
          </w:tcPr>
          <w:p w:rsidR="009F4881" w:rsidRPr="00DB4F22" w:rsidRDefault="009F4881" w:rsidP="00DF67A3">
            <w:pPr>
              <w:widowControl/>
              <w:ind w:firstLine="360"/>
              <w:rPr>
                <w:rFonts w:ascii="仿宋_GB2312" w:eastAsia="仿宋_GB2312" w:hAnsi="仿宋" w:cs="宋体"/>
                <w:color w:val="000000"/>
                <w:kern w:val="0"/>
                <w:sz w:val="24"/>
              </w:rPr>
            </w:pPr>
          </w:p>
        </w:tc>
        <w:tc>
          <w:tcPr>
            <w:tcW w:w="2372" w:type="dxa"/>
            <w:gridSpan w:val="2"/>
            <w:tcBorders>
              <w:top w:val="single" w:sz="4" w:space="0" w:color="000000"/>
              <w:left w:val="nil"/>
              <w:bottom w:val="single" w:sz="4" w:space="0" w:color="auto"/>
              <w:right w:val="single" w:sz="4" w:space="0" w:color="000000"/>
            </w:tcBorders>
            <w:vAlign w:val="center"/>
          </w:tcPr>
          <w:p w:rsidR="009F4881" w:rsidRPr="00DB4F22" w:rsidRDefault="009F4881" w:rsidP="00DF67A3">
            <w:pPr>
              <w:widowControl/>
              <w:ind w:firstLine="36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单位性质</w:t>
            </w:r>
          </w:p>
        </w:tc>
        <w:tc>
          <w:tcPr>
            <w:tcW w:w="2196" w:type="dxa"/>
            <w:gridSpan w:val="2"/>
            <w:tcBorders>
              <w:top w:val="single" w:sz="4" w:space="0" w:color="000000"/>
              <w:left w:val="nil"/>
              <w:bottom w:val="single" w:sz="4" w:space="0" w:color="000000"/>
              <w:right w:val="single" w:sz="4" w:space="0" w:color="000000"/>
            </w:tcBorders>
            <w:vAlign w:val="center"/>
          </w:tcPr>
          <w:p w:rsidR="009F4881" w:rsidRPr="00DB4F22" w:rsidRDefault="009F4881" w:rsidP="00DF67A3">
            <w:pPr>
              <w:widowControl/>
              <w:rPr>
                <w:rFonts w:ascii="仿宋_GB2312" w:eastAsia="仿宋_GB2312" w:hAnsi="仿宋" w:cs="宋体"/>
                <w:color w:val="000000"/>
                <w:kern w:val="0"/>
                <w:sz w:val="24"/>
              </w:rPr>
            </w:pPr>
          </w:p>
        </w:tc>
      </w:tr>
      <w:tr w:rsidR="009F4881" w:rsidRPr="00DB4F22" w:rsidTr="00DF67A3">
        <w:trPr>
          <w:trHeight w:val="744"/>
        </w:trPr>
        <w:tc>
          <w:tcPr>
            <w:tcW w:w="2232" w:type="dxa"/>
            <w:tcBorders>
              <w:top w:val="single" w:sz="4" w:space="0" w:color="000000"/>
              <w:left w:val="single" w:sz="4" w:space="0" w:color="000000"/>
              <w:bottom w:val="single" w:sz="4" w:space="0" w:color="000000"/>
              <w:right w:val="single" w:sz="4" w:space="0" w:color="000000"/>
            </w:tcBorders>
            <w:vAlign w:val="center"/>
          </w:tcPr>
          <w:p w:rsidR="009F4881" w:rsidRPr="00DB4F22" w:rsidRDefault="009F4881" w:rsidP="00DF67A3">
            <w:pPr>
              <w:widowControl/>
              <w:ind w:firstLine="36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联系地址</w:t>
            </w:r>
          </w:p>
        </w:tc>
        <w:tc>
          <w:tcPr>
            <w:tcW w:w="2315" w:type="dxa"/>
            <w:tcBorders>
              <w:top w:val="single" w:sz="4" w:space="0" w:color="000000"/>
              <w:left w:val="nil"/>
              <w:bottom w:val="single" w:sz="4" w:space="0" w:color="000000"/>
              <w:right w:val="single" w:sz="4" w:space="0" w:color="auto"/>
            </w:tcBorders>
            <w:vAlign w:val="center"/>
          </w:tcPr>
          <w:p w:rsidR="009F4881" w:rsidRPr="00DB4F22" w:rsidRDefault="009F4881" w:rsidP="00DF67A3">
            <w:pPr>
              <w:widowControl/>
              <w:ind w:firstLine="360"/>
              <w:rPr>
                <w:rFonts w:ascii="仿宋_GB2312" w:eastAsia="仿宋_GB2312" w:hAnsi="仿宋" w:cs="宋体"/>
                <w:color w:val="000000"/>
                <w:kern w:val="0"/>
                <w:sz w:val="24"/>
              </w:rPr>
            </w:pPr>
          </w:p>
        </w:tc>
        <w:tc>
          <w:tcPr>
            <w:tcW w:w="2372" w:type="dxa"/>
            <w:gridSpan w:val="2"/>
            <w:tcBorders>
              <w:top w:val="single" w:sz="4" w:space="0" w:color="auto"/>
              <w:left w:val="single" w:sz="4" w:space="0" w:color="auto"/>
              <w:bottom w:val="single" w:sz="4" w:space="0" w:color="auto"/>
              <w:right w:val="single" w:sz="4" w:space="0" w:color="auto"/>
            </w:tcBorders>
            <w:vAlign w:val="center"/>
          </w:tcPr>
          <w:p w:rsidR="009F4881" w:rsidRPr="00DB4F22" w:rsidRDefault="009F4881" w:rsidP="00DF67A3">
            <w:pPr>
              <w:widowControl/>
              <w:ind w:firstLineChars="200" w:firstLine="48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联系人</w:t>
            </w:r>
          </w:p>
        </w:tc>
        <w:tc>
          <w:tcPr>
            <w:tcW w:w="2196" w:type="dxa"/>
            <w:gridSpan w:val="2"/>
            <w:tcBorders>
              <w:top w:val="single" w:sz="4" w:space="0" w:color="000000"/>
              <w:left w:val="single" w:sz="4" w:space="0" w:color="auto"/>
              <w:bottom w:val="single" w:sz="4" w:space="0" w:color="000000"/>
              <w:right w:val="single" w:sz="4" w:space="0" w:color="000000"/>
            </w:tcBorders>
            <w:vAlign w:val="center"/>
          </w:tcPr>
          <w:p w:rsidR="009F4881" w:rsidRPr="00DB4F22" w:rsidRDefault="009F4881" w:rsidP="00DF67A3">
            <w:pPr>
              <w:widowControl/>
              <w:ind w:firstLine="360"/>
              <w:rPr>
                <w:rFonts w:ascii="仿宋_GB2312" w:eastAsia="仿宋_GB2312" w:hAnsi="仿宋" w:cs="宋体"/>
                <w:color w:val="000000"/>
                <w:kern w:val="0"/>
                <w:sz w:val="24"/>
              </w:rPr>
            </w:pPr>
          </w:p>
        </w:tc>
      </w:tr>
      <w:tr w:rsidR="009F4881" w:rsidRPr="00DB4F22" w:rsidTr="00DF67A3">
        <w:trPr>
          <w:trHeight w:val="527"/>
        </w:trPr>
        <w:tc>
          <w:tcPr>
            <w:tcW w:w="2232" w:type="dxa"/>
            <w:tcBorders>
              <w:top w:val="single" w:sz="4" w:space="0" w:color="000000"/>
              <w:left w:val="single" w:sz="4" w:space="0" w:color="000000"/>
              <w:bottom w:val="single" w:sz="4" w:space="0" w:color="000000"/>
              <w:right w:val="single" w:sz="4" w:space="0" w:color="000000"/>
            </w:tcBorders>
            <w:vAlign w:val="center"/>
          </w:tcPr>
          <w:p w:rsidR="009F4881" w:rsidRPr="00DB4F22" w:rsidRDefault="009F4881" w:rsidP="00DF67A3">
            <w:pPr>
              <w:widowControl/>
              <w:ind w:firstLine="36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工程名称</w:t>
            </w:r>
          </w:p>
        </w:tc>
        <w:tc>
          <w:tcPr>
            <w:tcW w:w="2315" w:type="dxa"/>
            <w:tcBorders>
              <w:top w:val="single" w:sz="4" w:space="0" w:color="000000"/>
              <w:left w:val="nil"/>
              <w:bottom w:val="single" w:sz="4" w:space="0" w:color="000000"/>
              <w:right w:val="single" w:sz="4" w:space="0" w:color="000000"/>
            </w:tcBorders>
            <w:vAlign w:val="center"/>
          </w:tcPr>
          <w:p w:rsidR="009F4881" w:rsidRPr="00DB4F22" w:rsidRDefault="009F4881" w:rsidP="00DF67A3">
            <w:pPr>
              <w:widowControl/>
              <w:ind w:firstLine="360"/>
              <w:rPr>
                <w:rFonts w:ascii="仿宋_GB2312" w:eastAsia="仿宋_GB2312" w:hAnsi="仿宋" w:cs="宋体"/>
                <w:color w:val="000000"/>
                <w:kern w:val="0"/>
                <w:sz w:val="24"/>
              </w:rPr>
            </w:pPr>
          </w:p>
        </w:tc>
        <w:tc>
          <w:tcPr>
            <w:tcW w:w="2372" w:type="dxa"/>
            <w:gridSpan w:val="2"/>
            <w:tcBorders>
              <w:top w:val="single" w:sz="4" w:space="0" w:color="auto"/>
              <w:left w:val="nil"/>
              <w:bottom w:val="single" w:sz="4" w:space="0" w:color="000000"/>
              <w:right w:val="single" w:sz="4" w:space="0" w:color="000000"/>
            </w:tcBorders>
            <w:vAlign w:val="center"/>
          </w:tcPr>
          <w:p w:rsidR="009F4881" w:rsidRPr="00DB4F22" w:rsidRDefault="009F4881" w:rsidP="00DF67A3">
            <w:pPr>
              <w:widowControl/>
              <w:ind w:firstLineChars="163" w:firstLine="391"/>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联系电话</w:t>
            </w:r>
          </w:p>
        </w:tc>
        <w:tc>
          <w:tcPr>
            <w:tcW w:w="2196" w:type="dxa"/>
            <w:gridSpan w:val="2"/>
            <w:tcBorders>
              <w:top w:val="single" w:sz="4" w:space="0" w:color="000000"/>
              <w:left w:val="nil"/>
              <w:bottom w:val="single" w:sz="4" w:space="0" w:color="000000"/>
              <w:right w:val="single" w:sz="4" w:space="0" w:color="000000"/>
            </w:tcBorders>
            <w:vAlign w:val="center"/>
          </w:tcPr>
          <w:p w:rsidR="009F4881" w:rsidRPr="00DB4F22" w:rsidRDefault="009F4881" w:rsidP="00DF67A3">
            <w:pPr>
              <w:widowControl/>
              <w:ind w:firstLine="360"/>
              <w:rPr>
                <w:rFonts w:ascii="仿宋_GB2312" w:eastAsia="仿宋_GB2312" w:hAnsi="仿宋" w:cs="宋体"/>
                <w:color w:val="000000"/>
                <w:kern w:val="0"/>
                <w:sz w:val="24"/>
              </w:rPr>
            </w:pPr>
          </w:p>
        </w:tc>
      </w:tr>
      <w:tr w:rsidR="009F4881" w:rsidRPr="00DB4F22" w:rsidTr="00DF67A3">
        <w:trPr>
          <w:trHeight w:val="527"/>
        </w:trPr>
        <w:tc>
          <w:tcPr>
            <w:tcW w:w="2232" w:type="dxa"/>
            <w:tcBorders>
              <w:top w:val="single" w:sz="4" w:space="0" w:color="000000"/>
              <w:left w:val="single" w:sz="4" w:space="0" w:color="000000"/>
              <w:bottom w:val="single" w:sz="4" w:space="0" w:color="000000"/>
              <w:right w:val="single" w:sz="4" w:space="0" w:color="000000"/>
            </w:tcBorders>
            <w:vAlign w:val="center"/>
          </w:tcPr>
          <w:p w:rsidR="009F4881" w:rsidRPr="00DB4F22" w:rsidRDefault="009F4881" w:rsidP="00DF67A3">
            <w:pPr>
              <w:widowControl/>
              <w:ind w:firstLine="36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工程地点</w:t>
            </w:r>
          </w:p>
        </w:tc>
        <w:tc>
          <w:tcPr>
            <w:tcW w:w="2315" w:type="dxa"/>
            <w:tcBorders>
              <w:top w:val="single" w:sz="4" w:space="0" w:color="000000"/>
              <w:left w:val="nil"/>
              <w:bottom w:val="single" w:sz="4" w:space="0" w:color="000000"/>
              <w:right w:val="single" w:sz="4" w:space="0" w:color="000000"/>
            </w:tcBorders>
            <w:vAlign w:val="center"/>
          </w:tcPr>
          <w:p w:rsidR="009F4881" w:rsidRPr="00DB4F22" w:rsidRDefault="009F4881" w:rsidP="00DF67A3">
            <w:pPr>
              <w:widowControl/>
              <w:ind w:firstLine="360"/>
              <w:rPr>
                <w:rFonts w:ascii="仿宋_GB2312" w:eastAsia="仿宋_GB2312" w:hAnsi="仿宋" w:cs="宋体"/>
                <w:color w:val="000000"/>
                <w:kern w:val="0"/>
                <w:sz w:val="24"/>
              </w:rPr>
            </w:pPr>
          </w:p>
        </w:tc>
        <w:tc>
          <w:tcPr>
            <w:tcW w:w="2372" w:type="dxa"/>
            <w:gridSpan w:val="2"/>
            <w:tcBorders>
              <w:top w:val="single" w:sz="4" w:space="0" w:color="000000"/>
              <w:left w:val="nil"/>
              <w:bottom w:val="single" w:sz="4" w:space="0" w:color="000000"/>
              <w:right w:val="single" w:sz="4" w:space="0" w:color="000000"/>
            </w:tcBorders>
            <w:vAlign w:val="center"/>
          </w:tcPr>
          <w:p w:rsidR="009F4881" w:rsidRPr="00DB4F22" w:rsidRDefault="009F4881" w:rsidP="00DF67A3">
            <w:pPr>
              <w:widowControl/>
              <w:ind w:firstLine="36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工程规模</w:t>
            </w:r>
          </w:p>
        </w:tc>
        <w:tc>
          <w:tcPr>
            <w:tcW w:w="2196" w:type="dxa"/>
            <w:gridSpan w:val="2"/>
            <w:tcBorders>
              <w:top w:val="single" w:sz="4" w:space="0" w:color="000000"/>
              <w:left w:val="nil"/>
              <w:bottom w:val="single" w:sz="4" w:space="0" w:color="000000"/>
              <w:right w:val="single" w:sz="4" w:space="0" w:color="000000"/>
            </w:tcBorders>
            <w:vAlign w:val="center"/>
          </w:tcPr>
          <w:p w:rsidR="009F4881" w:rsidRPr="00DB4F22" w:rsidRDefault="009F4881" w:rsidP="00DF67A3">
            <w:pPr>
              <w:widowControl/>
              <w:ind w:firstLine="36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 xml:space="preserve">  </w:t>
            </w:r>
          </w:p>
        </w:tc>
      </w:tr>
      <w:tr w:rsidR="009F4881" w:rsidRPr="00DB4F22" w:rsidTr="00DF67A3">
        <w:trPr>
          <w:trHeight w:val="576"/>
        </w:trPr>
        <w:tc>
          <w:tcPr>
            <w:tcW w:w="2232" w:type="dxa"/>
            <w:tcBorders>
              <w:top w:val="single" w:sz="4" w:space="0" w:color="000000"/>
              <w:left w:val="single" w:sz="4" w:space="0" w:color="000000"/>
              <w:bottom w:val="single" w:sz="4" w:space="0" w:color="000000"/>
              <w:right w:val="single" w:sz="4" w:space="0" w:color="000000"/>
            </w:tcBorders>
            <w:vAlign w:val="center"/>
          </w:tcPr>
          <w:p w:rsidR="009F4881" w:rsidRPr="00DB4F22" w:rsidRDefault="009F4881" w:rsidP="00DF67A3">
            <w:pPr>
              <w:widowControl/>
              <w:ind w:firstLine="36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资金来源</w:t>
            </w:r>
          </w:p>
        </w:tc>
        <w:tc>
          <w:tcPr>
            <w:tcW w:w="2315" w:type="dxa"/>
            <w:tcBorders>
              <w:top w:val="single" w:sz="4" w:space="0" w:color="000000"/>
              <w:left w:val="nil"/>
              <w:bottom w:val="single" w:sz="4" w:space="0" w:color="000000"/>
              <w:right w:val="single" w:sz="4" w:space="0" w:color="000000"/>
            </w:tcBorders>
            <w:vAlign w:val="center"/>
          </w:tcPr>
          <w:p w:rsidR="009F4881" w:rsidRPr="00DB4F22" w:rsidRDefault="009F4881" w:rsidP="00DF67A3">
            <w:pPr>
              <w:widowControl/>
              <w:ind w:firstLine="360"/>
              <w:rPr>
                <w:rFonts w:ascii="仿宋_GB2312" w:eastAsia="仿宋_GB2312" w:hAnsi="仿宋" w:cs="宋体"/>
                <w:color w:val="000000"/>
                <w:kern w:val="0"/>
                <w:sz w:val="24"/>
              </w:rPr>
            </w:pPr>
          </w:p>
        </w:tc>
        <w:tc>
          <w:tcPr>
            <w:tcW w:w="2372" w:type="dxa"/>
            <w:gridSpan w:val="2"/>
            <w:tcBorders>
              <w:top w:val="single" w:sz="4" w:space="0" w:color="000000"/>
              <w:left w:val="nil"/>
              <w:bottom w:val="single" w:sz="4" w:space="0" w:color="000000"/>
              <w:right w:val="single" w:sz="4" w:space="0" w:color="000000"/>
            </w:tcBorders>
            <w:vAlign w:val="center"/>
          </w:tcPr>
          <w:p w:rsidR="009F4881" w:rsidRPr="00DB4F22" w:rsidRDefault="009F4881" w:rsidP="00DF67A3">
            <w:pPr>
              <w:widowControl/>
              <w:ind w:firstLine="36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资金落实情况</w:t>
            </w:r>
          </w:p>
        </w:tc>
        <w:tc>
          <w:tcPr>
            <w:tcW w:w="2196" w:type="dxa"/>
            <w:gridSpan w:val="2"/>
            <w:tcBorders>
              <w:top w:val="single" w:sz="4" w:space="0" w:color="000000"/>
              <w:left w:val="nil"/>
              <w:bottom w:val="single" w:sz="4" w:space="0" w:color="000000"/>
              <w:right w:val="single" w:sz="4" w:space="0" w:color="000000"/>
            </w:tcBorders>
            <w:vAlign w:val="center"/>
          </w:tcPr>
          <w:p w:rsidR="009F4881" w:rsidRPr="00DB4F22" w:rsidRDefault="009F4881" w:rsidP="00DF67A3">
            <w:pPr>
              <w:widowControl/>
              <w:ind w:firstLine="360"/>
              <w:rPr>
                <w:rFonts w:ascii="仿宋_GB2312" w:eastAsia="仿宋_GB2312" w:hAnsi="仿宋" w:cs="宋体"/>
                <w:color w:val="000000"/>
                <w:kern w:val="0"/>
                <w:sz w:val="24"/>
              </w:rPr>
            </w:pPr>
          </w:p>
        </w:tc>
      </w:tr>
      <w:tr w:rsidR="009F4881" w:rsidRPr="00DB4F22" w:rsidTr="00DF67A3">
        <w:trPr>
          <w:trHeight w:val="527"/>
        </w:trPr>
        <w:tc>
          <w:tcPr>
            <w:tcW w:w="2232" w:type="dxa"/>
            <w:tcBorders>
              <w:top w:val="single" w:sz="4" w:space="0" w:color="000000"/>
              <w:left w:val="single" w:sz="4" w:space="0" w:color="000000"/>
              <w:bottom w:val="single" w:sz="4" w:space="0" w:color="000000"/>
              <w:right w:val="single" w:sz="4" w:space="0" w:color="000000"/>
            </w:tcBorders>
            <w:vAlign w:val="center"/>
          </w:tcPr>
          <w:p w:rsidR="009F4881" w:rsidRPr="00DB4F22" w:rsidRDefault="009F4881" w:rsidP="00DF67A3">
            <w:pPr>
              <w:widowControl/>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投资总额（万元）</w:t>
            </w:r>
          </w:p>
        </w:tc>
        <w:tc>
          <w:tcPr>
            <w:tcW w:w="2315" w:type="dxa"/>
            <w:tcBorders>
              <w:top w:val="single" w:sz="4" w:space="0" w:color="000000"/>
              <w:left w:val="nil"/>
              <w:bottom w:val="single" w:sz="4" w:space="0" w:color="000000"/>
              <w:right w:val="single" w:sz="4" w:space="0" w:color="000000"/>
            </w:tcBorders>
            <w:vAlign w:val="center"/>
          </w:tcPr>
          <w:p w:rsidR="009F4881" w:rsidRPr="00DB4F22" w:rsidRDefault="009F4881" w:rsidP="00DF67A3">
            <w:pPr>
              <w:widowControl/>
              <w:ind w:firstLine="360"/>
              <w:rPr>
                <w:rFonts w:ascii="仿宋_GB2312" w:eastAsia="仿宋_GB2312" w:hAnsi="仿宋" w:cs="宋体"/>
                <w:color w:val="000000"/>
                <w:kern w:val="0"/>
                <w:sz w:val="24"/>
              </w:rPr>
            </w:pPr>
          </w:p>
        </w:tc>
        <w:tc>
          <w:tcPr>
            <w:tcW w:w="2372" w:type="dxa"/>
            <w:gridSpan w:val="2"/>
            <w:tcBorders>
              <w:top w:val="single" w:sz="4" w:space="0" w:color="000000"/>
              <w:left w:val="nil"/>
              <w:bottom w:val="single" w:sz="4" w:space="0" w:color="000000"/>
              <w:right w:val="single" w:sz="4" w:space="0" w:color="000000"/>
            </w:tcBorders>
            <w:vAlign w:val="center"/>
          </w:tcPr>
          <w:p w:rsidR="009F4881" w:rsidRPr="00DB4F22" w:rsidRDefault="009F4881" w:rsidP="00DF67A3">
            <w:pPr>
              <w:widowControl/>
              <w:ind w:firstLine="36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估算价（万元）</w:t>
            </w:r>
          </w:p>
        </w:tc>
        <w:tc>
          <w:tcPr>
            <w:tcW w:w="2196" w:type="dxa"/>
            <w:gridSpan w:val="2"/>
            <w:tcBorders>
              <w:top w:val="single" w:sz="4" w:space="0" w:color="000000"/>
              <w:left w:val="nil"/>
              <w:bottom w:val="single" w:sz="4" w:space="0" w:color="000000"/>
              <w:right w:val="single" w:sz="4" w:space="0" w:color="000000"/>
            </w:tcBorders>
            <w:vAlign w:val="center"/>
          </w:tcPr>
          <w:p w:rsidR="009F4881" w:rsidRPr="00DB4F22" w:rsidRDefault="009F4881" w:rsidP="00DF67A3">
            <w:pPr>
              <w:widowControl/>
              <w:ind w:firstLine="360"/>
              <w:rPr>
                <w:rFonts w:ascii="仿宋_GB2312" w:eastAsia="仿宋_GB2312" w:hAnsi="仿宋" w:cs="宋体"/>
                <w:color w:val="000000"/>
                <w:kern w:val="0"/>
                <w:sz w:val="24"/>
              </w:rPr>
            </w:pPr>
          </w:p>
        </w:tc>
      </w:tr>
      <w:tr w:rsidR="009F4881" w:rsidRPr="00DB4F22" w:rsidTr="00DF67A3">
        <w:trPr>
          <w:trHeight w:val="527"/>
        </w:trPr>
        <w:tc>
          <w:tcPr>
            <w:tcW w:w="2232" w:type="dxa"/>
            <w:tcBorders>
              <w:top w:val="single" w:sz="4" w:space="0" w:color="000000"/>
              <w:left w:val="single" w:sz="4" w:space="0" w:color="000000"/>
              <w:bottom w:val="single" w:sz="4" w:space="0" w:color="000000"/>
              <w:right w:val="single" w:sz="4" w:space="0" w:color="000000"/>
            </w:tcBorders>
            <w:vAlign w:val="center"/>
          </w:tcPr>
          <w:p w:rsidR="009F4881" w:rsidRPr="00DB4F22" w:rsidRDefault="009F4881" w:rsidP="00DF67A3">
            <w:pPr>
              <w:widowControl/>
              <w:ind w:firstLine="36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发包内容</w:t>
            </w:r>
          </w:p>
        </w:tc>
        <w:tc>
          <w:tcPr>
            <w:tcW w:w="6883" w:type="dxa"/>
            <w:gridSpan w:val="5"/>
            <w:tcBorders>
              <w:top w:val="single" w:sz="4" w:space="0" w:color="000000"/>
              <w:left w:val="nil"/>
              <w:bottom w:val="single" w:sz="4" w:space="0" w:color="000000"/>
              <w:right w:val="single" w:sz="4" w:space="0" w:color="000000"/>
            </w:tcBorders>
            <w:vAlign w:val="center"/>
          </w:tcPr>
          <w:p w:rsidR="009F4881" w:rsidRPr="00DB4F22" w:rsidRDefault="009F4881" w:rsidP="00DF67A3">
            <w:pPr>
              <w:widowControl/>
              <w:ind w:firstLine="360"/>
              <w:rPr>
                <w:rFonts w:ascii="仿宋_GB2312" w:eastAsia="仿宋_GB2312" w:hAnsi="仿宋" w:cs="宋体"/>
                <w:color w:val="000000"/>
                <w:kern w:val="0"/>
                <w:sz w:val="24"/>
              </w:rPr>
            </w:pPr>
          </w:p>
        </w:tc>
      </w:tr>
      <w:tr w:rsidR="009F4881" w:rsidRPr="00DB4F22" w:rsidTr="00DF67A3">
        <w:trPr>
          <w:trHeight w:val="585"/>
        </w:trPr>
        <w:tc>
          <w:tcPr>
            <w:tcW w:w="2232" w:type="dxa"/>
            <w:vMerge w:val="restart"/>
            <w:tcBorders>
              <w:top w:val="nil"/>
              <w:left w:val="single" w:sz="4" w:space="0" w:color="000000"/>
              <w:bottom w:val="single" w:sz="4" w:space="0" w:color="000000"/>
              <w:right w:val="single" w:sz="4" w:space="0" w:color="000000"/>
            </w:tcBorders>
            <w:vAlign w:val="center"/>
          </w:tcPr>
          <w:p w:rsidR="009F4881" w:rsidRPr="00DB4F22" w:rsidRDefault="009F4881" w:rsidP="00DF67A3">
            <w:pPr>
              <w:widowControl/>
              <w:ind w:firstLine="36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拟定承包人</w:t>
            </w:r>
          </w:p>
        </w:tc>
        <w:tc>
          <w:tcPr>
            <w:tcW w:w="2315" w:type="dxa"/>
            <w:tcBorders>
              <w:top w:val="single" w:sz="4" w:space="0" w:color="000000"/>
              <w:left w:val="nil"/>
              <w:bottom w:val="single" w:sz="4" w:space="0" w:color="000000"/>
              <w:right w:val="single" w:sz="4" w:space="0" w:color="000000"/>
            </w:tcBorders>
            <w:vAlign w:val="center"/>
          </w:tcPr>
          <w:p w:rsidR="009F4881" w:rsidRPr="00DB4F22" w:rsidRDefault="009F4881" w:rsidP="00DF67A3">
            <w:pPr>
              <w:widowControl/>
              <w:ind w:firstLine="36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单位名称</w:t>
            </w:r>
          </w:p>
        </w:tc>
        <w:tc>
          <w:tcPr>
            <w:tcW w:w="4568" w:type="dxa"/>
            <w:gridSpan w:val="4"/>
            <w:tcBorders>
              <w:top w:val="single" w:sz="4" w:space="0" w:color="000000"/>
              <w:left w:val="nil"/>
              <w:bottom w:val="single" w:sz="4" w:space="0" w:color="000000"/>
              <w:right w:val="single" w:sz="4" w:space="0" w:color="000000"/>
            </w:tcBorders>
            <w:vAlign w:val="center"/>
          </w:tcPr>
          <w:p w:rsidR="009F4881" w:rsidRPr="00DB4F22" w:rsidRDefault="009F4881" w:rsidP="00DF67A3">
            <w:pPr>
              <w:widowControl/>
              <w:ind w:firstLine="360"/>
              <w:rPr>
                <w:rFonts w:ascii="仿宋_GB2312" w:eastAsia="仿宋_GB2312" w:hAnsi="仿宋" w:cs="宋体"/>
                <w:color w:val="000000"/>
                <w:kern w:val="0"/>
                <w:sz w:val="24"/>
              </w:rPr>
            </w:pPr>
          </w:p>
        </w:tc>
      </w:tr>
      <w:tr w:rsidR="009F4881" w:rsidRPr="00DB4F22" w:rsidTr="00DF67A3">
        <w:trPr>
          <w:trHeight w:val="527"/>
        </w:trPr>
        <w:tc>
          <w:tcPr>
            <w:tcW w:w="2232" w:type="dxa"/>
            <w:vMerge/>
            <w:tcBorders>
              <w:top w:val="nil"/>
              <w:left w:val="single" w:sz="4" w:space="0" w:color="000000"/>
              <w:bottom w:val="single" w:sz="4" w:space="0" w:color="000000"/>
              <w:right w:val="single" w:sz="4" w:space="0" w:color="000000"/>
            </w:tcBorders>
            <w:vAlign w:val="center"/>
          </w:tcPr>
          <w:p w:rsidR="009F4881" w:rsidRPr="00DB4F22" w:rsidRDefault="009F4881" w:rsidP="00DF67A3">
            <w:pPr>
              <w:widowControl/>
              <w:rPr>
                <w:rFonts w:ascii="仿宋_GB2312" w:eastAsia="仿宋_GB2312" w:hAnsi="仿宋" w:cs="宋体"/>
                <w:color w:val="000000"/>
                <w:kern w:val="0"/>
                <w:sz w:val="24"/>
              </w:rPr>
            </w:pPr>
          </w:p>
        </w:tc>
        <w:tc>
          <w:tcPr>
            <w:tcW w:w="2315" w:type="dxa"/>
            <w:tcBorders>
              <w:top w:val="single" w:sz="4" w:space="0" w:color="000000"/>
              <w:left w:val="nil"/>
              <w:bottom w:val="single" w:sz="4" w:space="0" w:color="000000"/>
              <w:right w:val="single" w:sz="4" w:space="0" w:color="000000"/>
            </w:tcBorders>
            <w:vAlign w:val="center"/>
          </w:tcPr>
          <w:p w:rsidR="009F4881" w:rsidRPr="00DB4F22" w:rsidRDefault="009F4881" w:rsidP="00DF67A3">
            <w:pPr>
              <w:widowControl/>
              <w:ind w:firstLine="36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资质类别和等级</w:t>
            </w:r>
          </w:p>
        </w:tc>
        <w:tc>
          <w:tcPr>
            <w:tcW w:w="1491" w:type="dxa"/>
            <w:tcBorders>
              <w:top w:val="single" w:sz="4" w:space="0" w:color="000000"/>
              <w:left w:val="nil"/>
              <w:bottom w:val="single" w:sz="4" w:space="0" w:color="000000"/>
              <w:right w:val="single" w:sz="4" w:space="0" w:color="000000"/>
            </w:tcBorders>
            <w:vAlign w:val="center"/>
          </w:tcPr>
          <w:p w:rsidR="009F4881" w:rsidRPr="00DB4F22" w:rsidRDefault="009F4881" w:rsidP="00DF67A3">
            <w:pPr>
              <w:widowControl/>
              <w:ind w:firstLine="360"/>
              <w:rPr>
                <w:rFonts w:ascii="仿宋_GB2312" w:eastAsia="仿宋_GB2312" w:hAnsi="仿宋" w:cs="宋体"/>
                <w:color w:val="000000"/>
                <w:kern w:val="0"/>
                <w:sz w:val="24"/>
              </w:rPr>
            </w:pPr>
          </w:p>
        </w:tc>
        <w:tc>
          <w:tcPr>
            <w:tcW w:w="1562" w:type="dxa"/>
            <w:gridSpan w:val="2"/>
            <w:tcBorders>
              <w:top w:val="single" w:sz="4" w:space="0" w:color="000000"/>
              <w:left w:val="nil"/>
              <w:bottom w:val="single" w:sz="4" w:space="0" w:color="000000"/>
              <w:right w:val="single" w:sz="4" w:space="0" w:color="000000"/>
            </w:tcBorders>
            <w:vAlign w:val="center"/>
          </w:tcPr>
          <w:p w:rsidR="009F4881" w:rsidRPr="00DB4F22" w:rsidRDefault="009F4881" w:rsidP="00DF67A3">
            <w:pPr>
              <w:widowControl/>
              <w:ind w:firstLineChars="50" w:firstLine="12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企业资质</w:t>
            </w:r>
          </w:p>
          <w:p w:rsidR="009F4881" w:rsidRPr="00DB4F22" w:rsidRDefault="009F4881" w:rsidP="00DF67A3">
            <w:pPr>
              <w:widowControl/>
              <w:ind w:firstLineChars="50" w:firstLine="12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证书编号</w:t>
            </w:r>
          </w:p>
        </w:tc>
        <w:tc>
          <w:tcPr>
            <w:tcW w:w="1515" w:type="dxa"/>
            <w:tcBorders>
              <w:top w:val="single" w:sz="4" w:space="0" w:color="000000"/>
              <w:left w:val="nil"/>
              <w:bottom w:val="single" w:sz="4" w:space="0" w:color="000000"/>
              <w:right w:val="single" w:sz="4" w:space="0" w:color="000000"/>
            </w:tcBorders>
            <w:vAlign w:val="center"/>
          </w:tcPr>
          <w:p w:rsidR="009F4881" w:rsidRPr="00DB4F22" w:rsidRDefault="009F4881" w:rsidP="00DF67A3">
            <w:pPr>
              <w:widowControl/>
              <w:ind w:firstLine="360"/>
              <w:rPr>
                <w:rFonts w:ascii="仿宋_GB2312" w:eastAsia="仿宋_GB2312" w:hAnsi="仿宋" w:cs="宋体"/>
                <w:color w:val="000000"/>
                <w:kern w:val="0"/>
                <w:sz w:val="24"/>
              </w:rPr>
            </w:pPr>
          </w:p>
        </w:tc>
      </w:tr>
      <w:tr w:rsidR="009F4881" w:rsidRPr="00DB4F22" w:rsidTr="00DF67A3">
        <w:trPr>
          <w:trHeight w:val="657"/>
        </w:trPr>
        <w:tc>
          <w:tcPr>
            <w:tcW w:w="2232" w:type="dxa"/>
            <w:vMerge/>
            <w:tcBorders>
              <w:top w:val="nil"/>
              <w:left w:val="single" w:sz="4" w:space="0" w:color="000000"/>
              <w:bottom w:val="single" w:sz="4" w:space="0" w:color="000000"/>
              <w:right w:val="single" w:sz="4" w:space="0" w:color="000000"/>
            </w:tcBorders>
            <w:vAlign w:val="center"/>
          </w:tcPr>
          <w:p w:rsidR="009F4881" w:rsidRPr="00DB4F22" w:rsidRDefault="009F4881" w:rsidP="00DF67A3">
            <w:pPr>
              <w:widowControl/>
              <w:rPr>
                <w:rFonts w:ascii="仿宋_GB2312" w:eastAsia="仿宋_GB2312" w:hAnsi="仿宋" w:cs="宋体"/>
                <w:color w:val="000000"/>
                <w:kern w:val="0"/>
                <w:sz w:val="24"/>
              </w:rPr>
            </w:pPr>
          </w:p>
        </w:tc>
        <w:tc>
          <w:tcPr>
            <w:tcW w:w="2315" w:type="dxa"/>
            <w:tcBorders>
              <w:top w:val="single" w:sz="4" w:space="0" w:color="000000"/>
              <w:left w:val="nil"/>
              <w:bottom w:val="single" w:sz="4" w:space="0" w:color="000000"/>
              <w:right w:val="single" w:sz="4" w:space="0" w:color="000000"/>
            </w:tcBorders>
            <w:vAlign w:val="center"/>
          </w:tcPr>
          <w:p w:rsidR="009F4881" w:rsidRPr="00DB4F22" w:rsidRDefault="009F4881" w:rsidP="00DF67A3">
            <w:pPr>
              <w:widowControl/>
              <w:ind w:firstLine="36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项目负责人姓名</w:t>
            </w:r>
          </w:p>
        </w:tc>
        <w:tc>
          <w:tcPr>
            <w:tcW w:w="1491" w:type="dxa"/>
            <w:tcBorders>
              <w:top w:val="single" w:sz="4" w:space="0" w:color="000000"/>
              <w:left w:val="nil"/>
              <w:bottom w:val="single" w:sz="4" w:space="0" w:color="000000"/>
              <w:right w:val="single" w:sz="4" w:space="0" w:color="000000"/>
            </w:tcBorders>
            <w:vAlign w:val="center"/>
          </w:tcPr>
          <w:p w:rsidR="009F4881" w:rsidRPr="00DB4F22" w:rsidRDefault="009F4881" w:rsidP="00DF67A3">
            <w:pPr>
              <w:widowControl/>
              <w:ind w:firstLine="360"/>
              <w:rPr>
                <w:rFonts w:ascii="仿宋_GB2312" w:eastAsia="仿宋_GB2312" w:hAnsi="仿宋" w:cs="宋体"/>
                <w:color w:val="000000"/>
                <w:kern w:val="0"/>
                <w:sz w:val="24"/>
              </w:rPr>
            </w:pPr>
          </w:p>
        </w:tc>
        <w:tc>
          <w:tcPr>
            <w:tcW w:w="1562" w:type="dxa"/>
            <w:gridSpan w:val="2"/>
            <w:tcBorders>
              <w:top w:val="single" w:sz="4" w:space="0" w:color="000000"/>
              <w:left w:val="nil"/>
              <w:bottom w:val="single" w:sz="4" w:space="0" w:color="000000"/>
              <w:right w:val="single" w:sz="4" w:space="0" w:color="000000"/>
            </w:tcBorders>
            <w:vAlign w:val="center"/>
          </w:tcPr>
          <w:p w:rsidR="009F4881" w:rsidRPr="00DB4F22" w:rsidRDefault="009F4881" w:rsidP="00DF67A3">
            <w:pPr>
              <w:widowControl/>
              <w:ind w:firstLineChars="50" w:firstLine="12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注册证书</w:t>
            </w:r>
          </w:p>
          <w:p w:rsidR="009F4881" w:rsidRPr="00DB4F22" w:rsidRDefault="009F4881" w:rsidP="00DF67A3">
            <w:pPr>
              <w:widowControl/>
              <w:ind w:firstLine="36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编号</w:t>
            </w:r>
          </w:p>
        </w:tc>
        <w:tc>
          <w:tcPr>
            <w:tcW w:w="1515" w:type="dxa"/>
            <w:tcBorders>
              <w:top w:val="single" w:sz="4" w:space="0" w:color="000000"/>
              <w:left w:val="nil"/>
              <w:bottom w:val="single" w:sz="4" w:space="0" w:color="000000"/>
              <w:right w:val="single" w:sz="4" w:space="0" w:color="000000"/>
            </w:tcBorders>
            <w:vAlign w:val="center"/>
          </w:tcPr>
          <w:p w:rsidR="009F4881" w:rsidRPr="00DB4F22" w:rsidRDefault="009F4881" w:rsidP="00DF67A3">
            <w:pPr>
              <w:widowControl/>
              <w:ind w:firstLine="360"/>
              <w:rPr>
                <w:rFonts w:ascii="仿宋_GB2312" w:eastAsia="仿宋_GB2312" w:hAnsi="仿宋" w:cs="宋体"/>
                <w:color w:val="000000"/>
                <w:kern w:val="0"/>
                <w:sz w:val="24"/>
              </w:rPr>
            </w:pPr>
          </w:p>
        </w:tc>
      </w:tr>
      <w:tr w:rsidR="009F4881" w:rsidRPr="00DB4F22" w:rsidTr="00DF67A3">
        <w:trPr>
          <w:trHeight w:val="1972"/>
        </w:trPr>
        <w:tc>
          <w:tcPr>
            <w:tcW w:w="2232" w:type="dxa"/>
            <w:tcBorders>
              <w:top w:val="single" w:sz="4" w:space="0" w:color="000000"/>
              <w:left w:val="single" w:sz="4" w:space="0" w:color="000000"/>
              <w:bottom w:val="single" w:sz="4" w:space="0" w:color="000000"/>
              <w:right w:val="single" w:sz="4" w:space="0" w:color="000000"/>
            </w:tcBorders>
            <w:vAlign w:val="center"/>
          </w:tcPr>
          <w:p w:rsidR="009F4881" w:rsidRPr="00DB4F22" w:rsidRDefault="009F4881" w:rsidP="00DF67A3">
            <w:pPr>
              <w:widowControl/>
              <w:ind w:firstLine="36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直接发包理由</w:t>
            </w:r>
          </w:p>
        </w:tc>
        <w:tc>
          <w:tcPr>
            <w:tcW w:w="6883" w:type="dxa"/>
            <w:gridSpan w:val="5"/>
            <w:tcBorders>
              <w:top w:val="single" w:sz="4" w:space="0" w:color="000000"/>
              <w:left w:val="nil"/>
              <w:bottom w:val="single" w:sz="4" w:space="0" w:color="000000"/>
              <w:right w:val="single" w:sz="4" w:space="0" w:color="000000"/>
            </w:tcBorders>
            <w:vAlign w:val="center"/>
          </w:tcPr>
          <w:p w:rsidR="009F4881" w:rsidRPr="00DB4F22" w:rsidRDefault="009F4881" w:rsidP="00DF67A3">
            <w:pPr>
              <w:widowControl/>
              <w:ind w:firstLine="6580"/>
              <w:rPr>
                <w:rFonts w:ascii="仿宋_GB2312" w:eastAsia="仿宋_GB2312" w:hAnsi="仿宋" w:cs="宋体"/>
                <w:color w:val="000000"/>
                <w:kern w:val="0"/>
                <w:sz w:val="24"/>
              </w:rPr>
            </w:pPr>
          </w:p>
          <w:p w:rsidR="009F4881" w:rsidRPr="00DB4F22" w:rsidRDefault="009F4881" w:rsidP="00DF67A3">
            <w:pPr>
              <w:widowControl/>
              <w:ind w:firstLine="360"/>
              <w:rPr>
                <w:rFonts w:ascii="仿宋_GB2312" w:eastAsia="仿宋_GB2312" w:hAnsi="仿宋" w:cs="宋体"/>
                <w:color w:val="000000"/>
                <w:kern w:val="0"/>
                <w:sz w:val="24"/>
              </w:rPr>
            </w:pPr>
          </w:p>
          <w:p w:rsidR="009F4881" w:rsidRPr="00DB4F22" w:rsidRDefault="009F4881" w:rsidP="00DF67A3">
            <w:pPr>
              <w:widowControl/>
              <w:ind w:firstLine="360"/>
              <w:rPr>
                <w:rFonts w:ascii="仿宋_GB2312" w:eastAsia="仿宋_GB2312" w:hAnsi="仿宋" w:cs="宋体"/>
                <w:color w:val="000000"/>
                <w:kern w:val="0"/>
                <w:sz w:val="24"/>
              </w:rPr>
            </w:pPr>
          </w:p>
          <w:p w:rsidR="009F4881" w:rsidRPr="00DB4F22" w:rsidRDefault="009F4881" w:rsidP="00DF67A3">
            <w:pPr>
              <w:widowControl/>
              <w:ind w:firstLine="360"/>
              <w:rPr>
                <w:rFonts w:ascii="仿宋_GB2312" w:eastAsia="仿宋_GB2312" w:hAnsi="仿宋" w:cs="宋体"/>
                <w:color w:val="000000"/>
                <w:kern w:val="0"/>
                <w:sz w:val="24"/>
              </w:rPr>
            </w:pPr>
          </w:p>
          <w:p w:rsidR="009F4881" w:rsidRPr="00DB4F22" w:rsidRDefault="009F4881" w:rsidP="00DF67A3">
            <w:pPr>
              <w:widowControl/>
              <w:ind w:firstLine="360"/>
              <w:rPr>
                <w:rFonts w:ascii="仿宋_GB2312" w:eastAsia="仿宋_GB2312" w:hAnsi="仿宋" w:cs="宋体"/>
                <w:color w:val="000000"/>
                <w:kern w:val="0"/>
                <w:sz w:val="24"/>
              </w:rPr>
            </w:pPr>
          </w:p>
          <w:p w:rsidR="009F4881" w:rsidRPr="00DB4F22" w:rsidRDefault="009F4881" w:rsidP="00DF67A3">
            <w:pPr>
              <w:widowControl/>
              <w:ind w:firstLine="360"/>
              <w:rPr>
                <w:rFonts w:ascii="仿宋_GB2312" w:eastAsia="仿宋_GB2312" w:hAnsi="仿宋" w:cs="宋体"/>
                <w:color w:val="000000"/>
                <w:kern w:val="0"/>
                <w:sz w:val="24"/>
              </w:rPr>
            </w:pPr>
          </w:p>
          <w:p w:rsidR="009F4881" w:rsidRPr="00DB4F22" w:rsidRDefault="009F4881" w:rsidP="00DF67A3">
            <w:pPr>
              <w:widowControl/>
              <w:ind w:firstLine="360"/>
              <w:rPr>
                <w:rFonts w:ascii="仿宋_GB2312" w:eastAsia="仿宋_GB2312" w:hAnsi="仿宋" w:cs="宋体"/>
                <w:color w:val="000000"/>
                <w:kern w:val="0"/>
                <w:sz w:val="24"/>
              </w:rPr>
            </w:pPr>
          </w:p>
          <w:p w:rsidR="009F4881" w:rsidRPr="00DB4F22" w:rsidRDefault="009F4881" w:rsidP="00DF67A3">
            <w:pPr>
              <w:widowControl/>
              <w:ind w:firstLine="36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发包人（公章）          法定代表人（签名）：</w:t>
            </w:r>
          </w:p>
          <w:p w:rsidR="009F4881" w:rsidRPr="00DB4F22" w:rsidRDefault="009F4881" w:rsidP="00DF67A3">
            <w:pPr>
              <w:widowControl/>
              <w:ind w:firstLine="360"/>
              <w:rPr>
                <w:rFonts w:ascii="仿宋_GB2312" w:eastAsia="仿宋_GB2312" w:hAnsi="仿宋" w:cs="宋体"/>
                <w:color w:val="000000"/>
                <w:kern w:val="0"/>
                <w:sz w:val="24"/>
              </w:rPr>
            </w:pPr>
          </w:p>
          <w:p w:rsidR="009F4881" w:rsidRPr="00DB4F22" w:rsidRDefault="009F4881" w:rsidP="00DF67A3">
            <w:pPr>
              <w:widowControl/>
              <w:ind w:firstLine="36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 xml:space="preserve">                                         年  月  日</w:t>
            </w:r>
          </w:p>
        </w:tc>
      </w:tr>
      <w:tr w:rsidR="009F4881" w:rsidRPr="00DB4F22" w:rsidTr="00DF67A3">
        <w:trPr>
          <w:trHeight w:val="2117"/>
        </w:trPr>
        <w:tc>
          <w:tcPr>
            <w:tcW w:w="2232" w:type="dxa"/>
            <w:tcBorders>
              <w:top w:val="single" w:sz="4" w:space="0" w:color="000000"/>
              <w:left w:val="single" w:sz="4" w:space="0" w:color="000000"/>
              <w:bottom w:val="single" w:sz="4" w:space="0" w:color="000000"/>
              <w:right w:val="single" w:sz="4" w:space="0" w:color="000000"/>
            </w:tcBorders>
            <w:vAlign w:val="center"/>
          </w:tcPr>
          <w:p w:rsidR="009F4881" w:rsidRPr="00DB4F22" w:rsidRDefault="009F4881" w:rsidP="00DF67A3">
            <w:pPr>
              <w:widowControl/>
              <w:ind w:firstLineChars="50" w:firstLine="12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招投标监管机构</w:t>
            </w:r>
          </w:p>
          <w:p w:rsidR="009F4881" w:rsidRPr="00DB4F22" w:rsidRDefault="009F4881" w:rsidP="00DF67A3">
            <w:pPr>
              <w:widowControl/>
              <w:ind w:firstLineChars="200" w:firstLine="48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意见</w:t>
            </w:r>
          </w:p>
        </w:tc>
        <w:tc>
          <w:tcPr>
            <w:tcW w:w="6883" w:type="dxa"/>
            <w:gridSpan w:val="5"/>
            <w:tcBorders>
              <w:top w:val="single" w:sz="4" w:space="0" w:color="000000"/>
              <w:left w:val="nil"/>
              <w:bottom w:val="single" w:sz="4" w:space="0" w:color="000000"/>
              <w:right w:val="single" w:sz="4" w:space="0" w:color="000000"/>
            </w:tcBorders>
            <w:vAlign w:val="center"/>
          </w:tcPr>
          <w:p w:rsidR="009F4881" w:rsidRPr="00DB4F22" w:rsidRDefault="009F4881" w:rsidP="00DF67A3">
            <w:pPr>
              <w:widowControl/>
              <w:ind w:firstLine="360"/>
              <w:rPr>
                <w:rFonts w:ascii="仿宋_GB2312" w:eastAsia="仿宋_GB2312" w:hAnsi="仿宋" w:cs="宋体"/>
                <w:color w:val="000000"/>
                <w:kern w:val="0"/>
                <w:sz w:val="24"/>
              </w:rPr>
            </w:pPr>
          </w:p>
          <w:p w:rsidR="009F4881" w:rsidRPr="00DB4F22" w:rsidRDefault="009F4881" w:rsidP="00DF67A3">
            <w:pPr>
              <w:widowControl/>
              <w:ind w:firstLine="360"/>
              <w:rPr>
                <w:rFonts w:ascii="仿宋_GB2312" w:eastAsia="仿宋_GB2312" w:hAnsi="仿宋" w:cs="宋体"/>
                <w:color w:val="000000"/>
                <w:kern w:val="0"/>
                <w:sz w:val="24"/>
              </w:rPr>
            </w:pPr>
          </w:p>
          <w:p w:rsidR="009F4881" w:rsidRPr="00DB4F22" w:rsidRDefault="009F4881" w:rsidP="00DF67A3">
            <w:pPr>
              <w:widowControl/>
              <w:ind w:firstLine="360"/>
              <w:rPr>
                <w:rFonts w:ascii="仿宋_GB2312" w:eastAsia="仿宋_GB2312" w:hAnsi="仿宋" w:cs="宋体"/>
                <w:color w:val="000000"/>
                <w:kern w:val="0"/>
                <w:sz w:val="24"/>
              </w:rPr>
            </w:pPr>
          </w:p>
          <w:p w:rsidR="009F4881" w:rsidRPr="00DB4F22" w:rsidRDefault="009F4881" w:rsidP="00DF67A3">
            <w:pPr>
              <w:widowControl/>
              <w:ind w:firstLine="4998"/>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（签章）：</w:t>
            </w:r>
          </w:p>
          <w:p w:rsidR="009F4881" w:rsidRPr="00DB4F22" w:rsidRDefault="009F4881" w:rsidP="00DF67A3">
            <w:pPr>
              <w:widowControl/>
              <w:ind w:firstLine="5281"/>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年  月  日</w:t>
            </w:r>
          </w:p>
        </w:tc>
      </w:tr>
    </w:tbl>
    <w:p w:rsidR="009F4881" w:rsidRPr="00DB4F22" w:rsidRDefault="009F4881" w:rsidP="009F4881">
      <w:pPr>
        <w:widowControl/>
        <w:spacing w:line="440" w:lineRule="atLeast"/>
        <w:ind w:firstLine="360"/>
        <w:rPr>
          <w:rFonts w:ascii="仿宋_GB2312" w:eastAsia="仿宋_GB2312" w:hAnsi="仿宋" w:cs="宋体"/>
          <w:b/>
          <w:bCs/>
          <w:color w:val="000000"/>
          <w:kern w:val="0"/>
          <w:sz w:val="30"/>
          <w:szCs w:val="30"/>
        </w:rPr>
      </w:pPr>
      <w:r w:rsidRPr="00DB4F22">
        <w:rPr>
          <w:rFonts w:ascii="仿宋_GB2312" w:eastAsia="仿宋_GB2312" w:hAnsi="仿宋" w:cs="宋体" w:hint="eastAsia"/>
          <w:b/>
          <w:bCs/>
          <w:color w:val="000000"/>
          <w:kern w:val="0"/>
          <w:sz w:val="30"/>
          <w:szCs w:val="30"/>
        </w:rPr>
        <w:lastRenderedPageBreak/>
        <w:t>江苏省房屋建筑和市政基础设施工程招标行政监督意见书</w:t>
      </w:r>
    </w:p>
    <w:p w:rsidR="009F4881" w:rsidRPr="00DB4F22" w:rsidRDefault="009F4881" w:rsidP="009F4881">
      <w:pPr>
        <w:widowControl/>
        <w:spacing w:line="440" w:lineRule="atLeast"/>
        <w:ind w:firstLineChars="1065" w:firstLine="3207"/>
        <w:rPr>
          <w:rFonts w:ascii="仿宋_GB2312" w:eastAsia="仿宋_GB2312" w:hAnsi="仿宋" w:cs="宋体"/>
          <w:b/>
          <w:bCs/>
          <w:color w:val="000000"/>
          <w:kern w:val="0"/>
          <w:sz w:val="30"/>
          <w:szCs w:val="30"/>
        </w:rPr>
      </w:pPr>
      <w:r w:rsidRPr="00DB4F22">
        <w:rPr>
          <w:rFonts w:ascii="仿宋_GB2312" w:eastAsia="仿宋_GB2312" w:hAnsi="仿宋" w:cs="宋体" w:hint="eastAsia"/>
          <w:b/>
          <w:bCs/>
          <w:color w:val="000000"/>
          <w:kern w:val="0"/>
          <w:sz w:val="30"/>
          <w:szCs w:val="30"/>
        </w:rPr>
        <w:t>（格式）</w:t>
      </w:r>
    </w:p>
    <w:p w:rsidR="009F4881" w:rsidRPr="00DB4F22" w:rsidRDefault="009F4881" w:rsidP="009F4881">
      <w:pPr>
        <w:widowControl/>
        <w:ind w:firstLine="596"/>
        <w:rPr>
          <w:rFonts w:ascii="仿宋_GB2312" w:eastAsia="仿宋_GB2312" w:hAnsi="仿宋" w:cs="宋体"/>
          <w:color w:val="000000"/>
          <w:kern w:val="0"/>
          <w:sz w:val="24"/>
        </w:rPr>
      </w:pPr>
    </w:p>
    <w:p w:rsidR="009F4881" w:rsidRPr="00DB4F22" w:rsidRDefault="009F4881" w:rsidP="009F4881">
      <w:pPr>
        <w:widowControl/>
        <w:spacing w:line="420" w:lineRule="atLeast"/>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编号：</w:t>
      </w:r>
    </w:p>
    <w:p w:rsidR="009F4881" w:rsidRPr="00DB4F22" w:rsidRDefault="009F4881" w:rsidP="009F4881">
      <w:pPr>
        <w:widowControl/>
        <w:spacing w:line="420" w:lineRule="atLeast"/>
        <w:ind w:firstLine="596"/>
        <w:rPr>
          <w:rFonts w:ascii="仿宋_GB2312" w:eastAsia="仿宋_GB2312" w:hAnsi="仿宋" w:cs="宋体"/>
          <w:color w:val="000000"/>
          <w:kern w:val="0"/>
          <w:sz w:val="24"/>
        </w:rPr>
      </w:pPr>
    </w:p>
    <w:p w:rsidR="009F4881" w:rsidRPr="00DB4F22" w:rsidRDefault="009F4881" w:rsidP="009F4881">
      <w:pPr>
        <w:widowControl/>
        <w:spacing w:line="420" w:lineRule="atLeast"/>
        <w:ind w:firstLine="36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u w:val="single"/>
        </w:rPr>
        <w:t>（本意见书接收人名称）</w:t>
      </w:r>
      <w:r w:rsidRPr="00DB4F22">
        <w:rPr>
          <w:rFonts w:ascii="仿宋_GB2312" w:eastAsia="仿宋_GB2312" w:hAnsi="仿宋" w:cs="宋体" w:hint="eastAsia"/>
          <w:color w:val="000000"/>
          <w:kern w:val="0"/>
          <w:sz w:val="24"/>
        </w:rPr>
        <w:t>：</w:t>
      </w:r>
    </w:p>
    <w:p w:rsidR="009F4881" w:rsidRPr="00DB4F22" w:rsidRDefault="009F4881" w:rsidP="009F4881">
      <w:pPr>
        <w:widowControl/>
        <w:spacing w:line="420" w:lineRule="atLeast"/>
        <w:ind w:firstLine="1156"/>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根据招标投标有关法律、法规、规章的规定，现向你单位发出本行政监督意见书。</w:t>
      </w:r>
    </w:p>
    <w:p w:rsidR="009F4881" w:rsidRPr="00DB4F22" w:rsidRDefault="009F4881" w:rsidP="009F4881">
      <w:pPr>
        <w:widowControl/>
        <w:spacing w:line="420" w:lineRule="atLeast"/>
        <w:ind w:firstLine="596"/>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事由：</w:t>
      </w:r>
    </w:p>
    <w:p w:rsidR="009F4881" w:rsidRPr="00DB4F22" w:rsidRDefault="009F4881" w:rsidP="009F4881">
      <w:pPr>
        <w:widowControl/>
        <w:spacing w:line="420" w:lineRule="atLeast"/>
        <w:ind w:firstLine="596"/>
        <w:rPr>
          <w:rFonts w:ascii="仿宋_GB2312" w:eastAsia="仿宋_GB2312" w:hAnsi="仿宋" w:cs="宋体"/>
          <w:color w:val="000000"/>
          <w:kern w:val="0"/>
          <w:sz w:val="24"/>
        </w:rPr>
      </w:pPr>
    </w:p>
    <w:p w:rsidR="009F4881" w:rsidRPr="00DB4F22" w:rsidRDefault="009F4881" w:rsidP="009F4881">
      <w:pPr>
        <w:widowControl/>
        <w:spacing w:line="420" w:lineRule="atLeast"/>
        <w:ind w:firstLine="596"/>
        <w:rPr>
          <w:rFonts w:ascii="仿宋_GB2312" w:eastAsia="仿宋_GB2312" w:hAnsi="仿宋" w:cs="宋体"/>
          <w:color w:val="000000"/>
          <w:kern w:val="0"/>
          <w:sz w:val="24"/>
        </w:rPr>
      </w:pPr>
    </w:p>
    <w:p w:rsidR="009F4881" w:rsidRPr="00DB4F22" w:rsidRDefault="009F4881" w:rsidP="009F4881">
      <w:pPr>
        <w:widowControl/>
        <w:spacing w:line="420" w:lineRule="atLeast"/>
        <w:ind w:firstLine="596"/>
        <w:rPr>
          <w:rFonts w:ascii="仿宋_GB2312" w:eastAsia="仿宋_GB2312" w:hAnsi="仿宋" w:cs="宋体"/>
          <w:color w:val="000000"/>
          <w:kern w:val="0"/>
          <w:sz w:val="24"/>
        </w:rPr>
      </w:pPr>
    </w:p>
    <w:p w:rsidR="009F4881" w:rsidRPr="00DB4F22" w:rsidRDefault="009F4881" w:rsidP="009F4881">
      <w:pPr>
        <w:widowControl/>
        <w:spacing w:line="420" w:lineRule="atLeast"/>
        <w:ind w:firstLine="596"/>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监督意见：</w:t>
      </w:r>
    </w:p>
    <w:p w:rsidR="009F4881" w:rsidRPr="00DB4F22" w:rsidRDefault="009F4881" w:rsidP="009F4881">
      <w:pPr>
        <w:widowControl/>
        <w:spacing w:line="420" w:lineRule="atLeast"/>
        <w:ind w:firstLine="596"/>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□暂停工程招标投标活动</w:t>
      </w:r>
    </w:p>
    <w:p w:rsidR="009F4881" w:rsidRPr="00DB4F22" w:rsidRDefault="009F4881" w:rsidP="009F4881">
      <w:pPr>
        <w:widowControl/>
        <w:spacing w:line="420" w:lineRule="atLeast"/>
        <w:ind w:firstLine="596"/>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□改正违法、违规行为</w:t>
      </w:r>
    </w:p>
    <w:p w:rsidR="009F4881" w:rsidRPr="00DB4F22" w:rsidRDefault="009F4881" w:rsidP="009F4881">
      <w:pPr>
        <w:widowControl/>
        <w:spacing w:line="420" w:lineRule="atLeast"/>
        <w:ind w:firstLine="596"/>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□补充下列材料</w:t>
      </w:r>
    </w:p>
    <w:p w:rsidR="009F4881" w:rsidRPr="00DB4F22" w:rsidRDefault="009F4881" w:rsidP="009F4881">
      <w:pPr>
        <w:widowControl/>
        <w:spacing w:line="420" w:lineRule="atLeast"/>
        <w:ind w:firstLine="596"/>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□恢复工程招标投标活动</w:t>
      </w:r>
    </w:p>
    <w:p w:rsidR="009F4881" w:rsidRPr="00DB4F22" w:rsidRDefault="009F4881" w:rsidP="009F4881">
      <w:pPr>
        <w:widowControl/>
        <w:spacing w:line="420" w:lineRule="atLeast"/>
        <w:ind w:firstLine="596"/>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□其他</w:t>
      </w:r>
    </w:p>
    <w:p w:rsidR="009F4881" w:rsidRPr="00DB4F22" w:rsidRDefault="009F4881" w:rsidP="009F4881">
      <w:pPr>
        <w:widowControl/>
        <w:spacing w:line="420" w:lineRule="atLeast"/>
        <w:ind w:firstLine="596"/>
        <w:rPr>
          <w:rFonts w:ascii="仿宋_GB2312" w:eastAsia="仿宋_GB2312" w:hAnsi="仿宋" w:cs="宋体"/>
          <w:color w:val="000000"/>
          <w:kern w:val="0"/>
          <w:sz w:val="24"/>
        </w:rPr>
      </w:pPr>
    </w:p>
    <w:p w:rsidR="009F4881" w:rsidRPr="00DB4F22" w:rsidRDefault="009F4881" w:rsidP="009F4881">
      <w:pPr>
        <w:widowControl/>
        <w:spacing w:line="420" w:lineRule="atLeast"/>
        <w:ind w:right="420" w:firstLine="596"/>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 xml:space="preserve">                       招标投标行政监督部门（公章）：</w:t>
      </w:r>
    </w:p>
    <w:p w:rsidR="009F4881" w:rsidRPr="00DB4F22" w:rsidRDefault="009F4881" w:rsidP="009F4881">
      <w:pPr>
        <w:widowControl/>
        <w:spacing w:line="420" w:lineRule="atLeast"/>
        <w:ind w:right="226"/>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 xml:space="preserve">                                                       年  月   日</w:t>
      </w:r>
    </w:p>
    <w:p w:rsidR="009F4881" w:rsidRPr="00DB4F22" w:rsidRDefault="009F4881" w:rsidP="009F4881">
      <w:pPr>
        <w:widowControl/>
        <w:spacing w:line="420" w:lineRule="atLeast"/>
        <w:ind w:firstLine="596"/>
        <w:rPr>
          <w:rFonts w:ascii="仿宋_GB2312" w:eastAsia="仿宋_GB2312" w:hAnsi="仿宋" w:cs="宋体"/>
          <w:color w:val="000000"/>
          <w:kern w:val="0"/>
          <w:sz w:val="24"/>
        </w:rPr>
      </w:pPr>
    </w:p>
    <w:p w:rsidR="009F4881" w:rsidRPr="00DB4F22" w:rsidRDefault="009F4881" w:rsidP="009F4881">
      <w:pPr>
        <w:widowControl/>
        <w:spacing w:line="420" w:lineRule="atLeast"/>
        <w:ind w:firstLine="596"/>
        <w:rPr>
          <w:rFonts w:ascii="仿宋_GB2312" w:eastAsia="仿宋_GB2312" w:hAnsi="仿宋" w:cs="宋体"/>
          <w:b/>
          <w:bCs/>
          <w:color w:val="000000"/>
          <w:kern w:val="0"/>
          <w:sz w:val="24"/>
        </w:rPr>
      </w:pPr>
      <w:r w:rsidRPr="00DB4F22">
        <w:rPr>
          <w:rFonts w:ascii="仿宋_GB2312" w:eastAsia="仿宋_GB2312" w:hAnsi="仿宋" w:cs="宋体" w:hint="eastAsia"/>
          <w:b/>
          <w:bCs/>
          <w:color w:val="000000"/>
          <w:kern w:val="0"/>
          <w:sz w:val="24"/>
        </w:rPr>
        <w:t>说明：</w:t>
      </w:r>
    </w:p>
    <w:p w:rsidR="009F4881" w:rsidRPr="00DB4F22" w:rsidRDefault="009F4881" w:rsidP="009F4881">
      <w:pPr>
        <w:widowControl/>
        <w:spacing w:line="420" w:lineRule="atLeast"/>
        <w:ind w:firstLine="1148"/>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1.本表一式两份，备案材料提交人、招标投标行政监督部门各执一份，复印无效。</w:t>
      </w:r>
    </w:p>
    <w:p w:rsidR="009F4881" w:rsidRPr="00DB4F22" w:rsidRDefault="009F4881" w:rsidP="009F4881">
      <w:pPr>
        <w:widowControl/>
        <w:spacing w:line="420" w:lineRule="atLeast"/>
        <w:ind w:firstLine="112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2.“编号”由招标投标行政监督部门填写。</w:t>
      </w:r>
    </w:p>
    <w:p w:rsidR="009F4881" w:rsidRPr="00DB4F22" w:rsidRDefault="009F4881" w:rsidP="009F4881">
      <w:pPr>
        <w:widowControl/>
        <w:ind w:firstLine="596"/>
        <w:rPr>
          <w:rFonts w:ascii="仿宋_GB2312" w:eastAsia="仿宋_GB2312" w:hAnsi="仿宋" w:cs="宋体"/>
          <w:color w:val="000000"/>
          <w:kern w:val="0"/>
          <w:sz w:val="24"/>
        </w:rPr>
      </w:pPr>
    </w:p>
    <w:p w:rsidR="009F4881" w:rsidRPr="00DB4F22" w:rsidRDefault="009F4881" w:rsidP="009F4881">
      <w:pPr>
        <w:widowControl/>
        <w:ind w:firstLine="596"/>
        <w:rPr>
          <w:rFonts w:ascii="仿宋_GB2312" w:eastAsia="仿宋_GB2312" w:hAnsi="仿宋" w:cs="宋体"/>
          <w:color w:val="000000"/>
          <w:kern w:val="0"/>
          <w:sz w:val="24"/>
        </w:rPr>
      </w:pPr>
    </w:p>
    <w:p w:rsidR="009F4881" w:rsidRPr="00DB4F22" w:rsidRDefault="009F4881" w:rsidP="009F4881">
      <w:pPr>
        <w:widowControl/>
        <w:ind w:firstLine="596"/>
        <w:rPr>
          <w:rFonts w:ascii="仿宋_GB2312" w:eastAsia="仿宋_GB2312" w:hAnsi="仿宋" w:cs="宋体"/>
          <w:color w:val="000000"/>
          <w:kern w:val="0"/>
          <w:sz w:val="24"/>
        </w:rPr>
      </w:pPr>
    </w:p>
    <w:p w:rsidR="009F4881" w:rsidRPr="00DB4F22" w:rsidRDefault="009F4881" w:rsidP="009F4881">
      <w:pPr>
        <w:widowControl/>
        <w:ind w:firstLine="596"/>
        <w:rPr>
          <w:rFonts w:ascii="仿宋_GB2312" w:eastAsia="仿宋_GB2312" w:hAnsi="仿宋" w:cs="宋体"/>
          <w:color w:val="000000"/>
          <w:kern w:val="0"/>
          <w:sz w:val="24"/>
        </w:rPr>
      </w:pPr>
    </w:p>
    <w:p w:rsidR="009F4881" w:rsidRPr="00DB4F22" w:rsidRDefault="009F4881" w:rsidP="009F4881">
      <w:pPr>
        <w:widowControl/>
        <w:ind w:firstLine="596"/>
        <w:rPr>
          <w:rFonts w:ascii="仿宋_GB2312" w:eastAsia="仿宋_GB2312" w:hAnsi="仿宋" w:cs="宋体"/>
          <w:color w:val="000000"/>
          <w:kern w:val="0"/>
          <w:sz w:val="24"/>
        </w:rPr>
      </w:pPr>
    </w:p>
    <w:p w:rsidR="009F4881" w:rsidRPr="00DB4F22" w:rsidRDefault="009F4881" w:rsidP="009F4881">
      <w:pPr>
        <w:widowControl/>
        <w:ind w:firstLine="360"/>
        <w:rPr>
          <w:rFonts w:ascii="仿宋_GB2312" w:eastAsia="仿宋_GB2312" w:hAnsi="仿宋" w:cs="宋体"/>
          <w:color w:val="000000"/>
          <w:kern w:val="0"/>
          <w:sz w:val="24"/>
        </w:rPr>
      </w:pPr>
    </w:p>
    <w:p w:rsidR="009F4881" w:rsidRPr="00DB4F22" w:rsidRDefault="009F4881" w:rsidP="009F4881">
      <w:pPr>
        <w:widowControl/>
        <w:spacing w:line="440" w:lineRule="atLeast"/>
        <w:ind w:firstLine="360"/>
        <w:rPr>
          <w:rFonts w:ascii="仿宋_GB2312" w:eastAsia="仿宋_GB2312" w:hAnsi="仿宋" w:cs="宋体"/>
          <w:b/>
          <w:bCs/>
          <w:color w:val="000000"/>
          <w:kern w:val="0"/>
          <w:sz w:val="24"/>
        </w:rPr>
      </w:pPr>
    </w:p>
    <w:p w:rsidR="009F4881" w:rsidRPr="00DB4F22" w:rsidRDefault="009F4881" w:rsidP="009F4881">
      <w:pPr>
        <w:widowControl/>
        <w:spacing w:line="440" w:lineRule="atLeast"/>
        <w:ind w:leftChars="171" w:left="3704" w:hangingChars="1190" w:hanging="3345"/>
        <w:rPr>
          <w:rFonts w:ascii="仿宋_GB2312" w:eastAsia="仿宋_GB2312" w:hAnsi="仿宋" w:cs="宋体"/>
          <w:b/>
          <w:bCs/>
          <w:color w:val="000000"/>
          <w:kern w:val="0"/>
          <w:sz w:val="28"/>
          <w:szCs w:val="28"/>
        </w:rPr>
      </w:pPr>
      <w:r w:rsidRPr="00DB4F22">
        <w:rPr>
          <w:rFonts w:ascii="仿宋_GB2312" w:eastAsia="仿宋_GB2312" w:hAnsi="仿宋" w:cs="宋体" w:hint="eastAsia"/>
          <w:b/>
          <w:bCs/>
          <w:color w:val="000000"/>
          <w:kern w:val="0"/>
          <w:sz w:val="28"/>
          <w:szCs w:val="28"/>
        </w:rPr>
        <w:lastRenderedPageBreak/>
        <w:t>江苏省房屋建筑和市政基础设施工程招标投标监督情况记录表（格式）</w:t>
      </w:r>
    </w:p>
    <w:p w:rsidR="009F4881" w:rsidRPr="00DB4F22" w:rsidRDefault="009F4881" w:rsidP="009F4881">
      <w:pPr>
        <w:widowControl/>
        <w:spacing w:line="360" w:lineRule="auto"/>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编号：</w:t>
      </w:r>
    </w:p>
    <w:tbl>
      <w:tblPr>
        <w:tblW w:w="8366" w:type="dxa"/>
        <w:tblInd w:w="93" w:type="dxa"/>
        <w:tblLayout w:type="fixed"/>
        <w:tblCellMar>
          <w:top w:w="15" w:type="dxa"/>
          <w:left w:w="15" w:type="dxa"/>
          <w:bottom w:w="15" w:type="dxa"/>
          <w:right w:w="15" w:type="dxa"/>
        </w:tblCellMar>
        <w:tblLook w:val="0000"/>
      </w:tblPr>
      <w:tblGrid>
        <w:gridCol w:w="945"/>
        <w:gridCol w:w="1134"/>
        <w:gridCol w:w="992"/>
        <w:gridCol w:w="1134"/>
        <w:gridCol w:w="2218"/>
        <w:gridCol w:w="1943"/>
      </w:tblGrid>
      <w:tr w:rsidR="009F4881" w:rsidRPr="00DB4F22" w:rsidTr="00DF67A3">
        <w:trPr>
          <w:cantSplit/>
          <w:trHeight w:val="235"/>
        </w:trPr>
        <w:tc>
          <w:tcPr>
            <w:tcW w:w="2079"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rsidR="009F4881" w:rsidRPr="00DB4F22" w:rsidRDefault="009F4881" w:rsidP="00DF67A3">
            <w:pPr>
              <w:widowControl/>
              <w:wordWrap w:val="0"/>
              <w:ind w:firstLine="36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工程名称</w:t>
            </w:r>
          </w:p>
        </w:tc>
        <w:tc>
          <w:tcPr>
            <w:tcW w:w="6287" w:type="dxa"/>
            <w:gridSpan w:val="4"/>
            <w:tcBorders>
              <w:top w:val="single" w:sz="6" w:space="0" w:color="000000"/>
              <w:left w:val="nil"/>
              <w:bottom w:val="single" w:sz="6" w:space="0" w:color="000000"/>
              <w:right w:val="single" w:sz="6" w:space="0" w:color="000000"/>
            </w:tcBorders>
            <w:tcMar>
              <w:top w:w="15" w:type="dxa"/>
              <w:left w:w="45" w:type="dxa"/>
              <w:bottom w:w="15" w:type="dxa"/>
              <w:right w:w="15" w:type="dxa"/>
            </w:tcMar>
            <w:vAlign w:val="center"/>
          </w:tcPr>
          <w:p w:rsidR="009F4881" w:rsidRPr="00DB4F22" w:rsidRDefault="009F4881" w:rsidP="00DF67A3">
            <w:pPr>
              <w:widowControl/>
              <w:wordWrap w:val="0"/>
              <w:ind w:firstLine="360"/>
              <w:rPr>
                <w:rFonts w:ascii="仿宋_GB2312" w:eastAsia="仿宋_GB2312" w:hAnsi="仿宋" w:cs="宋体"/>
                <w:color w:val="000000"/>
                <w:kern w:val="0"/>
                <w:sz w:val="24"/>
              </w:rPr>
            </w:pPr>
          </w:p>
        </w:tc>
      </w:tr>
      <w:tr w:rsidR="009F4881" w:rsidRPr="00DB4F22" w:rsidTr="00DF67A3">
        <w:trPr>
          <w:cantSplit/>
          <w:trHeight w:val="383"/>
        </w:trPr>
        <w:tc>
          <w:tcPr>
            <w:tcW w:w="2079"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rsidR="009F4881" w:rsidRPr="00DB4F22" w:rsidRDefault="009F4881" w:rsidP="00DF67A3">
            <w:pPr>
              <w:widowControl/>
              <w:wordWrap w:val="0"/>
              <w:ind w:firstLine="36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招标人名称</w:t>
            </w:r>
          </w:p>
        </w:tc>
        <w:tc>
          <w:tcPr>
            <w:tcW w:w="6287" w:type="dxa"/>
            <w:gridSpan w:val="4"/>
            <w:tcBorders>
              <w:top w:val="single" w:sz="6" w:space="0" w:color="000000"/>
              <w:left w:val="nil"/>
              <w:bottom w:val="single" w:sz="6" w:space="0" w:color="000000"/>
              <w:right w:val="single" w:sz="6" w:space="0" w:color="000000"/>
            </w:tcBorders>
            <w:tcMar>
              <w:top w:w="15" w:type="dxa"/>
              <w:left w:w="45" w:type="dxa"/>
              <w:bottom w:w="15" w:type="dxa"/>
              <w:right w:w="15" w:type="dxa"/>
            </w:tcMar>
            <w:vAlign w:val="center"/>
          </w:tcPr>
          <w:p w:rsidR="009F4881" w:rsidRPr="00DB4F22" w:rsidRDefault="009F4881" w:rsidP="00DF67A3">
            <w:pPr>
              <w:widowControl/>
              <w:wordWrap w:val="0"/>
              <w:ind w:firstLine="360"/>
              <w:rPr>
                <w:rFonts w:ascii="仿宋_GB2312" w:eastAsia="仿宋_GB2312" w:hAnsi="仿宋" w:cs="宋体"/>
                <w:color w:val="000000"/>
                <w:kern w:val="0"/>
                <w:sz w:val="24"/>
              </w:rPr>
            </w:pPr>
          </w:p>
        </w:tc>
      </w:tr>
      <w:tr w:rsidR="009F4881" w:rsidRPr="00DB4F22" w:rsidTr="00DF67A3">
        <w:trPr>
          <w:cantSplit/>
        </w:trPr>
        <w:tc>
          <w:tcPr>
            <w:tcW w:w="2079"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rsidR="009F4881" w:rsidRPr="00DB4F22" w:rsidRDefault="009F4881" w:rsidP="00DF67A3">
            <w:pPr>
              <w:widowControl/>
              <w:wordWrap w:val="0"/>
              <w:ind w:firstLine="49"/>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招标代理机构名称</w:t>
            </w:r>
          </w:p>
        </w:tc>
        <w:tc>
          <w:tcPr>
            <w:tcW w:w="6287" w:type="dxa"/>
            <w:gridSpan w:val="4"/>
            <w:tcBorders>
              <w:top w:val="single" w:sz="6" w:space="0" w:color="000000"/>
              <w:left w:val="nil"/>
              <w:bottom w:val="single" w:sz="6" w:space="0" w:color="000000"/>
              <w:right w:val="single" w:sz="6" w:space="0" w:color="000000"/>
            </w:tcBorders>
            <w:tcMar>
              <w:top w:w="15" w:type="dxa"/>
              <w:left w:w="45" w:type="dxa"/>
              <w:bottom w:w="15" w:type="dxa"/>
              <w:right w:w="15" w:type="dxa"/>
            </w:tcMar>
            <w:vAlign w:val="center"/>
          </w:tcPr>
          <w:p w:rsidR="009F4881" w:rsidRPr="00DB4F22" w:rsidRDefault="009F4881" w:rsidP="00DF67A3">
            <w:pPr>
              <w:widowControl/>
              <w:wordWrap w:val="0"/>
              <w:ind w:firstLine="360"/>
              <w:rPr>
                <w:rFonts w:ascii="仿宋_GB2312" w:eastAsia="仿宋_GB2312" w:hAnsi="仿宋" w:cs="宋体"/>
                <w:color w:val="000000"/>
                <w:kern w:val="0"/>
                <w:sz w:val="24"/>
              </w:rPr>
            </w:pPr>
          </w:p>
        </w:tc>
      </w:tr>
      <w:tr w:rsidR="009F4881" w:rsidRPr="00DB4F22" w:rsidTr="00DF67A3">
        <w:trPr>
          <w:cantSplit/>
        </w:trPr>
        <w:tc>
          <w:tcPr>
            <w:tcW w:w="2079"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rsidR="009F4881" w:rsidRPr="00DB4F22" w:rsidRDefault="009F4881" w:rsidP="00DF67A3">
            <w:pPr>
              <w:widowControl/>
              <w:wordWrap w:val="0"/>
              <w:ind w:firstLine="36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招标内容</w:t>
            </w:r>
          </w:p>
        </w:tc>
        <w:tc>
          <w:tcPr>
            <w:tcW w:w="6287" w:type="dxa"/>
            <w:gridSpan w:val="4"/>
            <w:tcBorders>
              <w:top w:val="single" w:sz="6" w:space="0" w:color="000000"/>
              <w:left w:val="nil"/>
              <w:bottom w:val="single" w:sz="6" w:space="0" w:color="000000"/>
              <w:right w:val="single" w:sz="6" w:space="0" w:color="000000"/>
            </w:tcBorders>
            <w:tcMar>
              <w:top w:w="15" w:type="dxa"/>
              <w:left w:w="45" w:type="dxa"/>
              <w:bottom w:w="15" w:type="dxa"/>
              <w:right w:w="15" w:type="dxa"/>
            </w:tcMar>
            <w:vAlign w:val="center"/>
          </w:tcPr>
          <w:p w:rsidR="009F4881" w:rsidRPr="00DB4F22" w:rsidRDefault="009F4881" w:rsidP="00DF67A3">
            <w:pPr>
              <w:widowControl/>
              <w:wordWrap w:val="0"/>
              <w:ind w:firstLine="360"/>
              <w:rPr>
                <w:rFonts w:ascii="仿宋_GB2312" w:eastAsia="仿宋_GB2312" w:hAnsi="仿宋" w:cs="宋体"/>
                <w:color w:val="000000"/>
                <w:kern w:val="0"/>
                <w:sz w:val="24"/>
              </w:rPr>
            </w:pPr>
          </w:p>
        </w:tc>
      </w:tr>
      <w:tr w:rsidR="009F4881" w:rsidRPr="00DB4F22" w:rsidTr="00DF67A3">
        <w:trPr>
          <w:trHeight w:val="384"/>
        </w:trPr>
        <w:tc>
          <w:tcPr>
            <w:tcW w:w="8366"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rsidR="009F4881" w:rsidRPr="00DB4F22" w:rsidRDefault="009F4881" w:rsidP="00DF67A3">
            <w:pPr>
              <w:widowControl/>
              <w:wordWrap w:val="0"/>
              <w:ind w:firstLine="36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监督情况记录</w:t>
            </w:r>
          </w:p>
        </w:tc>
      </w:tr>
      <w:tr w:rsidR="009F4881" w:rsidRPr="00DB4F22" w:rsidTr="00DF67A3">
        <w:trPr>
          <w:trHeight w:val="589"/>
        </w:trPr>
        <w:tc>
          <w:tcPr>
            <w:tcW w:w="945" w:type="dxa"/>
            <w:tcBorders>
              <w:top w:val="single" w:sz="6" w:space="0" w:color="000000"/>
              <w:left w:val="single" w:sz="6" w:space="0" w:color="000000"/>
              <w:bottom w:val="single" w:sz="6" w:space="0" w:color="000000"/>
              <w:right w:val="single" w:sz="4" w:space="0" w:color="000000"/>
            </w:tcBorders>
            <w:vAlign w:val="center"/>
          </w:tcPr>
          <w:p w:rsidR="009F4881" w:rsidRPr="00DB4F22" w:rsidRDefault="009F4881" w:rsidP="00DF67A3">
            <w:pPr>
              <w:widowControl/>
              <w:wordWrap w:val="0"/>
              <w:ind w:firstLine="36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序号</w:t>
            </w:r>
          </w:p>
        </w:tc>
        <w:tc>
          <w:tcPr>
            <w:tcW w:w="2126" w:type="dxa"/>
            <w:gridSpan w:val="2"/>
            <w:tcBorders>
              <w:top w:val="single" w:sz="6" w:space="0" w:color="000000"/>
              <w:left w:val="nil"/>
              <w:bottom w:val="single" w:sz="6" w:space="0" w:color="000000"/>
              <w:right w:val="single" w:sz="4" w:space="0" w:color="000000"/>
            </w:tcBorders>
            <w:vAlign w:val="center"/>
          </w:tcPr>
          <w:p w:rsidR="009F4881" w:rsidRPr="00DB4F22" w:rsidRDefault="009F4881" w:rsidP="00DF67A3">
            <w:pPr>
              <w:widowControl/>
              <w:wordWrap w:val="0"/>
              <w:ind w:left="105" w:firstLine="36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监督节点</w:t>
            </w:r>
          </w:p>
        </w:tc>
        <w:tc>
          <w:tcPr>
            <w:tcW w:w="1134" w:type="dxa"/>
            <w:tcBorders>
              <w:top w:val="single" w:sz="6" w:space="0" w:color="000000"/>
              <w:left w:val="nil"/>
              <w:bottom w:val="single" w:sz="6" w:space="0" w:color="000000"/>
              <w:right w:val="single" w:sz="6" w:space="0" w:color="000000"/>
            </w:tcBorders>
            <w:tcMar>
              <w:top w:w="15" w:type="dxa"/>
              <w:left w:w="45" w:type="dxa"/>
              <w:bottom w:w="15" w:type="dxa"/>
              <w:right w:w="15" w:type="dxa"/>
            </w:tcMar>
            <w:vAlign w:val="center"/>
          </w:tcPr>
          <w:p w:rsidR="009F4881" w:rsidRPr="00DB4F22" w:rsidRDefault="009F4881" w:rsidP="00DF67A3">
            <w:pPr>
              <w:widowControl/>
              <w:wordWrap w:val="0"/>
              <w:ind w:firstLineChars="50" w:firstLine="12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处理人</w:t>
            </w:r>
          </w:p>
        </w:tc>
        <w:tc>
          <w:tcPr>
            <w:tcW w:w="2218" w:type="dxa"/>
            <w:tcBorders>
              <w:top w:val="single" w:sz="6" w:space="0" w:color="000000"/>
              <w:left w:val="nil"/>
              <w:bottom w:val="single" w:sz="6" w:space="0" w:color="000000"/>
              <w:right w:val="single" w:sz="6" w:space="0" w:color="000000"/>
            </w:tcBorders>
            <w:tcMar>
              <w:top w:w="15" w:type="dxa"/>
              <w:left w:w="45" w:type="dxa"/>
              <w:bottom w:w="15" w:type="dxa"/>
              <w:right w:w="15" w:type="dxa"/>
            </w:tcMar>
            <w:vAlign w:val="center"/>
          </w:tcPr>
          <w:p w:rsidR="009F4881" w:rsidRPr="00DB4F22" w:rsidRDefault="009F4881" w:rsidP="00DF67A3">
            <w:pPr>
              <w:widowControl/>
              <w:wordWrap w:val="0"/>
              <w:ind w:firstLineChars="300" w:firstLine="72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处理意见</w:t>
            </w:r>
          </w:p>
        </w:tc>
        <w:tc>
          <w:tcPr>
            <w:tcW w:w="1943" w:type="dxa"/>
            <w:tcBorders>
              <w:top w:val="single" w:sz="6" w:space="0" w:color="000000"/>
              <w:left w:val="nil"/>
              <w:bottom w:val="single" w:sz="6" w:space="0" w:color="000000"/>
              <w:right w:val="single" w:sz="6" w:space="0" w:color="000000"/>
            </w:tcBorders>
            <w:tcMar>
              <w:top w:w="15" w:type="dxa"/>
              <w:left w:w="45" w:type="dxa"/>
              <w:bottom w:w="15" w:type="dxa"/>
              <w:right w:w="15" w:type="dxa"/>
            </w:tcMar>
            <w:vAlign w:val="center"/>
          </w:tcPr>
          <w:p w:rsidR="009F4881" w:rsidRPr="00DB4F22" w:rsidRDefault="009F4881" w:rsidP="00DF67A3">
            <w:pPr>
              <w:widowControl/>
              <w:wordWrap w:val="0"/>
              <w:ind w:firstLine="36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处理时间</w:t>
            </w:r>
          </w:p>
        </w:tc>
      </w:tr>
      <w:tr w:rsidR="009F4881" w:rsidRPr="00DB4F22" w:rsidTr="00DF67A3">
        <w:trPr>
          <w:trHeight w:val="512"/>
        </w:trPr>
        <w:tc>
          <w:tcPr>
            <w:tcW w:w="945" w:type="dxa"/>
            <w:vMerge w:val="restart"/>
            <w:tcBorders>
              <w:top w:val="nil"/>
              <w:left w:val="single" w:sz="6" w:space="0" w:color="000000"/>
              <w:bottom w:val="single" w:sz="6" w:space="0" w:color="000000"/>
              <w:right w:val="single" w:sz="6" w:space="0" w:color="000000"/>
            </w:tcBorders>
            <w:shd w:val="clear" w:color="auto" w:fill="FFFFFF"/>
            <w:vAlign w:val="center"/>
          </w:tcPr>
          <w:p w:rsidR="009F4881" w:rsidRPr="00DB4F22" w:rsidRDefault="009F4881" w:rsidP="00DF67A3">
            <w:pPr>
              <w:widowControl/>
              <w:wordWrap w:val="0"/>
              <w:ind w:firstLine="36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1</w:t>
            </w:r>
          </w:p>
        </w:tc>
        <w:tc>
          <w:tcPr>
            <w:tcW w:w="2126" w:type="dxa"/>
            <w:gridSpan w:val="2"/>
            <w:tcBorders>
              <w:top w:val="single" w:sz="6" w:space="0" w:color="000000"/>
              <w:left w:val="nil"/>
              <w:bottom w:val="single" w:sz="6" w:space="0" w:color="000000"/>
              <w:right w:val="single" w:sz="6" w:space="0" w:color="000000"/>
            </w:tcBorders>
            <w:shd w:val="clear" w:color="auto" w:fill="FFFFFF"/>
            <w:vAlign w:val="center"/>
          </w:tcPr>
          <w:p w:rsidR="009F4881" w:rsidRPr="00DB4F22" w:rsidRDefault="009F4881" w:rsidP="00DF67A3">
            <w:pPr>
              <w:widowControl/>
              <w:wordWrap w:val="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发包初步方案提交</w:t>
            </w:r>
          </w:p>
        </w:tc>
        <w:tc>
          <w:tcPr>
            <w:tcW w:w="1134" w:type="dxa"/>
            <w:tcBorders>
              <w:top w:val="single" w:sz="6" w:space="0" w:color="000000"/>
              <w:left w:val="nil"/>
              <w:bottom w:val="single" w:sz="6" w:space="0" w:color="000000"/>
              <w:right w:val="single" w:sz="6" w:space="0" w:color="000000"/>
            </w:tcBorders>
            <w:shd w:val="clear" w:color="auto" w:fill="FFFFFF"/>
            <w:tcMar>
              <w:top w:w="15" w:type="dxa"/>
              <w:left w:w="45" w:type="dxa"/>
              <w:bottom w:w="15" w:type="dxa"/>
              <w:right w:w="15" w:type="dxa"/>
            </w:tcMar>
            <w:vAlign w:val="center"/>
          </w:tcPr>
          <w:p w:rsidR="009F4881" w:rsidRPr="00DB4F22" w:rsidRDefault="009F4881" w:rsidP="00DF67A3">
            <w:pPr>
              <w:widowControl/>
              <w:wordWrap w:val="0"/>
              <w:ind w:firstLine="360"/>
              <w:rPr>
                <w:rFonts w:ascii="仿宋_GB2312" w:eastAsia="仿宋_GB2312" w:hAnsi="仿宋" w:cs="宋体"/>
                <w:color w:val="000000"/>
                <w:kern w:val="0"/>
                <w:sz w:val="24"/>
              </w:rPr>
            </w:pPr>
          </w:p>
        </w:tc>
        <w:tc>
          <w:tcPr>
            <w:tcW w:w="2218" w:type="dxa"/>
            <w:tcBorders>
              <w:top w:val="single" w:sz="6" w:space="0" w:color="000000"/>
              <w:left w:val="nil"/>
              <w:bottom w:val="single" w:sz="6" w:space="0" w:color="000000"/>
              <w:right w:val="single" w:sz="6" w:space="0" w:color="000000"/>
            </w:tcBorders>
            <w:shd w:val="clear" w:color="auto" w:fill="FFFFFF"/>
            <w:tcMar>
              <w:top w:w="15" w:type="dxa"/>
              <w:left w:w="45" w:type="dxa"/>
              <w:bottom w:w="15" w:type="dxa"/>
              <w:right w:w="15" w:type="dxa"/>
            </w:tcMar>
            <w:vAlign w:val="center"/>
          </w:tcPr>
          <w:p w:rsidR="009F4881" w:rsidRPr="00DB4F22" w:rsidRDefault="009F4881" w:rsidP="00DF67A3">
            <w:pPr>
              <w:widowControl/>
              <w:wordWrap w:val="0"/>
              <w:ind w:firstLine="360"/>
              <w:rPr>
                <w:rFonts w:ascii="仿宋_GB2312" w:eastAsia="仿宋_GB2312" w:hAnsi="仿宋" w:cs="宋体"/>
                <w:color w:val="000000"/>
                <w:kern w:val="0"/>
                <w:sz w:val="24"/>
              </w:rPr>
            </w:pPr>
          </w:p>
        </w:tc>
        <w:tc>
          <w:tcPr>
            <w:tcW w:w="1943" w:type="dxa"/>
            <w:tcBorders>
              <w:top w:val="single" w:sz="6" w:space="0" w:color="000000"/>
              <w:left w:val="nil"/>
              <w:bottom w:val="single" w:sz="6" w:space="0" w:color="000000"/>
              <w:right w:val="single" w:sz="6" w:space="0" w:color="000000"/>
            </w:tcBorders>
            <w:shd w:val="clear" w:color="auto" w:fill="FFFFFF"/>
            <w:tcMar>
              <w:top w:w="15" w:type="dxa"/>
              <w:left w:w="45" w:type="dxa"/>
              <w:bottom w:w="15" w:type="dxa"/>
              <w:right w:w="15" w:type="dxa"/>
            </w:tcMar>
            <w:vAlign w:val="center"/>
          </w:tcPr>
          <w:p w:rsidR="009F4881" w:rsidRPr="00DB4F22" w:rsidRDefault="009F4881" w:rsidP="00DF67A3">
            <w:pPr>
              <w:widowControl/>
              <w:wordWrap w:val="0"/>
              <w:ind w:firstLine="360"/>
              <w:rPr>
                <w:rFonts w:ascii="仿宋_GB2312" w:eastAsia="仿宋_GB2312" w:hAnsi="仿宋" w:cs="宋体"/>
                <w:color w:val="000000"/>
                <w:kern w:val="0"/>
                <w:sz w:val="24"/>
              </w:rPr>
            </w:pPr>
          </w:p>
        </w:tc>
      </w:tr>
      <w:tr w:rsidR="009F4881" w:rsidRPr="00DB4F22" w:rsidTr="00DF67A3">
        <w:trPr>
          <w:trHeight w:val="565"/>
        </w:trPr>
        <w:tc>
          <w:tcPr>
            <w:tcW w:w="945" w:type="dxa"/>
            <w:vMerge/>
            <w:tcBorders>
              <w:top w:val="nil"/>
              <w:left w:val="single" w:sz="6" w:space="0" w:color="000000"/>
              <w:bottom w:val="single" w:sz="6" w:space="0" w:color="000000"/>
              <w:right w:val="single" w:sz="6" w:space="0" w:color="000000"/>
            </w:tcBorders>
            <w:shd w:val="clear" w:color="auto" w:fill="auto"/>
            <w:vAlign w:val="center"/>
          </w:tcPr>
          <w:p w:rsidR="009F4881" w:rsidRPr="00DB4F22" w:rsidRDefault="009F4881" w:rsidP="00DF67A3">
            <w:pPr>
              <w:widowControl/>
              <w:rPr>
                <w:rFonts w:ascii="仿宋_GB2312" w:eastAsia="仿宋_GB2312" w:hAnsi="仿宋" w:cs="宋体"/>
                <w:color w:val="000000"/>
                <w:kern w:val="0"/>
                <w:sz w:val="24"/>
              </w:rPr>
            </w:pPr>
          </w:p>
        </w:tc>
        <w:tc>
          <w:tcPr>
            <w:tcW w:w="2126" w:type="dxa"/>
            <w:gridSpan w:val="2"/>
            <w:tcBorders>
              <w:top w:val="single" w:sz="6" w:space="0" w:color="000000"/>
              <w:left w:val="nil"/>
              <w:bottom w:val="single" w:sz="6" w:space="0" w:color="000000"/>
              <w:right w:val="single" w:sz="6" w:space="0" w:color="000000"/>
            </w:tcBorders>
            <w:shd w:val="clear" w:color="auto" w:fill="FFFFFF"/>
            <w:vAlign w:val="center"/>
          </w:tcPr>
          <w:p w:rsidR="009F4881" w:rsidRPr="00DB4F22" w:rsidRDefault="009F4881" w:rsidP="00DF67A3">
            <w:pPr>
              <w:widowControl/>
              <w:wordWrap w:val="0"/>
              <w:ind w:firstLineChars="100" w:firstLine="24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招标办备案</w:t>
            </w:r>
          </w:p>
        </w:tc>
        <w:tc>
          <w:tcPr>
            <w:tcW w:w="1134" w:type="dxa"/>
            <w:tcBorders>
              <w:top w:val="single" w:sz="6" w:space="0" w:color="000000"/>
              <w:left w:val="nil"/>
              <w:bottom w:val="single" w:sz="6" w:space="0" w:color="000000"/>
              <w:right w:val="single" w:sz="6" w:space="0" w:color="000000"/>
            </w:tcBorders>
            <w:shd w:val="clear" w:color="auto" w:fill="FFFFFF"/>
            <w:tcMar>
              <w:top w:w="15" w:type="dxa"/>
              <w:left w:w="45" w:type="dxa"/>
              <w:bottom w:w="15" w:type="dxa"/>
              <w:right w:w="15" w:type="dxa"/>
            </w:tcMar>
            <w:vAlign w:val="center"/>
          </w:tcPr>
          <w:p w:rsidR="009F4881" w:rsidRPr="00DB4F22" w:rsidRDefault="009F4881" w:rsidP="00DF67A3">
            <w:pPr>
              <w:widowControl/>
              <w:wordWrap w:val="0"/>
              <w:ind w:firstLine="360"/>
              <w:rPr>
                <w:rFonts w:ascii="仿宋_GB2312" w:eastAsia="仿宋_GB2312" w:hAnsi="仿宋" w:cs="宋体"/>
                <w:color w:val="000000"/>
                <w:kern w:val="0"/>
                <w:sz w:val="24"/>
              </w:rPr>
            </w:pPr>
          </w:p>
        </w:tc>
        <w:tc>
          <w:tcPr>
            <w:tcW w:w="2218" w:type="dxa"/>
            <w:tcBorders>
              <w:top w:val="single" w:sz="6" w:space="0" w:color="000000"/>
              <w:left w:val="nil"/>
              <w:bottom w:val="single" w:sz="6" w:space="0" w:color="000000"/>
              <w:right w:val="single" w:sz="6" w:space="0" w:color="000000"/>
            </w:tcBorders>
            <w:shd w:val="clear" w:color="auto" w:fill="FFFFFF"/>
            <w:tcMar>
              <w:top w:w="15" w:type="dxa"/>
              <w:left w:w="45" w:type="dxa"/>
              <w:bottom w:w="15" w:type="dxa"/>
              <w:right w:w="15" w:type="dxa"/>
            </w:tcMar>
            <w:vAlign w:val="center"/>
          </w:tcPr>
          <w:p w:rsidR="009F4881" w:rsidRPr="00DB4F22" w:rsidRDefault="009F4881" w:rsidP="00DF67A3">
            <w:pPr>
              <w:widowControl/>
              <w:wordWrap w:val="0"/>
              <w:ind w:firstLine="360"/>
              <w:rPr>
                <w:rFonts w:ascii="仿宋_GB2312" w:eastAsia="仿宋_GB2312" w:hAnsi="仿宋" w:cs="宋体"/>
                <w:color w:val="000000"/>
                <w:kern w:val="0"/>
                <w:sz w:val="24"/>
              </w:rPr>
            </w:pPr>
          </w:p>
        </w:tc>
        <w:tc>
          <w:tcPr>
            <w:tcW w:w="1943" w:type="dxa"/>
            <w:tcBorders>
              <w:top w:val="single" w:sz="6" w:space="0" w:color="000000"/>
              <w:left w:val="nil"/>
              <w:bottom w:val="single" w:sz="6" w:space="0" w:color="000000"/>
              <w:right w:val="single" w:sz="6" w:space="0" w:color="000000"/>
            </w:tcBorders>
            <w:shd w:val="clear" w:color="auto" w:fill="FFFFFF"/>
            <w:tcMar>
              <w:top w:w="15" w:type="dxa"/>
              <w:left w:w="45" w:type="dxa"/>
              <w:bottom w:w="15" w:type="dxa"/>
              <w:right w:w="15" w:type="dxa"/>
            </w:tcMar>
            <w:vAlign w:val="center"/>
          </w:tcPr>
          <w:p w:rsidR="009F4881" w:rsidRPr="00DB4F22" w:rsidRDefault="009F4881" w:rsidP="00DF67A3">
            <w:pPr>
              <w:widowControl/>
              <w:wordWrap w:val="0"/>
              <w:ind w:firstLine="360"/>
              <w:rPr>
                <w:rFonts w:ascii="仿宋_GB2312" w:eastAsia="仿宋_GB2312" w:hAnsi="仿宋" w:cs="宋体"/>
                <w:color w:val="000000"/>
                <w:kern w:val="0"/>
                <w:sz w:val="24"/>
              </w:rPr>
            </w:pPr>
          </w:p>
        </w:tc>
      </w:tr>
      <w:tr w:rsidR="009F4881" w:rsidRPr="00DB4F22" w:rsidTr="00DF67A3">
        <w:trPr>
          <w:trHeight w:val="592"/>
        </w:trPr>
        <w:tc>
          <w:tcPr>
            <w:tcW w:w="945" w:type="dxa"/>
            <w:vMerge w:val="restart"/>
            <w:tcBorders>
              <w:top w:val="nil"/>
              <w:left w:val="single" w:sz="6" w:space="0" w:color="000000"/>
              <w:bottom w:val="single" w:sz="6" w:space="0" w:color="000000"/>
              <w:right w:val="single" w:sz="6" w:space="0" w:color="000000"/>
            </w:tcBorders>
            <w:shd w:val="clear" w:color="auto" w:fill="FFFFFF"/>
            <w:vAlign w:val="center"/>
          </w:tcPr>
          <w:p w:rsidR="009F4881" w:rsidRPr="00DB4F22" w:rsidRDefault="009F4881" w:rsidP="00DF67A3">
            <w:pPr>
              <w:widowControl/>
              <w:wordWrap w:val="0"/>
              <w:ind w:firstLine="36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2</w:t>
            </w:r>
          </w:p>
        </w:tc>
        <w:tc>
          <w:tcPr>
            <w:tcW w:w="2126" w:type="dxa"/>
            <w:gridSpan w:val="2"/>
            <w:tcBorders>
              <w:top w:val="single" w:sz="6" w:space="0" w:color="000000"/>
              <w:left w:val="nil"/>
              <w:bottom w:val="single" w:sz="6" w:space="0" w:color="000000"/>
              <w:right w:val="single" w:sz="6" w:space="0" w:color="000000"/>
            </w:tcBorders>
            <w:shd w:val="clear" w:color="auto" w:fill="FFFFFF"/>
            <w:vAlign w:val="center"/>
          </w:tcPr>
          <w:p w:rsidR="009F4881" w:rsidRPr="00DB4F22" w:rsidRDefault="009F4881" w:rsidP="00DF67A3">
            <w:pPr>
              <w:widowControl/>
              <w:wordWrap w:val="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代理合同备案提交</w:t>
            </w:r>
          </w:p>
        </w:tc>
        <w:tc>
          <w:tcPr>
            <w:tcW w:w="1134" w:type="dxa"/>
            <w:tcBorders>
              <w:top w:val="single" w:sz="6" w:space="0" w:color="000000"/>
              <w:left w:val="nil"/>
              <w:bottom w:val="single" w:sz="6" w:space="0" w:color="000000"/>
              <w:right w:val="single" w:sz="6" w:space="0" w:color="000000"/>
            </w:tcBorders>
            <w:shd w:val="clear" w:color="auto" w:fill="FFFFFF"/>
            <w:tcMar>
              <w:top w:w="15" w:type="dxa"/>
              <w:left w:w="45" w:type="dxa"/>
              <w:bottom w:w="15" w:type="dxa"/>
              <w:right w:w="15" w:type="dxa"/>
            </w:tcMar>
            <w:vAlign w:val="center"/>
          </w:tcPr>
          <w:p w:rsidR="009F4881" w:rsidRPr="00DB4F22" w:rsidRDefault="009F4881" w:rsidP="00DF67A3">
            <w:pPr>
              <w:widowControl/>
              <w:wordWrap w:val="0"/>
              <w:ind w:firstLine="360"/>
              <w:rPr>
                <w:rFonts w:ascii="仿宋_GB2312" w:eastAsia="仿宋_GB2312" w:hAnsi="仿宋" w:cs="宋体"/>
                <w:color w:val="000000"/>
                <w:kern w:val="0"/>
                <w:sz w:val="24"/>
              </w:rPr>
            </w:pPr>
          </w:p>
        </w:tc>
        <w:tc>
          <w:tcPr>
            <w:tcW w:w="2218" w:type="dxa"/>
            <w:tcBorders>
              <w:top w:val="single" w:sz="6" w:space="0" w:color="000000"/>
              <w:left w:val="nil"/>
              <w:bottom w:val="single" w:sz="6" w:space="0" w:color="000000"/>
              <w:right w:val="single" w:sz="6" w:space="0" w:color="000000"/>
            </w:tcBorders>
            <w:shd w:val="clear" w:color="auto" w:fill="FFFFFF"/>
            <w:tcMar>
              <w:top w:w="15" w:type="dxa"/>
              <w:left w:w="45" w:type="dxa"/>
              <w:bottom w:w="15" w:type="dxa"/>
              <w:right w:w="15" w:type="dxa"/>
            </w:tcMar>
            <w:vAlign w:val="center"/>
          </w:tcPr>
          <w:p w:rsidR="009F4881" w:rsidRPr="00DB4F22" w:rsidRDefault="009F4881" w:rsidP="00DF67A3">
            <w:pPr>
              <w:widowControl/>
              <w:wordWrap w:val="0"/>
              <w:ind w:firstLine="360"/>
              <w:rPr>
                <w:rFonts w:ascii="仿宋_GB2312" w:eastAsia="仿宋_GB2312" w:hAnsi="仿宋" w:cs="宋体"/>
                <w:color w:val="000000"/>
                <w:kern w:val="0"/>
                <w:sz w:val="24"/>
              </w:rPr>
            </w:pPr>
          </w:p>
        </w:tc>
        <w:tc>
          <w:tcPr>
            <w:tcW w:w="1943" w:type="dxa"/>
            <w:tcBorders>
              <w:top w:val="single" w:sz="6" w:space="0" w:color="000000"/>
              <w:left w:val="nil"/>
              <w:bottom w:val="single" w:sz="6" w:space="0" w:color="000000"/>
              <w:right w:val="single" w:sz="6" w:space="0" w:color="000000"/>
            </w:tcBorders>
            <w:shd w:val="clear" w:color="auto" w:fill="FFFFFF"/>
            <w:tcMar>
              <w:top w:w="15" w:type="dxa"/>
              <w:left w:w="45" w:type="dxa"/>
              <w:bottom w:w="15" w:type="dxa"/>
              <w:right w:w="15" w:type="dxa"/>
            </w:tcMar>
            <w:vAlign w:val="center"/>
          </w:tcPr>
          <w:p w:rsidR="009F4881" w:rsidRPr="00DB4F22" w:rsidRDefault="009F4881" w:rsidP="00DF67A3">
            <w:pPr>
              <w:widowControl/>
              <w:wordWrap w:val="0"/>
              <w:ind w:firstLine="360"/>
              <w:rPr>
                <w:rFonts w:ascii="仿宋_GB2312" w:eastAsia="仿宋_GB2312" w:hAnsi="仿宋" w:cs="宋体"/>
                <w:color w:val="000000"/>
                <w:kern w:val="0"/>
                <w:sz w:val="24"/>
              </w:rPr>
            </w:pPr>
          </w:p>
        </w:tc>
      </w:tr>
      <w:tr w:rsidR="009F4881" w:rsidRPr="00DB4F22" w:rsidTr="00DF67A3">
        <w:trPr>
          <w:trHeight w:val="332"/>
        </w:trPr>
        <w:tc>
          <w:tcPr>
            <w:tcW w:w="945" w:type="dxa"/>
            <w:vMerge/>
            <w:tcBorders>
              <w:top w:val="nil"/>
              <w:left w:val="single" w:sz="6" w:space="0" w:color="000000"/>
              <w:bottom w:val="single" w:sz="6" w:space="0" w:color="000000"/>
              <w:right w:val="single" w:sz="6" w:space="0" w:color="000000"/>
            </w:tcBorders>
            <w:shd w:val="clear" w:color="auto" w:fill="auto"/>
            <w:vAlign w:val="center"/>
          </w:tcPr>
          <w:p w:rsidR="009F4881" w:rsidRPr="00DB4F22" w:rsidRDefault="009F4881" w:rsidP="00DF67A3">
            <w:pPr>
              <w:widowControl/>
              <w:rPr>
                <w:rFonts w:ascii="仿宋_GB2312" w:eastAsia="仿宋_GB2312" w:hAnsi="仿宋" w:cs="宋体"/>
                <w:color w:val="000000"/>
                <w:kern w:val="0"/>
                <w:sz w:val="24"/>
              </w:rPr>
            </w:pPr>
          </w:p>
        </w:tc>
        <w:tc>
          <w:tcPr>
            <w:tcW w:w="2126" w:type="dxa"/>
            <w:gridSpan w:val="2"/>
            <w:tcBorders>
              <w:top w:val="single" w:sz="6" w:space="0" w:color="000000"/>
              <w:left w:val="nil"/>
              <w:bottom w:val="single" w:sz="6" w:space="0" w:color="000000"/>
              <w:right w:val="single" w:sz="6" w:space="0" w:color="000000"/>
            </w:tcBorders>
            <w:shd w:val="clear" w:color="auto" w:fill="FFFFFF"/>
            <w:vAlign w:val="center"/>
          </w:tcPr>
          <w:p w:rsidR="009F4881" w:rsidRPr="00DB4F22" w:rsidRDefault="009F4881" w:rsidP="00DF67A3">
            <w:pPr>
              <w:widowControl/>
              <w:wordWrap w:val="0"/>
              <w:ind w:firstLineChars="100" w:firstLine="24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招标办备案</w:t>
            </w:r>
          </w:p>
        </w:tc>
        <w:tc>
          <w:tcPr>
            <w:tcW w:w="1134" w:type="dxa"/>
            <w:tcBorders>
              <w:top w:val="single" w:sz="6" w:space="0" w:color="000000"/>
              <w:left w:val="nil"/>
              <w:bottom w:val="single" w:sz="6" w:space="0" w:color="000000"/>
              <w:right w:val="single" w:sz="6" w:space="0" w:color="000000"/>
            </w:tcBorders>
            <w:shd w:val="clear" w:color="auto" w:fill="FFFFFF"/>
            <w:tcMar>
              <w:top w:w="15" w:type="dxa"/>
              <w:left w:w="45" w:type="dxa"/>
              <w:bottom w:w="15" w:type="dxa"/>
              <w:right w:w="15" w:type="dxa"/>
            </w:tcMar>
            <w:vAlign w:val="center"/>
          </w:tcPr>
          <w:p w:rsidR="009F4881" w:rsidRPr="00DB4F22" w:rsidRDefault="009F4881" w:rsidP="00DF67A3">
            <w:pPr>
              <w:widowControl/>
              <w:wordWrap w:val="0"/>
              <w:ind w:firstLine="360"/>
              <w:rPr>
                <w:rFonts w:ascii="仿宋_GB2312" w:eastAsia="仿宋_GB2312" w:hAnsi="仿宋" w:cs="宋体"/>
                <w:color w:val="000000"/>
                <w:kern w:val="0"/>
                <w:sz w:val="24"/>
              </w:rPr>
            </w:pPr>
          </w:p>
        </w:tc>
        <w:tc>
          <w:tcPr>
            <w:tcW w:w="2218" w:type="dxa"/>
            <w:tcBorders>
              <w:top w:val="single" w:sz="6" w:space="0" w:color="000000"/>
              <w:left w:val="nil"/>
              <w:bottom w:val="single" w:sz="6" w:space="0" w:color="000000"/>
              <w:right w:val="single" w:sz="6" w:space="0" w:color="000000"/>
            </w:tcBorders>
            <w:shd w:val="clear" w:color="auto" w:fill="FFFFFF"/>
            <w:tcMar>
              <w:top w:w="15" w:type="dxa"/>
              <w:left w:w="45" w:type="dxa"/>
              <w:bottom w:w="15" w:type="dxa"/>
              <w:right w:w="15" w:type="dxa"/>
            </w:tcMar>
            <w:vAlign w:val="center"/>
          </w:tcPr>
          <w:p w:rsidR="009F4881" w:rsidRPr="00DB4F22" w:rsidRDefault="009F4881" w:rsidP="00DF67A3">
            <w:pPr>
              <w:widowControl/>
              <w:wordWrap w:val="0"/>
              <w:ind w:firstLine="360"/>
              <w:rPr>
                <w:rFonts w:ascii="仿宋_GB2312" w:eastAsia="仿宋_GB2312" w:hAnsi="仿宋" w:cs="宋体"/>
                <w:color w:val="000000"/>
                <w:kern w:val="0"/>
                <w:sz w:val="24"/>
              </w:rPr>
            </w:pPr>
          </w:p>
        </w:tc>
        <w:tc>
          <w:tcPr>
            <w:tcW w:w="1943" w:type="dxa"/>
            <w:tcBorders>
              <w:top w:val="single" w:sz="6" w:space="0" w:color="000000"/>
              <w:left w:val="nil"/>
              <w:bottom w:val="single" w:sz="6" w:space="0" w:color="000000"/>
              <w:right w:val="single" w:sz="6" w:space="0" w:color="000000"/>
            </w:tcBorders>
            <w:shd w:val="clear" w:color="auto" w:fill="FFFFFF"/>
            <w:tcMar>
              <w:top w:w="15" w:type="dxa"/>
              <w:left w:w="45" w:type="dxa"/>
              <w:bottom w:w="15" w:type="dxa"/>
              <w:right w:w="15" w:type="dxa"/>
            </w:tcMar>
            <w:vAlign w:val="center"/>
          </w:tcPr>
          <w:p w:rsidR="009F4881" w:rsidRPr="00DB4F22" w:rsidRDefault="009F4881" w:rsidP="00DF67A3">
            <w:pPr>
              <w:widowControl/>
              <w:wordWrap w:val="0"/>
              <w:ind w:firstLine="360"/>
              <w:rPr>
                <w:rFonts w:ascii="仿宋_GB2312" w:eastAsia="仿宋_GB2312" w:hAnsi="仿宋" w:cs="宋体"/>
                <w:color w:val="000000"/>
                <w:kern w:val="0"/>
                <w:sz w:val="24"/>
              </w:rPr>
            </w:pPr>
          </w:p>
        </w:tc>
      </w:tr>
      <w:tr w:rsidR="009F4881" w:rsidRPr="00DB4F22" w:rsidTr="00DF67A3">
        <w:trPr>
          <w:trHeight w:val="543"/>
        </w:trPr>
        <w:tc>
          <w:tcPr>
            <w:tcW w:w="945" w:type="dxa"/>
            <w:vMerge w:val="restart"/>
            <w:tcBorders>
              <w:top w:val="nil"/>
              <w:left w:val="single" w:sz="6" w:space="0" w:color="000000"/>
              <w:bottom w:val="single" w:sz="6" w:space="0" w:color="000000"/>
              <w:right w:val="single" w:sz="6" w:space="0" w:color="000000"/>
            </w:tcBorders>
            <w:shd w:val="clear" w:color="auto" w:fill="FFFFFF"/>
            <w:vAlign w:val="center"/>
          </w:tcPr>
          <w:p w:rsidR="009F4881" w:rsidRPr="00DB4F22" w:rsidRDefault="009F4881" w:rsidP="00DF67A3">
            <w:pPr>
              <w:widowControl/>
              <w:wordWrap w:val="0"/>
              <w:ind w:firstLine="36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3</w:t>
            </w:r>
          </w:p>
        </w:tc>
        <w:tc>
          <w:tcPr>
            <w:tcW w:w="2126" w:type="dxa"/>
            <w:gridSpan w:val="2"/>
            <w:tcBorders>
              <w:top w:val="single" w:sz="6" w:space="0" w:color="000000"/>
              <w:left w:val="nil"/>
              <w:bottom w:val="single" w:sz="6" w:space="0" w:color="000000"/>
              <w:right w:val="single" w:sz="6" w:space="0" w:color="000000"/>
            </w:tcBorders>
            <w:shd w:val="clear" w:color="auto" w:fill="FFFFFF"/>
            <w:vAlign w:val="center"/>
          </w:tcPr>
          <w:p w:rsidR="009F4881" w:rsidRPr="00DB4F22" w:rsidRDefault="009F4881" w:rsidP="00DF67A3">
            <w:pPr>
              <w:widowControl/>
              <w:wordWrap w:val="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招标公告备案提交</w:t>
            </w:r>
          </w:p>
        </w:tc>
        <w:tc>
          <w:tcPr>
            <w:tcW w:w="1134" w:type="dxa"/>
            <w:tcBorders>
              <w:top w:val="single" w:sz="6" w:space="0" w:color="000000"/>
              <w:left w:val="nil"/>
              <w:bottom w:val="single" w:sz="6" w:space="0" w:color="000000"/>
              <w:right w:val="single" w:sz="6" w:space="0" w:color="000000"/>
            </w:tcBorders>
            <w:shd w:val="clear" w:color="auto" w:fill="FFFFFF"/>
            <w:tcMar>
              <w:top w:w="15" w:type="dxa"/>
              <w:left w:w="45" w:type="dxa"/>
              <w:bottom w:w="15" w:type="dxa"/>
              <w:right w:w="15" w:type="dxa"/>
            </w:tcMar>
            <w:vAlign w:val="center"/>
          </w:tcPr>
          <w:p w:rsidR="009F4881" w:rsidRPr="00DB4F22" w:rsidRDefault="009F4881" w:rsidP="00DF67A3">
            <w:pPr>
              <w:widowControl/>
              <w:wordWrap w:val="0"/>
              <w:ind w:firstLine="360"/>
              <w:rPr>
                <w:rFonts w:ascii="仿宋_GB2312" w:eastAsia="仿宋_GB2312" w:hAnsi="仿宋" w:cs="宋体"/>
                <w:color w:val="000000"/>
                <w:kern w:val="0"/>
                <w:sz w:val="24"/>
              </w:rPr>
            </w:pPr>
          </w:p>
        </w:tc>
        <w:tc>
          <w:tcPr>
            <w:tcW w:w="2218" w:type="dxa"/>
            <w:tcBorders>
              <w:top w:val="single" w:sz="6" w:space="0" w:color="000000"/>
              <w:left w:val="nil"/>
              <w:bottom w:val="single" w:sz="6" w:space="0" w:color="000000"/>
              <w:right w:val="single" w:sz="6" w:space="0" w:color="000000"/>
            </w:tcBorders>
            <w:shd w:val="clear" w:color="auto" w:fill="FFFFFF"/>
            <w:tcMar>
              <w:top w:w="15" w:type="dxa"/>
              <w:left w:w="45" w:type="dxa"/>
              <w:bottom w:w="15" w:type="dxa"/>
              <w:right w:w="15" w:type="dxa"/>
            </w:tcMar>
            <w:vAlign w:val="center"/>
          </w:tcPr>
          <w:p w:rsidR="009F4881" w:rsidRPr="00DB4F22" w:rsidRDefault="009F4881" w:rsidP="00DF67A3">
            <w:pPr>
              <w:widowControl/>
              <w:wordWrap w:val="0"/>
              <w:ind w:firstLine="360"/>
              <w:rPr>
                <w:rFonts w:ascii="仿宋_GB2312" w:eastAsia="仿宋_GB2312" w:hAnsi="仿宋" w:cs="宋体"/>
                <w:color w:val="000000"/>
                <w:kern w:val="0"/>
                <w:sz w:val="24"/>
              </w:rPr>
            </w:pPr>
          </w:p>
        </w:tc>
        <w:tc>
          <w:tcPr>
            <w:tcW w:w="1943" w:type="dxa"/>
            <w:tcBorders>
              <w:top w:val="single" w:sz="6" w:space="0" w:color="000000"/>
              <w:left w:val="nil"/>
              <w:bottom w:val="single" w:sz="6" w:space="0" w:color="000000"/>
              <w:right w:val="single" w:sz="6" w:space="0" w:color="000000"/>
            </w:tcBorders>
            <w:shd w:val="clear" w:color="auto" w:fill="FFFFFF"/>
            <w:tcMar>
              <w:top w:w="15" w:type="dxa"/>
              <w:left w:w="45" w:type="dxa"/>
              <w:bottom w:w="15" w:type="dxa"/>
              <w:right w:w="15" w:type="dxa"/>
            </w:tcMar>
            <w:vAlign w:val="center"/>
          </w:tcPr>
          <w:p w:rsidR="009F4881" w:rsidRPr="00DB4F22" w:rsidRDefault="009F4881" w:rsidP="00DF67A3">
            <w:pPr>
              <w:widowControl/>
              <w:wordWrap w:val="0"/>
              <w:ind w:firstLine="360"/>
              <w:rPr>
                <w:rFonts w:ascii="仿宋_GB2312" w:eastAsia="仿宋_GB2312" w:hAnsi="仿宋" w:cs="宋体"/>
                <w:color w:val="000000"/>
                <w:kern w:val="0"/>
                <w:sz w:val="24"/>
              </w:rPr>
            </w:pPr>
          </w:p>
        </w:tc>
      </w:tr>
      <w:tr w:rsidR="009F4881" w:rsidRPr="00DB4F22" w:rsidTr="00DF67A3">
        <w:trPr>
          <w:trHeight w:val="373"/>
        </w:trPr>
        <w:tc>
          <w:tcPr>
            <w:tcW w:w="945" w:type="dxa"/>
            <w:vMerge/>
            <w:tcBorders>
              <w:top w:val="nil"/>
              <w:left w:val="single" w:sz="6" w:space="0" w:color="000000"/>
              <w:bottom w:val="single" w:sz="6" w:space="0" w:color="000000"/>
              <w:right w:val="single" w:sz="6" w:space="0" w:color="000000"/>
            </w:tcBorders>
            <w:shd w:val="clear" w:color="auto" w:fill="auto"/>
            <w:vAlign w:val="center"/>
          </w:tcPr>
          <w:p w:rsidR="009F4881" w:rsidRPr="00DB4F22" w:rsidRDefault="009F4881" w:rsidP="00DF67A3">
            <w:pPr>
              <w:widowControl/>
              <w:rPr>
                <w:rFonts w:ascii="仿宋_GB2312" w:eastAsia="仿宋_GB2312" w:hAnsi="仿宋" w:cs="宋体"/>
                <w:color w:val="000000"/>
                <w:kern w:val="0"/>
                <w:sz w:val="24"/>
              </w:rPr>
            </w:pPr>
          </w:p>
        </w:tc>
        <w:tc>
          <w:tcPr>
            <w:tcW w:w="2126" w:type="dxa"/>
            <w:gridSpan w:val="2"/>
            <w:tcBorders>
              <w:top w:val="single" w:sz="6" w:space="0" w:color="000000"/>
              <w:left w:val="nil"/>
              <w:bottom w:val="single" w:sz="6" w:space="0" w:color="000000"/>
              <w:right w:val="single" w:sz="6" w:space="0" w:color="000000"/>
            </w:tcBorders>
            <w:shd w:val="clear" w:color="auto" w:fill="FFFFFF"/>
            <w:vAlign w:val="center"/>
          </w:tcPr>
          <w:p w:rsidR="009F4881" w:rsidRPr="00DB4F22" w:rsidRDefault="009F4881" w:rsidP="00DF67A3">
            <w:pPr>
              <w:widowControl/>
              <w:wordWrap w:val="0"/>
              <w:ind w:firstLine="36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招标办备案</w:t>
            </w:r>
          </w:p>
        </w:tc>
        <w:tc>
          <w:tcPr>
            <w:tcW w:w="1134" w:type="dxa"/>
            <w:tcBorders>
              <w:top w:val="single" w:sz="6" w:space="0" w:color="000000"/>
              <w:left w:val="nil"/>
              <w:bottom w:val="single" w:sz="6" w:space="0" w:color="000000"/>
              <w:right w:val="single" w:sz="6" w:space="0" w:color="000000"/>
            </w:tcBorders>
            <w:shd w:val="clear" w:color="auto" w:fill="FFFFFF"/>
            <w:tcMar>
              <w:top w:w="15" w:type="dxa"/>
              <w:left w:w="45" w:type="dxa"/>
              <w:bottom w:w="15" w:type="dxa"/>
              <w:right w:w="15" w:type="dxa"/>
            </w:tcMar>
            <w:vAlign w:val="center"/>
          </w:tcPr>
          <w:p w:rsidR="009F4881" w:rsidRPr="00DB4F22" w:rsidRDefault="009F4881" w:rsidP="00DF67A3">
            <w:pPr>
              <w:widowControl/>
              <w:wordWrap w:val="0"/>
              <w:ind w:firstLine="360"/>
              <w:rPr>
                <w:rFonts w:ascii="仿宋_GB2312" w:eastAsia="仿宋_GB2312" w:hAnsi="仿宋" w:cs="宋体"/>
                <w:color w:val="000000"/>
                <w:kern w:val="0"/>
                <w:sz w:val="24"/>
              </w:rPr>
            </w:pPr>
          </w:p>
        </w:tc>
        <w:tc>
          <w:tcPr>
            <w:tcW w:w="2218" w:type="dxa"/>
            <w:tcBorders>
              <w:top w:val="single" w:sz="6" w:space="0" w:color="000000"/>
              <w:left w:val="nil"/>
              <w:bottom w:val="single" w:sz="6" w:space="0" w:color="000000"/>
              <w:right w:val="single" w:sz="6" w:space="0" w:color="000000"/>
            </w:tcBorders>
            <w:shd w:val="clear" w:color="auto" w:fill="FFFFFF"/>
            <w:tcMar>
              <w:top w:w="15" w:type="dxa"/>
              <w:left w:w="45" w:type="dxa"/>
              <w:bottom w:w="15" w:type="dxa"/>
              <w:right w:w="15" w:type="dxa"/>
            </w:tcMar>
            <w:vAlign w:val="center"/>
          </w:tcPr>
          <w:p w:rsidR="009F4881" w:rsidRPr="00DB4F22" w:rsidRDefault="009F4881" w:rsidP="00DF67A3">
            <w:pPr>
              <w:widowControl/>
              <w:wordWrap w:val="0"/>
              <w:ind w:firstLine="360"/>
              <w:rPr>
                <w:rFonts w:ascii="仿宋_GB2312" w:eastAsia="仿宋_GB2312" w:hAnsi="仿宋" w:cs="宋体"/>
                <w:color w:val="000000"/>
                <w:kern w:val="0"/>
                <w:sz w:val="24"/>
              </w:rPr>
            </w:pPr>
          </w:p>
        </w:tc>
        <w:tc>
          <w:tcPr>
            <w:tcW w:w="1943" w:type="dxa"/>
            <w:tcBorders>
              <w:top w:val="single" w:sz="6" w:space="0" w:color="000000"/>
              <w:left w:val="nil"/>
              <w:bottom w:val="single" w:sz="6" w:space="0" w:color="000000"/>
              <w:right w:val="single" w:sz="6" w:space="0" w:color="000000"/>
            </w:tcBorders>
            <w:shd w:val="clear" w:color="auto" w:fill="FFFFFF"/>
            <w:tcMar>
              <w:top w:w="15" w:type="dxa"/>
              <w:left w:w="45" w:type="dxa"/>
              <w:bottom w:w="15" w:type="dxa"/>
              <w:right w:w="15" w:type="dxa"/>
            </w:tcMar>
            <w:vAlign w:val="center"/>
          </w:tcPr>
          <w:p w:rsidR="009F4881" w:rsidRPr="00DB4F22" w:rsidRDefault="009F4881" w:rsidP="00DF67A3">
            <w:pPr>
              <w:widowControl/>
              <w:wordWrap w:val="0"/>
              <w:ind w:firstLine="360"/>
              <w:rPr>
                <w:rFonts w:ascii="仿宋_GB2312" w:eastAsia="仿宋_GB2312" w:hAnsi="仿宋" w:cs="宋体"/>
                <w:color w:val="000000"/>
                <w:kern w:val="0"/>
                <w:sz w:val="24"/>
              </w:rPr>
            </w:pPr>
          </w:p>
        </w:tc>
      </w:tr>
      <w:tr w:rsidR="009F4881" w:rsidRPr="00DB4F22" w:rsidTr="00DF67A3">
        <w:trPr>
          <w:trHeight w:val="532"/>
        </w:trPr>
        <w:tc>
          <w:tcPr>
            <w:tcW w:w="945" w:type="dxa"/>
            <w:vMerge w:val="restart"/>
            <w:tcBorders>
              <w:top w:val="nil"/>
              <w:left w:val="single" w:sz="6" w:space="0" w:color="000000"/>
              <w:bottom w:val="single" w:sz="6" w:space="0" w:color="000000"/>
              <w:right w:val="single" w:sz="6" w:space="0" w:color="000000"/>
            </w:tcBorders>
            <w:shd w:val="clear" w:color="auto" w:fill="FFFFFF"/>
            <w:vAlign w:val="center"/>
          </w:tcPr>
          <w:p w:rsidR="009F4881" w:rsidRPr="00DB4F22" w:rsidRDefault="009F4881" w:rsidP="00DF67A3">
            <w:pPr>
              <w:widowControl/>
              <w:wordWrap w:val="0"/>
              <w:ind w:firstLine="36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4</w:t>
            </w:r>
          </w:p>
        </w:tc>
        <w:tc>
          <w:tcPr>
            <w:tcW w:w="2126" w:type="dxa"/>
            <w:gridSpan w:val="2"/>
            <w:tcBorders>
              <w:top w:val="single" w:sz="6" w:space="0" w:color="000000"/>
              <w:left w:val="nil"/>
              <w:bottom w:val="single" w:sz="6" w:space="0" w:color="000000"/>
              <w:right w:val="single" w:sz="6" w:space="0" w:color="000000"/>
            </w:tcBorders>
            <w:shd w:val="clear" w:color="auto" w:fill="FFFFFF"/>
            <w:vAlign w:val="center"/>
          </w:tcPr>
          <w:p w:rsidR="009F4881" w:rsidRPr="00DB4F22" w:rsidRDefault="009F4881" w:rsidP="00DF67A3">
            <w:pPr>
              <w:widowControl/>
              <w:wordWrap w:val="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招标文件备案提交</w:t>
            </w:r>
          </w:p>
        </w:tc>
        <w:tc>
          <w:tcPr>
            <w:tcW w:w="1134" w:type="dxa"/>
            <w:tcBorders>
              <w:top w:val="single" w:sz="6" w:space="0" w:color="000000"/>
              <w:left w:val="nil"/>
              <w:bottom w:val="single" w:sz="6" w:space="0" w:color="000000"/>
              <w:right w:val="single" w:sz="6" w:space="0" w:color="000000"/>
            </w:tcBorders>
            <w:shd w:val="clear" w:color="auto" w:fill="FFFFFF"/>
            <w:tcMar>
              <w:top w:w="15" w:type="dxa"/>
              <w:left w:w="45" w:type="dxa"/>
              <w:bottom w:w="15" w:type="dxa"/>
              <w:right w:w="15" w:type="dxa"/>
            </w:tcMar>
            <w:vAlign w:val="center"/>
          </w:tcPr>
          <w:p w:rsidR="009F4881" w:rsidRPr="00DB4F22" w:rsidRDefault="009F4881" w:rsidP="00DF67A3">
            <w:pPr>
              <w:widowControl/>
              <w:wordWrap w:val="0"/>
              <w:ind w:firstLine="360"/>
              <w:rPr>
                <w:rFonts w:ascii="仿宋_GB2312" w:eastAsia="仿宋_GB2312" w:hAnsi="仿宋" w:cs="宋体"/>
                <w:color w:val="000000"/>
                <w:kern w:val="0"/>
                <w:sz w:val="24"/>
              </w:rPr>
            </w:pPr>
          </w:p>
        </w:tc>
        <w:tc>
          <w:tcPr>
            <w:tcW w:w="2218" w:type="dxa"/>
            <w:tcBorders>
              <w:top w:val="single" w:sz="6" w:space="0" w:color="000000"/>
              <w:left w:val="nil"/>
              <w:bottom w:val="single" w:sz="6" w:space="0" w:color="000000"/>
              <w:right w:val="single" w:sz="6" w:space="0" w:color="000000"/>
            </w:tcBorders>
            <w:shd w:val="clear" w:color="auto" w:fill="FFFFFF"/>
            <w:tcMar>
              <w:top w:w="15" w:type="dxa"/>
              <w:left w:w="45" w:type="dxa"/>
              <w:bottom w:w="15" w:type="dxa"/>
              <w:right w:w="15" w:type="dxa"/>
            </w:tcMar>
            <w:vAlign w:val="center"/>
          </w:tcPr>
          <w:p w:rsidR="009F4881" w:rsidRPr="00DB4F22" w:rsidRDefault="009F4881" w:rsidP="00DF67A3">
            <w:pPr>
              <w:widowControl/>
              <w:wordWrap w:val="0"/>
              <w:ind w:firstLine="360"/>
              <w:rPr>
                <w:rFonts w:ascii="仿宋_GB2312" w:eastAsia="仿宋_GB2312" w:hAnsi="仿宋" w:cs="宋体"/>
                <w:color w:val="000000"/>
                <w:kern w:val="0"/>
                <w:sz w:val="24"/>
              </w:rPr>
            </w:pPr>
          </w:p>
        </w:tc>
        <w:tc>
          <w:tcPr>
            <w:tcW w:w="1943" w:type="dxa"/>
            <w:tcBorders>
              <w:top w:val="single" w:sz="6" w:space="0" w:color="000000"/>
              <w:left w:val="nil"/>
              <w:bottom w:val="single" w:sz="6" w:space="0" w:color="000000"/>
              <w:right w:val="single" w:sz="6" w:space="0" w:color="000000"/>
            </w:tcBorders>
            <w:shd w:val="clear" w:color="auto" w:fill="FFFFFF"/>
            <w:tcMar>
              <w:top w:w="15" w:type="dxa"/>
              <w:left w:w="45" w:type="dxa"/>
              <w:bottom w:w="15" w:type="dxa"/>
              <w:right w:w="15" w:type="dxa"/>
            </w:tcMar>
            <w:vAlign w:val="center"/>
          </w:tcPr>
          <w:p w:rsidR="009F4881" w:rsidRPr="00DB4F22" w:rsidRDefault="009F4881" w:rsidP="00DF67A3">
            <w:pPr>
              <w:widowControl/>
              <w:wordWrap w:val="0"/>
              <w:ind w:firstLine="360"/>
              <w:rPr>
                <w:rFonts w:ascii="仿宋_GB2312" w:eastAsia="仿宋_GB2312" w:hAnsi="仿宋" w:cs="宋体"/>
                <w:color w:val="000000"/>
                <w:kern w:val="0"/>
                <w:sz w:val="24"/>
              </w:rPr>
            </w:pPr>
          </w:p>
        </w:tc>
      </w:tr>
      <w:tr w:rsidR="009F4881" w:rsidRPr="00DB4F22" w:rsidTr="00DF67A3">
        <w:trPr>
          <w:trHeight w:val="390"/>
        </w:trPr>
        <w:tc>
          <w:tcPr>
            <w:tcW w:w="945" w:type="dxa"/>
            <w:vMerge/>
            <w:tcBorders>
              <w:top w:val="nil"/>
              <w:left w:val="single" w:sz="6" w:space="0" w:color="000000"/>
              <w:bottom w:val="single" w:sz="6" w:space="0" w:color="000000"/>
              <w:right w:val="single" w:sz="6" w:space="0" w:color="000000"/>
            </w:tcBorders>
            <w:shd w:val="clear" w:color="auto" w:fill="auto"/>
            <w:vAlign w:val="center"/>
          </w:tcPr>
          <w:p w:rsidR="009F4881" w:rsidRPr="00DB4F22" w:rsidRDefault="009F4881" w:rsidP="00DF67A3">
            <w:pPr>
              <w:widowControl/>
              <w:rPr>
                <w:rFonts w:ascii="仿宋_GB2312" w:eastAsia="仿宋_GB2312" w:hAnsi="仿宋" w:cs="宋体"/>
                <w:color w:val="000000"/>
                <w:kern w:val="0"/>
                <w:sz w:val="24"/>
              </w:rPr>
            </w:pPr>
          </w:p>
        </w:tc>
        <w:tc>
          <w:tcPr>
            <w:tcW w:w="2126" w:type="dxa"/>
            <w:gridSpan w:val="2"/>
            <w:tcBorders>
              <w:top w:val="single" w:sz="6" w:space="0" w:color="000000"/>
              <w:left w:val="nil"/>
              <w:bottom w:val="single" w:sz="6" w:space="0" w:color="000000"/>
              <w:right w:val="single" w:sz="6" w:space="0" w:color="000000"/>
            </w:tcBorders>
            <w:shd w:val="clear" w:color="auto" w:fill="FFFFFF"/>
            <w:vAlign w:val="center"/>
          </w:tcPr>
          <w:p w:rsidR="009F4881" w:rsidRPr="00DB4F22" w:rsidRDefault="009F4881" w:rsidP="00DF67A3">
            <w:pPr>
              <w:widowControl/>
              <w:wordWrap w:val="0"/>
              <w:ind w:firstLine="36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招标办备案</w:t>
            </w:r>
          </w:p>
        </w:tc>
        <w:tc>
          <w:tcPr>
            <w:tcW w:w="1134" w:type="dxa"/>
            <w:tcBorders>
              <w:top w:val="single" w:sz="6" w:space="0" w:color="000000"/>
              <w:left w:val="nil"/>
              <w:bottom w:val="single" w:sz="6" w:space="0" w:color="000000"/>
              <w:right w:val="single" w:sz="6" w:space="0" w:color="000000"/>
            </w:tcBorders>
            <w:shd w:val="clear" w:color="auto" w:fill="FFFFFF"/>
            <w:tcMar>
              <w:top w:w="15" w:type="dxa"/>
              <w:left w:w="45" w:type="dxa"/>
              <w:bottom w:w="15" w:type="dxa"/>
              <w:right w:w="15" w:type="dxa"/>
            </w:tcMar>
            <w:vAlign w:val="center"/>
          </w:tcPr>
          <w:p w:rsidR="009F4881" w:rsidRPr="00DB4F22" w:rsidRDefault="009F4881" w:rsidP="00DF67A3">
            <w:pPr>
              <w:widowControl/>
              <w:wordWrap w:val="0"/>
              <w:ind w:firstLine="360"/>
              <w:rPr>
                <w:rFonts w:ascii="仿宋_GB2312" w:eastAsia="仿宋_GB2312" w:hAnsi="仿宋" w:cs="宋体"/>
                <w:color w:val="000000"/>
                <w:kern w:val="0"/>
                <w:sz w:val="24"/>
              </w:rPr>
            </w:pPr>
          </w:p>
        </w:tc>
        <w:tc>
          <w:tcPr>
            <w:tcW w:w="2218" w:type="dxa"/>
            <w:tcBorders>
              <w:top w:val="single" w:sz="6" w:space="0" w:color="000000"/>
              <w:left w:val="nil"/>
              <w:bottom w:val="single" w:sz="6" w:space="0" w:color="000000"/>
              <w:right w:val="single" w:sz="6" w:space="0" w:color="000000"/>
            </w:tcBorders>
            <w:shd w:val="clear" w:color="auto" w:fill="FFFFFF"/>
            <w:tcMar>
              <w:top w:w="15" w:type="dxa"/>
              <w:left w:w="45" w:type="dxa"/>
              <w:bottom w:w="15" w:type="dxa"/>
              <w:right w:w="15" w:type="dxa"/>
            </w:tcMar>
            <w:vAlign w:val="center"/>
          </w:tcPr>
          <w:p w:rsidR="009F4881" w:rsidRPr="00DB4F22" w:rsidRDefault="009F4881" w:rsidP="00DF67A3">
            <w:pPr>
              <w:widowControl/>
              <w:wordWrap w:val="0"/>
              <w:ind w:firstLine="360"/>
              <w:rPr>
                <w:rFonts w:ascii="仿宋_GB2312" w:eastAsia="仿宋_GB2312" w:hAnsi="仿宋" w:cs="宋体"/>
                <w:color w:val="000000"/>
                <w:kern w:val="0"/>
                <w:sz w:val="24"/>
              </w:rPr>
            </w:pPr>
          </w:p>
        </w:tc>
        <w:tc>
          <w:tcPr>
            <w:tcW w:w="1943" w:type="dxa"/>
            <w:tcBorders>
              <w:top w:val="single" w:sz="6" w:space="0" w:color="000000"/>
              <w:left w:val="nil"/>
              <w:bottom w:val="single" w:sz="6" w:space="0" w:color="000000"/>
              <w:right w:val="single" w:sz="6" w:space="0" w:color="000000"/>
            </w:tcBorders>
            <w:shd w:val="clear" w:color="auto" w:fill="FFFFFF"/>
            <w:tcMar>
              <w:top w:w="15" w:type="dxa"/>
              <w:left w:w="45" w:type="dxa"/>
              <w:bottom w:w="15" w:type="dxa"/>
              <w:right w:w="15" w:type="dxa"/>
            </w:tcMar>
            <w:vAlign w:val="center"/>
          </w:tcPr>
          <w:p w:rsidR="009F4881" w:rsidRPr="00DB4F22" w:rsidRDefault="009F4881" w:rsidP="00DF67A3">
            <w:pPr>
              <w:widowControl/>
              <w:wordWrap w:val="0"/>
              <w:ind w:firstLine="360"/>
              <w:rPr>
                <w:rFonts w:ascii="仿宋_GB2312" w:eastAsia="仿宋_GB2312" w:hAnsi="仿宋" w:cs="宋体"/>
                <w:color w:val="000000"/>
                <w:kern w:val="0"/>
                <w:sz w:val="24"/>
              </w:rPr>
            </w:pPr>
          </w:p>
        </w:tc>
      </w:tr>
      <w:tr w:rsidR="009F4881" w:rsidRPr="00DB4F22" w:rsidTr="00DF67A3">
        <w:trPr>
          <w:trHeight w:val="390"/>
        </w:trPr>
        <w:tc>
          <w:tcPr>
            <w:tcW w:w="945" w:type="dxa"/>
            <w:vMerge w:val="restart"/>
            <w:tcBorders>
              <w:top w:val="nil"/>
              <w:left w:val="single" w:sz="6" w:space="0" w:color="000000"/>
              <w:bottom w:val="single" w:sz="6" w:space="0" w:color="000000"/>
              <w:right w:val="single" w:sz="6" w:space="0" w:color="000000"/>
            </w:tcBorders>
            <w:shd w:val="clear" w:color="auto" w:fill="FFFFFF"/>
            <w:vAlign w:val="center"/>
          </w:tcPr>
          <w:p w:rsidR="009F4881" w:rsidRPr="00DB4F22" w:rsidRDefault="009F4881" w:rsidP="00DF67A3">
            <w:pPr>
              <w:widowControl/>
              <w:wordWrap w:val="0"/>
              <w:ind w:firstLine="36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5</w:t>
            </w:r>
          </w:p>
        </w:tc>
        <w:tc>
          <w:tcPr>
            <w:tcW w:w="2126" w:type="dxa"/>
            <w:gridSpan w:val="2"/>
            <w:tcBorders>
              <w:top w:val="single" w:sz="6" w:space="0" w:color="000000"/>
              <w:left w:val="nil"/>
              <w:bottom w:val="single" w:sz="6" w:space="0" w:color="000000"/>
              <w:right w:val="single" w:sz="6" w:space="0" w:color="000000"/>
            </w:tcBorders>
            <w:shd w:val="clear" w:color="auto" w:fill="FFFFFF"/>
            <w:vAlign w:val="center"/>
          </w:tcPr>
          <w:p w:rsidR="009F4881" w:rsidRPr="00DB4F22" w:rsidRDefault="009F4881" w:rsidP="00DF67A3">
            <w:pPr>
              <w:widowControl/>
              <w:wordWrap w:val="0"/>
              <w:ind w:firstLine="36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最高限价提交</w:t>
            </w:r>
          </w:p>
        </w:tc>
        <w:tc>
          <w:tcPr>
            <w:tcW w:w="1134" w:type="dxa"/>
            <w:tcBorders>
              <w:top w:val="single" w:sz="6" w:space="0" w:color="000000"/>
              <w:left w:val="nil"/>
              <w:bottom w:val="single" w:sz="6" w:space="0" w:color="000000"/>
              <w:right w:val="single" w:sz="6" w:space="0" w:color="000000"/>
            </w:tcBorders>
            <w:shd w:val="clear" w:color="auto" w:fill="FFFFFF"/>
            <w:tcMar>
              <w:top w:w="15" w:type="dxa"/>
              <w:left w:w="45" w:type="dxa"/>
              <w:bottom w:w="15" w:type="dxa"/>
              <w:right w:w="15" w:type="dxa"/>
            </w:tcMar>
            <w:vAlign w:val="center"/>
          </w:tcPr>
          <w:p w:rsidR="009F4881" w:rsidRPr="00DB4F22" w:rsidRDefault="009F4881" w:rsidP="00DF67A3">
            <w:pPr>
              <w:widowControl/>
              <w:wordWrap w:val="0"/>
              <w:ind w:firstLine="360"/>
              <w:rPr>
                <w:rFonts w:ascii="仿宋_GB2312" w:eastAsia="仿宋_GB2312" w:hAnsi="仿宋" w:cs="宋体"/>
                <w:color w:val="000000"/>
                <w:kern w:val="0"/>
                <w:sz w:val="24"/>
              </w:rPr>
            </w:pPr>
          </w:p>
        </w:tc>
        <w:tc>
          <w:tcPr>
            <w:tcW w:w="2218" w:type="dxa"/>
            <w:tcBorders>
              <w:top w:val="single" w:sz="6" w:space="0" w:color="000000"/>
              <w:left w:val="nil"/>
              <w:bottom w:val="single" w:sz="6" w:space="0" w:color="000000"/>
              <w:right w:val="single" w:sz="6" w:space="0" w:color="000000"/>
            </w:tcBorders>
            <w:shd w:val="clear" w:color="auto" w:fill="FFFFFF"/>
            <w:tcMar>
              <w:top w:w="15" w:type="dxa"/>
              <w:left w:w="45" w:type="dxa"/>
              <w:bottom w:w="15" w:type="dxa"/>
              <w:right w:w="15" w:type="dxa"/>
            </w:tcMar>
            <w:vAlign w:val="center"/>
          </w:tcPr>
          <w:p w:rsidR="009F4881" w:rsidRPr="00DB4F22" w:rsidRDefault="009F4881" w:rsidP="00DF67A3">
            <w:pPr>
              <w:widowControl/>
              <w:wordWrap w:val="0"/>
              <w:ind w:firstLine="360"/>
              <w:rPr>
                <w:rFonts w:ascii="仿宋_GB2312" w:eastAsia="仿宋_GB2312" w:hAnsi="仿宋" w:cs="宋体"/>
                <w:color w:val="000000"/>
                <w:kern w:val="0"/>
                <w:sz w:val="24"/>
              </w:rPr>
            </w:pPr>
          </w:p>
        </w:tc>
        <w:tc>
          <w:tcPr>
            <w:tcW w:w="1943" w:type="dxa"/>
            <w:tcBorders>
              <w:top w:val="single" w:sz="6" w:space="0" w:color="000000"/>
              <w:left w:val="nil"/>
              <w:bottom w:val="single" w:sz="6" w:space="0" w:color="000000"/>
              <w:right w:val="single" w:sz="6" w:space="0" w:color="000000"/>
            </w:tcBorders>
            <w:shd w:val="clear" w:color="auto" w:fill="FFFFFF"/>
            <w:tcMar>
              <w:top w:w="15" w:type="dxa"/>
              <w:left w:w="45" w:type="dxa"/>
              <w:bottom w:w="15" w:type="dxa"/>
              <w:right w:w="15" w:type="dxa"/>
            </w:tcMar>
            <w:vAlign w:val="center"/>
          </w:tcPr>
          <w:p w:rsidR="009F4881" w:rsidRPr="00DB4F22" w:rsidRDefault="009F4881" w:rsidP="00DF67A3">
            <w:pPr>
              <w:widowControl/>
              <w:wordWrap w:val="0"/>
              <w:ind w:firstLine="360"/>
              <w:rPr>
                <w:rFonts w:ascii="仿宋_GB2312" w:eastAsia="仿宋_GB2312" w:hAnsi="仿宋" w:cs="宋体"/>
                <w:color w:val="000000"/>
                <w:kern w:val="0"/>
                <w:sz w:val="24"/>
              </w:rPr>
            </w:pPr>
          </w:p>
        </w:tc>
      </w:tr>
      <w:tr w:rsidR="009F4881" w:rsidRPr="00DB4F22" w:rsidTr="00DF67A3">
        <w:trPr>
          <w:trHeight w:val="589"/>
        </w:trPr>
        <w:tc>
          <w:tcPr>
            <w:tcW w:w="945" w:type="dxa"/>
            <w:vMerge/>
            <w:tcBorders>
              <w:top w:val="nil"/>
              <w:left w:val="single" w:sz="6" w:space="0" w:color="000000"/>
              <w:bottom w:val="single" w:sz="6" w:space="0" w:color="000000"/>
              <w:right w:val="single" w:sz="6" w:space="0" w:color="000000"/>
            </w:tcBorders>
            <w:shd w:val="clear" w:color="auto" w:fill="auto"/>
            <w:vAlign w:val="center"/>
          </w:tcPr>
          <w:p w:rsidR="009F4881" w:rsidRPr="00DB4F22" w:rsidRDefault="009F4881" w:rsidP="00DF67A3">
            <w:pPr>
              <w:widowControl/>
              <w:rPr>
                <w:rFonts w:ascii="仿宋_GB2312" w:eastAsia="仿宋_GB2312" w:hAnsi="仿宋" w:cs="宋体"/>
                <w:color w:val="000000"/>
                <w:kern w:val="0"/>
                <w:sz w:val="24"/>
              </w:rPr>
            </w:pPr>
          </w:p>
        </w:tc>
        <w:tc>
          <w:tcPr>
            <w:tcW w:w="2126" w:type="dxa"/>
            <w:gridSpan w:val="2"/>
            <w:tcBorders>
              <w:top w:val="single" w:sz="6" w:space="0" w:color="000000"/>
              <w:left w:val="nil"/>
              <w:bottom w:val="single" w:sz="6" w:space="0" w:color="000000"/>
              <w:right w:val="single" w:sz="6" w:space="0" w:color="000000"/>
            </w:tcBorders>
            <w:shd w:val="clear" w:color="auto" w:fill="FFFFFF"/>
            <w:vAlign w:val="center"/>
          </w:tcPr>
          <w:p w:rsidR="009F4881" w:rsidRPr="00DB4F22" w:rsidRDefault="009F4881" w:rsidP="00DF67A3">
            <w:pPr>
              <w:widowControl/>
              <w:wordWrap w:val="0"/>
              <w:ind w:firstLine="36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招标办备案</w:t>
            </w:r>
          </w:p>
        </w:tc>
        <w:tc>
          <w:tcPr>
            <w:tcW w:w="1134" w:type="dxa"/>
            <w:tcBorders>
              <w:top w:val="single" w:sz="6" w:space="0" w:color="000000"/>
              <w:left w:val="nil"/>
              <w:bottom w:val="single" w:sz="6" w:space="0" w:color="000000"/>
              <w:right w:val="single" w:sz="6" w:space="0" w:color="000000"/>
            </w:tcBorders>
            <w:shd w:val="clear" w:color="auto" w:fill="FFFFFF"/>
            <w:tcMar>
              <w:top w:w="15" w:type="dxa"/>
              <w:left w:w="45" w:type="dxa"/>
              <w:bottom w:w="15" w:type="dxa"/>
              <w:right w:w="15" w:type="dxa"/>
            </w:tcMar>
            <w:vAlign w:val="center"/>
          </w:tcPr>
          <w:p w:rsidR="009F4881" w:rsidRPr="00DB4F22" w:rsidRDefault="009F4881" w:rsidP="00DF67A3">
            <w:pPr>
              <w:widowControl/>
              <w:wordWrap w:val="0"/>
              <w:ind w:firstLine="360"/>
              <w:rPr>
                <w:rFonts w:ascii="仿宋_GB2312" w:eastAsia="仿宋_GB2312" w:hAnsi="仿宋" w:cs="宋体"/>
                <w:color w:val="000000"/>
                <w:kern w:val="0"/>
                <w:sz w:val="24"/>
              </w:rPr>
            </w:pPr>
          </w:p>
        </w:tc>
        <w:tc>
          <w:tcPr>
            <w:tcW w:w="2218" w:type="dxa"/>
            <w:tcBorders>
              <w:top w:val="single" w:sz="6" w:space="0" w:color="000000"/>
              <w:left w:val="nil"/>
              <w:bottom w:val="single" w:sz="6" w:space="0" w:color="000000"/>
              <w:right w:val="single" w:sz="6" w:space="0" w:color="000000"/>
            </w:tcBorders>
            <w:shd w:val="clear" w:color="auto" w:fill="FFFFFF"/>
            <w:tcMar>
              <w:top w:w="15" w:type="dxa"/>
              <w:left w:w="45" w:type="dxa"/>
              <w:bottom w:w="15" w:type="dxa"/>
              <w:right w:w="15" w:type="dxa"/>
            </w:tcMar>
            <w:vAlign w:val="center"/>
          </w:tcPr>
          <w:p w:rsidR="009F4881" w:rsidRPr="00DB4F22" w:rsidRDefault="009F4881" w:rsidP="00DF67A3">
            <w:pPr>
              <w:widowControl/>
              <w:wordWrap w:val="0"/>
              <w:ind w:firstLine="360"/>
              <w:rPr>
                <w:rFonts w:ascii="仿宋_GB2312" w:eastAsia="仿宋_GB2312" w:hAnsi="仿宋" w:cs="宋体"/>
                <w:color w:val="000000"/>
                <w:kern w:val="0"/>
                <w:sz w:val="24"/>
              </w:rPr>
            </w:pPr>
          </w:p>
        </w:tc>
        <w:tc>
          <w:tcPr>
            <w:tcW w:w="1943" w:type="dxa"/>
            <w:tcBorders>
              <w:top w:val="single" w:sz="6" w:space="0" w:color="000000"/>
              <w:left w:val="nil"/>
              <w:bottom w:val="single" w:sz="6" w:space="0" w:color="000000"/>
              <w:right w:val="single" w:sz="6" w:space="0" w:color="000000"/>
            </w:tcBorders>
            <w:shd w:val="clear" w:color="auto" w:fill="FFFFFF"/>
            <w:tcMar>
              <w:top w:w="15" w:type="dxa"/>
              <w:left w:w="45" w:type="dxa"/>
              <w:bottom w:w="15" w:type="dxa"/>
              <w:right w:w="15" w:type="dxa"/>
            </w:tcMar>
            <w:vAlign w:val="center"/>
          </w:tcPr>
          <w:p w:rsidR="009F4881" w:rsidRPr="00DB4F22" w:rsidRDefault="009F4881" w:rsidP="00DF67A3">
            <w:pPr>
              <w:widowControl/>
              <w:wordWrap w:val="0"/>
              <w:ind w:firstLine="360"/>
              <w:rPr>
                <w:rFonts w:ascii="仿宋_GB2312" w:eastAsia="仿宋_GB2312" w:hAnsi="仿宋" w:cs="宋体"/>
                <w:color w:val="000000"/>
                <w:kern w:val="0"/>
                <w:sz w:val="24"/>
              </w:rPr>
            </w:pPr>
          </w:p>
        </w:tc>
      </w:tr>
      <w:tr w:rsidR="009F4881" w:rsidRPr="00DB4F22" w:rsidTr="00DF67A3">
        <w:trPr>
          <w:trHeight w:val="668"/>
        </w:trPr>
        <w:tc>
          <w:tcPr>
            <w:tcW w:w="945" w:type="dxa"/>
            <w:vMerge w:val="restart"/>
            <w:tcBorders>
              <w:top w:val="nil"/>
              <w:left w:val="single" w:sz="6" w:space="0" w:color="000000"/>
              <w:bottom w:val="single" w:sz="6" w:space="0" w:color="000000"/>
              <w:right w:val="single" w:sz="6" w:space="0" w:color="000000"/>
            </w:tcBorders>
            <w:shd w:val="clear" w:color="auto" w:fill="FFFFFF"/>
            <w:vAlign w:val="center"/>
          </w:tcPr>
          <w:p w:rsidR="009F4881" w:rsidRPr="00DB4F22" w:rsidRDefault="009F4881" w:rsidP="00DF67A3">
            <w:pPr>
              <w:widowControl/>
              <w:wordWrap w:val="0"/>
              <w:ind w:firstLine="36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6</w:t>
            </w:r>
          </w:p>
        </w:tc>
        <w:tc>
          <w:tcPr>
            <w:tcW w:w="2126" w:type="dxa"/>
            <w:gridSpan w:val="2"/>
            <w:tcBorders>
              <w:top w:val="single" w:sz="6" w:space="0" w:color="000000"/>
              <w:left w:val="nil"/>
              <w:bottom w:val="single" w:sz="6" w:space="0" w:color="000000"/>
              <w:right w:val="single" w:sz="6" w:space="0" w:color="000000"/>
            </w:tcBorders>
            <w:shd w:val="clear" w:color="auto" w:fill="FFFFFF"/>
            <w:vAlign w:val="center"/>
          </w:tcPr>
          <w:p w:rsidR="009F4881" w:rsidRPr="00DB4F22" w:rsidRDefault="009F4881" w:rsidP="00DF67A3">
            <w:pPr>
              <w:widowControl/>
              <w:wordWrap w:val="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书面报告备案提交</w:t>
            </w:r>
          </w:p>
        </w:tc>
        <w:tc>
          <w:tcPr>
            <w:tcW w:w="1134" w:type="dxa"/>
            <w:tcBorders>
              <w:top w:val="single" w:sz="6" w:space="0" w:color="000000"/>
              <w:left w:val="nil"/>
              <w:bottom w:val="single" w:sz="6" w:space="0" w:color="000000"/>
              <w:right w:val="single" w:sz="6" w:space="0" w:color="000000"/>
            </w:tcBorders>
            <w:shd w:val="clear" w:color="auto" w:fill="FFFFFF"/>
            <w:tcMar>
              <w:top w:w="15" w:type="dxa"/>
              <w:left w:w="45" w:type="dxa"/>
              <w:bottom w:w="15" w:type="dxa"/>
              <w:right w:w="15" w:type="dxa"/>
            </w:tcMar>
            <w:vAlign w:val="center"/>
          </w:tcPr>
          <w:p w:rsidR="009F4881" w:rsidRPr="00DB4F22" w:rsidRDefault="009F4881" w:rsidP="00DF67A3">
            <w:pPr>
              <w:widowControl/>
              <w:wordWrap w:val="0"/>
              <w:ind w:firstLine="360"/>
              <w:rPr>
                <w:rFonts w:ascii="仿宋_GB2312" w:eastAsia="仿宋_GB2312" w:hAnsi="仿宋" w:cs="宋体"/>
                <w:color w:val="000000"/>
                <w:kern w:val="0"/>
                <w:sz w:val="24"/>
              </w:rPr>
            </w:pPr>
          </w:p>
        </w:tc>
        <w:tc>
          <w:tcPr>
            <w:tcW w:w="2218" w:type="dxa"/>
            <w:tcBorders>
              <w:top w:val="single" w:sz="6" w:space="0" w:color="000000"/>
              <w:left w:val="nil"/>
              <w:bottom w:val="single" w:sz="6" w:space="0" w:color="000000"/>
              <w:right w:val="single" w:sz="6" w:space="0" w:color="000000"/>
            </w:tcBorders>
            <w:shd w:val="clear" w:color="auto" w:fill="FFFFFF"/>
            <w:tcMar>
              <w:top w:w="15" w:type="dxa"/>
              <w:left w:w="45" w:type="dxa"/>
              <w:bottom w:w="15" w:type="dxa"/>
              <w:right w:w="15" w:type="dxa"/>
            </w:tcMar>
            <w:vAlign w:val="center"/>
          </w:tcPr>
          <w:p w:rsidR="009F4881" w:rsidRPr="00DB4F22" w:rsidRDefault="009F4881" w:rsidP="00DF67A3">
            <w:pPr>
              <w:widowControl/>
              <w:wordWrap w:val="0"/>
              <w:ind w:firstLine="360"/>
              <w:rPr>
                <w:rFonts w:ascii="仿宋_GB2312" w:eastAsia="仿宋_GB2312" w:hAnsi="仿宋" w:cs="宋体"/>
                <w:color w:val="000000"/>
                <w:kern w:val="0"/>
                <w:sz w:val="24"/>
              </w:rPr>
            </w:pPr>
          </w:p>
        </w:tc>
        <w:tc>
          <w:tcPr>
            <w:tcW w:w="1943" w:type="dxa"/>
            <w:tcBorders>
              <w:top w:val="single" w:sz="6" w:space="0" w:color="000000"/>
              <w:left w:val="nil"/>
              <w:bottom w:val="single" w:sz="6" w:space="0" w:color="000000"/>
              <w:right w:val="single" w:sz="6" w:space="0" w:color="000000"/>
            </w:tcBorders>
            <w:shd w:val="clear" w:color="auto" w:fill="FFFFFF"/>
            <w:tcMar>
              <w:top w:w="15" w:type="dxa"/>
              <w:left w:w="45" w:type="dxa"/>
              <w:bottom w:w="15" w:type="dxa"/>
              <w:right w:w="15" w:type="dxa"/>
            </w:tcMar>
            <w:vAlign w:val="center"/>
          </w:tcPr>
          <w:p w:rsidR="009F4881" w:rsidRPr="00DB4F22" w:rsidRDefault="009F4881" w:rsidP="00DF67A3">
            <w:pPr>
              <w:widowControl/>
              <w:wordWrap w:val="0"/>
              <w:ind w:firstLine="360"/>
              <w:rPr>
                <w:rFonts w:ascii="仿宋_GB2312" w:eastAsia="仿宋_GB2312" w:hAnsi="仿宋" w:cs="宋体"/>
                <w:color w:val="000000"/>
                <w:kern w:val="0"/>
                <w:sz w:val="24"/>
              </w:rPr>
            </w:pPr>
          </w:p>
        </w:tc>
      </w:tr>
      <w:tr w:rsidR="009F4881" w:rsidRPr="00DB4F22" w:rsidTr="00DF67A3">
        <w:trPr>
          <w:trHeight w:val="678"/>
        </w:trPr>
        <w:tc>
          <w:tcPr>
            <w:tcW w:w="945" w:type="dxa"/>
            <w:vMerge/>
            <w:tcBorders>
              <w:top w:val="nil"/>
              <w:left w:val="single" w:sz="6" w:space="0" w:color="000000"/>
              <w:bottom w:val="single" w:sz="6" w:space="0" w:color="000000"/>
              <w:right w:val="single" w:sz="6" w:space="0" w:color="000000"/>
            </w:tcBorders>
            <w:shd w:val="clear" w:color="auto" w:fill="auto"/>
            <w:vAlign w:val="center"/>
          </w:tcPr>
          <w:p w:rsidR="009F4881" w:rsidRPr="00DB4F22" w:rsidRDefault="009F4881" w:rsidP="00DF67A3">
            <w:pPr>
              <w:widowControl/>
              <w:rPr>
                <w:rFonts w:ascii="仿宋_GB2312" w:eastAsia="仿宋_GB2312" w:hAnsi="仿宋" w:cs="宋体"/>
                <w:color w:val="000000"/>
                <w:kern w:val="0"/>
                <w:sz w:val="24"/>
              </w:rPr>
            </w:pPr>
          </w:p>
        </w:tc>
        <w:tc>
          <w:tcPr>
            <w:tcW w:w="2126" w:type="dxa"/>
            <w:gridSpan w:val="2"/>
            <w:tcBorders>
              <w:top w:val="single" w:sz="6" w:space="0" w:color="000000"/>
              <w:left w:val="nil"/>
              <w:bottom w:val="single" w:sz="6" w:space="0" w:color="000000"/>
              <w:right w:val="single" w:sz="6" w:space="0" w:color="000000"/>
            </w:tcBorders>
            <w:shd w:val="clear" w:color="auto" w:fill="FFFFFF"/>
            <w:vAlign w:val="center"/>
          </w:tcPr>
          <w:p w:rsidR="009F4881" w:rsidRPr="00DB4F22" w:rsidRDefault="009F4881" w:rsidP="00DF67A3">
            <w:pPr>
              <w:widowControl/>
              <w:wordWrap w:val="0"/>
              <w:ind w:firstLine="36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招标办备案</w:t>
            </w:r>
          </w:p>
        </w:tc>
        <w:tc>
          <w:tcPr>
            <w:tcW w:w="1134" w:type="dxa"/>
            <w:tcBorders>
              <w:top w:val="single" w:sz="6" w:space="0" w:color="000000"/>
              <w:left w:val="nil"/>
              <w:bottom w:val="single" w:sz="6" w:space="0" w:color="000000"/>
              <w:right w:val="single" w:sz="6" w:space="0" w:color="000000"/>
            </w:tcBorders>
            <w:shd w:val="clear" w:color="auto" w:fill="FFFFFF"/>
            <w:tcMar>
              <w:top w:w="15" w:type="dxa"/>
              <w:left w:w="45" w:type="dxa"/>
              <w:bottom w:w="15" w:type="dxa"/>
              <w:right w:w="15" w:type="dxa"/>
            </w:tcMar>
            <w:vAlign w:val="center"/>
          </w:tcPr>
          <w:p w:rsidR="009F4881" w:rsidRPr="00DB4F22" w:rsidRDefault="009F4881" w:rsidP="00DF67A3">
            <w:pPr>
              <w:widowControl/>
              <w:wordWrap w:val="0"/>
              <w:ind w:firstLine="360"/>
              <w:rPr>
                <w:rFonts w:ascii="仿宋_GB2312" w:eastAsia="仿宋_GB2312" w:hAnsi="仿宋" w:cs="宋体"/>
                <w:color w:val="000000"/>
                <w:kern w:val="0"/>
                <w:sz w:val="24"/>
              </w:rPr>
            </w:pPr>
          </w:p>
        </w:tc>
        <w:tc>
          <w:tcPr>
            <w:tcW w:w="2218" w:type="dxa"/>
            <w:tcBorders>
              <w:top w:val="single" w:sz="6" w:space="0" w:color="000000"/>
              <w:left w:val="nil"/>
              <w:bottom w:val="single" w:sz="6" w:space="0" w:color="000000"/>
              <w:right w:val="single" w:sz="6" w:space="0" w:color="000000"/>
            </w:tcBorders>
            <w:shd w:val="clear" w:color="auto" w:fill="FFFFFF"/>
            <w:tcMar>
              <w:top w:w="15" w:type="dxa"/>
              <w:left w:w="45" w:type="dxa"/>
              <w:bottom w:w="15" w:type="dxa"/>
              <w:right w:w="15" w:type="dxa"/>
            </w:tcMar>
            <w:vAlign w:val="center"/>
          </w:tcPr>
          <w:p w:rsidR="009F4881" w:rsidRPr="00DB4F22" w:rsidRDefault="009F4881" w:rsidP="00DF67A3">
            <w:pPr>
              <w:widowControl/>
              <w:wordWrap w:val="0"/>
              <w:ind w:firstLine="360"/>
              <w:rPr>
                <w:rFonts w:ascii="仿宋_GB2312" w:eastAsia="仿宋_GB2312" w:hAnsi="仿宋" w:cs="宋体"/>
                <w:color w:val="000000"/>
                <w:kern w:val="0"/>
                <w:sz w:val="24"/>
              </w:rPr>
            </w:pPr>
          </w:p>
        </w:tc>
        <w:tc>
          <w:tcPr>
            <w:tcW w:w="1943" w:type="dxa"/>
            <w:tcBorders>
              <w:top w:val="single" w:sz="6" w:space="0" w:color="000000"/>
              <w:left w:val="nil"/>
              <w:bottom w:val="single" w:sz="6" w:space="0" w:color="000000"/>
              <w:right w:val="single" w:sz="6" w:space="0" w:color="000000"/>
            </w:tcBorders>
            <w:shd w:val="clear" w:color="auto" w:fill="FFFFFF"/>
            <w:tcMar>
              <w:top w:w="15" w:type="dxa"/>
              <w:left w:w="45" w:type="dxa"/>
              <w:bottom w:w="15" w:type="dxa"/>
              <w:right w:w="15" w:type="dxa"/>
            </w:tcMar>
            <w:vAlign w:val="center"/>
          </w:tcPr>
          <w:p w:rsidR="009F4881" w:rsidRPr="00DB4F22" w:rsidRDefault="009F4881" w:rsidP="00DF67A3">
            <w:pPr>
              <w:widowControl/>
              <w:wordWrap w:val="0"/>
              <w:ind w:firstLine="360"/>
              <w:rPr>
                <w:rFonts w:ascii="仿宋_GB2312" w:eastAsia="仿宋_GB2312" w:hAnsi="仿宋" w:cs="宋体"/>
                <w:color w:val="000000"/>
                <w:kern w:val="0"/>
                <w:sz w:val="24"/>
              </w:rPr>
            </w:pPr>
          </w:p>
        </w:tc>
      </w:tr>
      <w:tr w:rsidR="009F4881" w:rsidRPr="00DB4F22" w:rsidTr="00DF67A3">
        <w:trPr>
          <w:trHeight w:val="390"/>
        </w:trPr>
        <w:tc>
          <w:tcPr>
            <w:tcW w:w="945" w:type="dxa"/>
            <w:vMerge w:val="restart"/>
            <w:tcBorders>
              <w:top w:val="nil"/>
              <w:left w:val="single" w:sz="4" w:space="0" w:color="auto"/>
              <w:bottom w:val="single" w:sz="6" w:space="0" w:color="000000"/>
              <w:right w:val="single" w:sz="6" w:space="0" w:color="000000"/>
            </w:tcBorders>
            <w:shd w:val="clear" w:color="auto" w:fill="FFFFFF"/>
            <w:vAlign w:val="center"/>
          </w:tcPr>
          <w:p w:rsidR="009F4881" w:rsidRPr="00DB4F22" w:rsidRDefault="009F4881" w:rsidP="00DF67A3">
            <w:pPr>
              <w:widowControl/>
              <w:wordWrap w:val="0"/>
              <w:ind w:firstLine="36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7</w:t>
            </w:r>
          </w:p>
        </w:tc>
        <w:tc>
          <w:tcPr>
            <w:tcW w:w="2126" w:type="dxa"/>
            <w:gridSpan w:val="2"/>
            <w:tcBorders>
              <w:top w:val="single" w:sz="6" w:space="0" w:color="000000"/>
              <w:left w:val="nil"/>
              <w:bottom w:val="single" w:sz="6" w:space="0" w:color="000000"/>
              <w:right w:val="single" w:sz="6" w:space="0" w:color="000000"/>
            </w:tcBorders>
            <w:shd w:val="clear" w:color="auto" w:fill="FFFFFF"/>
            <w:vAlign w:val="center"/>
          </w:tcPr>
          <w:p w:rsidR="009F4881" w:rsidRPr="00DB4F22" w:rsidRDefault="009F4881" w:rsidP="00DF67A3">
            <w:pPr>
              <w:widowControl/>
              <w:wordWrap w:val="0"/>
              <w:ind w:firstLineChars="50" w:firstLine="12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中标候选人公示</w:t>
            </w:r>
          </w:p>
          <w:p w:rsidR="009F4881" w:rsidRPr="00DB4F22" w:rsidRDefault="009F4881" w:rsidP="00DF67A3">
            <w:pPr>
              <w:widowControl/>
              <w:wordWrap w:val="0"/>
              <w:ind w:firstLineChars="150" w:firstLine="36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提交申请</w:t>
            </w:r>
          </w:p>
        </w:tc>
        <w:tc>
          <w:tcPr>
            <w:tcW w:w="1134" w:type="dxa"/>
            <w:tcBorders>
              <w:top w:val="single" w:sz="6" w:space="0" w:color="000000"/>
              <w:left w:val="nil"/>
              <w:bottom w:val="single" w:sz="6" w:space="0" w:color="000000"/>
              <w:right w:val="single" w:sz="6" w:space="0" w:color="000000"/>
            </w:tcBorders>
            <w:shd w:val="clear" w:color="auto" w:fill="FFFFFF"/>
            <w:tcMar>
              <w:top w:w="15" w:type="dxa"/>
              <w:left w:w="45" w:type="dxa"/>
              <w:bottom w:w="15" w:type="dxa"/>
              <w:right w:w="15" w:type="dxa"/>
            </w:tcMar>
            <w:vAlign w:val="center"/>
          </w:tcPr>
          <w:p w:rsidR="009F4881" w:rsidRPr="00DB4F22" w:rsidRDefault="009F4881" w:rsidP="00DF67A3">
            <w:pPr>
              <w:widowControl/>
              <w:wordWrap w:val="0"/>
              <w:ind w:firstLine="360"/>
              <w:rPr>
                <w:rFonts w:ascii="仿宋_GB2312" w:eastAsia="仿宋_GB2312" w:hAnsi="仿宋" w:cs="宋体"/>
                <w:color w:val="000000"/>
                <w:kern w:val="0"/>
                <w:sz w:val="24"/>
              </w:rPr>
            </w:pPr>
          </w:p>
        </w:tc>
        <w:tc>
          <w:tcPr>
            <w:tcW w:w="2218" w:type="dxa"/>
            <w:tcBorders>
              <w:top w:val="single" w:sz="6" w:space="0" w:color="000000"/>
              <w:left w:val="nil"/>
              <w:bottom w:val="single" w:sz="6" w:space="0" w:color="000000"/>
              <w:right w:val="single" w:sz="6" w:space="0" w:color="000000"/>
            </w:tcBorders>
            <w:shd w:val="clear" w:color="auto" w:fill="FFFFFF"/>
            <w:tcMar>
              <w:top w:w="15" w:type="dxa"/>
              <w:left w:w="45" w:type="dxa"/>
              <w:bottom w:w="15" w:type="dxa"/>
              <w:right w:w="15" w:type="dxa"/>
            </w:tcMar>
            <w:vAlign w:val="center"/>
          </w:tcPr>
          <w:p w:rsidR="009F4881" w:rsidRPr="00DB4F22" w:rsidRDefault="009F4881" w:rsidP="00DF67A3">
            <w:pPr>
              <w:widowControl/>
              <w:wordWrap w:val="0"/>
              <w:ind w:firstLine="360"/>
              <w:rPr>
                <w:rFonts w:ascii="仿宋_GB2312" w:eastAsia="仿宋_GB2312" w:hAnsi="仿宋" w:cs="宋体"/>
                <w:color w:val="000000"/>
                <w:kern w:val="0"/>
                <w:sz w:val="24"/>
              </w:rPr>
            </w:pPr>
          </w:p>
        </w:tc>
        <w:tc>
          <w:tcPr>
            <w:tcW w:w="1943" w:type="dxa"/>
            <w:tcBorders>
              <w:top w:val="single" w:sz="6" w:space="0" w:color="000000"/>
              <w:left w:val="nil"/>
              <w:bottom w:val="single" w:sz="6" w:space="0" w:color="000000"/>
              <w:right w:val="single" w:sz="6" w:space="0" w:color="000000"/>
            </w:tcBorders>
            <w:shd w:val="clear" w:color="auto" w:fill="FFFFFF"/>
            <w:tcMar>
              <w:top w:w="15" w:type="dxa"/>
              <w:left w:w="45" w:type="dxa"/>
              <w:bottom w:w="15" w:type="dxa"/>
              <w:right w:w="15" w:type="dxa"/>
            </w:tcMar>
            <w:vAlign w:val="center"/>
          </w:tcPr>
          <w:p w:rsidR="009F4881" w:rsidRPr="00DB4F22" w:rsidRDefault="009F4881" w:rsidP="00DF67A3">
            <w:pPr>
              <w:widowControl/>
              <w:wordWrap w:val="0"/>
              <w:ind w:firstLine="360"/>
              <w:rPr>
                <w:rFonts w:ascii="仿宋_GB2312" w:eastAsia="仿宋_GB2312" w:hAnsi="仿宋" w:cs="宋体"/>
                <w:color w:val="000000"/>
                <w:kern w:val="0"/>
                <w:sz w:val="24"/>
              </w:rPr>
            </w:pPr>
          </w:p>
        </w:tc>
      </w:tr>
      <w:tr w:rsidR="009F4881" w:rsidRPr="00DB4F22" w:rsidTr="00DF67A3">
        <w:trPr>
          <w:trHeight w:val="390"/>
        </w:trPr>
        <w:tc>
          <w:tcPr>
            <w:tcW w:w="945" w:type="dxa"/>
            <w:vMerge/>
            <w:tcBorders>
              <w:top w:val="nil"/>
              <w:left w:val="single" w:sz="4" w:space="0" w:color="auto"/>
              <w:bottom w:val="single" w:sz="6" w:space="0" w:color="000000"/>
              <w:right w:val="single" w:sz="6" w:space="0" w:color="000000"/>
            </w:tcBorders>
            <w:shd w:val="clear" w:color="auto" w:fill="auto"/>
            <w:vAlign w:val="center"/>
          </w:tcPr>
          <w:p w:rsidR="009F4881" w:rsidRPr="00DB4F22" w:rsidRDefault="009F4881" w:rsidP="00DF67A3">
            <w:pPr>
              <w:widowControl/>
              <w:rPr>
                <w:rFonts w:ascii="仿宋_GB2312" w:eastAsia="仿宋_GB2312" w:hAnsi="仿宋" w:cs="宋体"/>
                <w:color w:val="000000"/>
                <w:kern w:val="0"/>
                <w:sz w:val="24"/>
              </w:rPr>
            </w:pPr>
          </w:p>
        </w:tc>
        <w:tc>
          <w:tcPr>
            <w:tcW w:w="2126" w:type="dxa"/>
            <w:gridSpan w:val="2"/>
            <w:tcBorders>
              <w:top w:val="single" w:sz="6" w:space="0" w:color="000000"/>
              <w:left w:val="nil"/>
              <w:bottom w:val="single" w:sz="6" w:space="0" w:color="000000"/>
              <w:right w:val="single" w:sz="6" w:space="0" w:color="000000"/>
            </w:tcBorders>
            <w:shd w:val="clear" w:color="auto" w:fill="FFFFFF"/>
            <w:vAlign w:val="center"/>
          </w:tcPr>
          <w:p w:rsidR="009F4881" w:rsidRPr="00DB4F22" w:rsidRDefault="009F4881" w:rsidP="00DF67A3">
            <w:pPr>
              <w:widowControl/>
              <w:wordWrap w:val="0"/>
              <w:ind w:firstLine="36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招标办备案</w:t>
            </w:r>
          </w:p>
        </w:tc>
        <w:tc>
          <w:tcPr>
            <w:tcW w:w="1134" w:type="dxa"/>
            <w:tcBorders>
              <w:top w:val="single" w:sz="6" w:space="0" w:color="000000"/>
              <w:left w:val="nil"/>
              <w:bottom w:val="single" w:sz="6" w:space="0" w:color="000000"/>
              <w:right w:val="single" w:sz="6" w:space="0" w:color="000000"/>
            </w:tcBorders>
            <w:shd w:val="clear" w:color="auto" w:fill="FFFFFF"/>
            <w:tcMar>
              <w:top w:w="15" w:type="dxa"/>
              <w:left w:w="45" w:type="dxa"/>
              <w:bottom w:w="15" w:type="dxa"/>
              <w:right w:w="15" w:type="dxa"/>
            </w:tcMar>
            <w:vAlign w:val="center"/>
          </w:tcPr>
          <w:p w:rsidR="009F4881" w:rsidRPr="00DB4F22" w:rsidRDefault="009F4881" w:rsidP="00DF67A3">
            <w:pPr>
              <w:widowControl/>
              <w:wordWrap w:val="0"/>
              <w:ind w:firstLine="360"/>
              <w:rPr>
                <w:rFonts w:ascii="仿宋_GB2312" w:eastAsia="仿宋_GB2312" w:hAnsi="仿宋" w:cs="宋体"/>
                <w:color w:val="000000"/>
                <w:kern w:val="0"/>
                <w:sz w:val="24"/>
              </w:rPr>
            </w:pPr>
          </w:p>
        </w:tc>
        <w:tc>
          <w:tcPr>
            <w:tcW w:w="2218" w:type="dxa"/>
            <w:tcBorders>
              <w:top w:val="single" w:sz="6" w:space="0" w:color="000000"/>
              <w:left w:val="nil"/>
              <w:bottom w:val="single" w:sz="6" w:space="0" w:color="000000"/>
              <w:right w:val="single" w:sz="6" w:space="0" w:color="000000"/>
            </w:tcBorders>
            <w:shd w:val="clear" w:color="auto" w:fill="FFFFFF"/>
            <w:tcMar>
              <w:top w:w="15" w:type="dxa"/>
              <w:left w:w="45" w:type="dxa"/>
              <w:bottom w:w="15" w:type="dxa"/>
              <w:right w:w="15" w:type="dxa"/>
            </w:tcMar>
            <w:vAlign w:val="center"/>
          </w:tcPr>
          <w:p w:rsidR="009F4881" w:rsidRPr="00DB4F22" w:rsidRDefault="009F4881" w:rsidP="00DF67A3">
            <w:pPr>
              <w:widowControl/>
              <w:wordWrap w:val="0"/>
              <w:ind w:firstLine="360"/>
              <w:rPr>
                <w:rFonts w:ascii="仿宋_GB2312" w:eastAsia="仿宋_GB2312" w:hAnsi="仿宋" w:cs="宋体"/>
                <w:color w:val="000000"/>
                <w:kern w:val="0"/>
                <w:sz w:val="24"/>
              </w:rPr>
            </w:pPr>
          </w:p>
        </w:tc>
        <w:tc>
          <w:tcPr>
            <w:tcW w:w="1943" w:type="dxa"/>
            <w:tcBorders>
              <w:top w:val="single" w:sz="6" w:space="0" w:color="000000"/>
              <w:left w:val="nil"/>
              <w:bottom w:val="single" w:sz="6" w:space="0" w:color="000000"/>
              <w:right w:val="single" w:sz="6" w:space="0" w:color="000000"/>
            </w:tcBorders>
            <w:shd w:val="clear" w:color="auto" w:fill="FFFFFF"/>
            <w:tcMar>
              <w:top w:w="15" w:type="dxa"/>
              <w:left w:w="45" w:type="dxa"/>
              <w:bottom w:w="15" w:type="dxa"/>
              <w:right w:w="15" w:type="dxa"/>
            </w:tcMar>
            <w:vAlign w:val="center"/>
          </w:tcPr>
          <w:p w:rsidR="009F4881" w:rsidRPr="00DB4F22" w:rsidRDefault="009F4881" w:rsidP="00DF67A3">
            <w:pPr>
              <w:widowControl/>
              <w:wordWrap w:val="0"/>
              <w:ind w:firstLine="360"/>
              <w:rPr>
                <w:rFonts w:ascii="仿宋_GB2312" w:eastAsia="仿宋_GB2312" w:hAnsi="仿宋" w:cs="宋体"/>
                <w:color w:val="000000"/>
                <w:kern w:val="0"/>
                <w:sz w:val="24"/>
              </w:rPr>
            </w:pPr>
          </w:p>
        </w:tc>
      </w:tr>
      <w:tr w:rsidR="009F4881" w:rsidRPr="00DB4F22" w:rsidTr="00DF67A3">
        <w:trPr>
          <w:trHeight w:val="390"/>
        </w:trPr>
        <w:tc>
          <w:tcPr>
            <w:tcW w:w="945" w:type="dxa"/>
            <w:vMerge w:val="restart"/>
            <w:tcBorders>
              <w:left w:val="single" w:sz="4" w:space="0" w:color="auto"/>
              <w:right w:val="single" w:sz="4" w:space="0" w:color="auto"/>
            </w:tcBorders>
            <w:shd w:val="clear" w:color="auto" w:fill="auto"/>
            <w:vAlign w:val="center"/>
          </w:tcPr>
          <w:p w:rsidR="009F4881" w:rsidRPr="00DB4F22" w:rsidRDefault="009F4881" w:rsidP="00DF67A3">
            <w:pPr>
              <w:widowControl/>
              <w:wordWrap w:val="0"/>
              <w:ind w:firstLine="36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8</w:t>
            </w:r>
          </w:p>
        </w:tc>
        <w:tc>
          <w:tcPr>
            <w:tcW w:w="2126"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rsidR="009F4881" w:rsidRPr="00DB4F22" w:rsidRDefault="009F4881" w:rsidP="00DF67A3">
            <w:pPr>
              <w:widowControl/>
              <w:wordWrap w:val="0"/>
              <w:ind w:firstLineChars="150" w:firstLine="36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中标人公告</w:t>
            </w:r>
          </w:p>
          <w:p w:rsidR="009F4881" w:rsidRPr="00DB4F22" w:rsidRDefault="009F4881" w:rsidP="00DF67A3">
            <w:pPr>
              <w:widowControl/>
              <w:wordWrap w:val="0"/>
              <w:ind w:firstLineChars="200" w:firstLine="48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提交申请</w:t>
            </w:r>
          </w:p>
        </w:tc>
        <w:tc>
          <w:tcPr>
            <w:tcW w:w="1134" w:type="dxa"/>
            <w:tcBorders>
              <w:top w:val="single" w:sz="6" w:space="0" w:color="000000"/>
              <w:left w:val="nil"/>
              <w:bottom w:val="single" w:sz="6" w:space="0" w:color="000000"/>
              <w:right w:val="single" w:sz="6" w:space="0" w:color="000000"/>
            </w:tcBorders>
            <w:shd w:val="clear" w:color="auto" w:fill="FFFFFF"/>
            <w:tcMar>
              <w:top w:w="15" w:type="dxa"/>
              <w:left w:w="45" w:type="dxa"/>
              <w:bottom w:w="15" w:type="dxa"/>
              <w:right w:w="15" w:type="dxa"/>
            </w:tcMar>
            <w:vAlign w:val="center"/>
          </w:tcPr>
          <w:p w:rsidR="009F4881" w:rsidRPr="00DB4F22" w:rsidRDefault="009F4881" w:rsidP="00DF67A3">
            <w:pPr>
              <w:widowControl/>
              <w:wordWrap w:val="0"/>
              <w:ind w:firstLine="360"/>
              <w:rPr>
                <w:rFonts w:ascii="仿宋_GB2312" w:eastAsia="仿宋_GB2312" w:hAnsi="仿宋" w:cs="宋体"/>
                <w:color w:val="000000"/>
                <w:kern w:val="0"/>
                <w:sz w:val="24"/>
              </w:rPr>
            </w:pPr>
          </w:p>
        </w:tc>
        <w:tc>
          <w:tcPr>
            <w:tcW w:w="2218" w:type="dxa"/>
            <w:tcBorders>
              <w:top w:val="single" w:sz="6" w:space="0" w:color="000000"/>
              <w:left w:val="nil"/>
              <w:bottom w:val="single" w:sz="6" w:space="0" w:color="000000"/>
              <w:right w:val="single" w:sz="6" w:space="0" w:color="000000"/>
            </w:tcBorders>
            <w:shd w:val="clear" w:color="auto" w:fill="FFFFFF"/>
            <w:tcMar>
              <w:top w:w="15" w:type="dxa"/>
              <w:left w:w="45" w:type="dxa"/>
              <w:bottom w:w="15" w:type="dxa"/>
              <w:right w:w="15" w:type="dxa"/>
            </w:tcMar>
            <w:vAlign w:val="center"/>
          </w:tcPr>
          <w:p w:rsidR="009F4881" w:rsidRPr="00DB4F22" w:rsidRDefault="009F4881" w:rsidP="00DF67A3">
            <w:pPr>
              <w:widowControl/>
              <w:wordWrap w:val="0"/>
              <w:ind w:firstLine="360"/>
              <w:rPr>
                <w:rFonts w:ascii="仿宋_GB2312" w:eastAsia="仿宋_GB2312" w:hAnsi="仿宋" w:cs="宋体"/>
                <w:color w:val="000000"/>
                <w:kern w:val="0"/>
                <w:sz w:val="24"/>
              </w:rPr>
            </w:pPr>
          </w:p>
        </w:tc>
        <w:tc>
          <w:tcPr>
            <w:tcW w:w="1943" w:type="dxa"/>
            <w:tcBorders>
              <w:top w:val="single" w:sz="6" w:space="0" w:color="000000"/>
              <w:left w:val="nil"/>
              <w:bottom w:val="single" w:sz="6" w:space="0" w:color="000000"/>
              <w:right w:val="single" w:sz="6" w:space="0" w:color="000000"/>
            </w:tcBorders>
            <w:shd w:val="clear" w:color="auto" w:fill="FFFFFF"/>
            <w:tcMar>
              <w:top w:w="15" w:type="dxa"/>
              <w:left w:w="45" w:type="dxa"/>
              <w:bottom w:w="15" w:type="dxa"/>
              <w:right w:w="15" w:type="dxa"/>
            </w:tcMar>
            <w:vAlign w:val="center"/>
          </w:tcPr>
          <w:p w:rsidR="009F4881" w:rsidRPr="00DB4F22" w:rsidRDefault="009F4881" w:rsidP="00DF67A3">
            <w:pPr>
              <w:widowControl/>
              <w:wordWrap w:val="0"/>
              <w:ind w:firstLine="360"/>
              <w:rPr>
                <w:rFonts w:ascii="仿宋_GB2312" w:eastAsia="仿宋_GB2312" w:hAnsi="仿宋" w:cs="宋体"/>
                <w:color w:val="000000"/>
                <w:kern w:val="0"/>
                <w:sz w:val="24"/>
              </w:rPr>
            </w:pPr>
          </w:p>
        </w:tc>
      </w:tr>
      <w:tr w:rsidR="009F4881" w:rsidRPr="00DB4F22" w:rsidTr="00DF67A3">
        <w:trPr>
          <w:trHeight w:val="390"/>
        </w:trPr>
        <w:tc>
          <w:tcPr>
            <w:tcW w:w="945" w:type="dxa"/>
            <w:vMerge/>
            <w:tcBorders>
              <w:left w:val="single" w:sz="4" w:space="0" w:color="auto"/>
              <w:right w:val="single" w:sz="4" w:space="0" w:color="auto"/>
            </w:tcBorders>
            <w:shd w:val="clear" w:color="auto" w:fill="auto"/>
            <w:vAlign w:val="center"/>
          </w:tcPr>
          <w:p w:rsidR="009F4881" w:rsidRPr="00DB4F22" w:rsidRDefault="009F4881" w:rsidP="00DF67A3">
            <w:pPr>
              <w:widowControl/>
              <w:rPr>
                <w:rFonts w:ascii="仿宋_GB2312" w:eastAsia="仿宋_GB2312" w:hAnsi="仿宋" w:cs="宋体"/>
                <w:color w:val="000000"/>
                <w:kern w:val="0"/>
                <w:sz w:val="24"/>
              </w:rPr>
            </w:pPr>
          </w:p>
        </w:tc>
        <w:tc>
          <w:tcPr>
            <w:tcW w:w="2126"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rsidR="009F4881" w:rsidRPr="00DB4F22" w:rsidRDefault="009F4881" w:rsidP="00DF67A3">
            <w:pPr>
              <w:widowControl/>
              <w:wordWrap w:val="0"/>
              <w:ind w:firstLine="360"/>
              <w:rPr>
                <w:rFonts w:ascii="仿宋_GB2312" w:eastAsia="仿宋_GB2312" w:hAnsi="仿宋" w:cs="宋体"/>
                <w:color w:val="000000"/>
                <w:kern w:val="0"/>
                <w:sz w:val="24"/>
              </w:rPr>
            </w:pPr>
            <w:r w:rsidRPr="00DB4F22">
              <w:rPr>
                <w:rFonts w:ascii="仿宋_GB2312" w:eastAsia="仿宋_GB2312" w:hAnsi="仿宋" w:cs="宋体" w:hint="eastAsia"/>
                <w:color w:val="000000"/>
                <w:kern w:val="0"/>
                <w:sz w:val="24"/>
              </w:rPr>
              <w:t>招标办备案</w:t>
            </w:r>
          </w:p>
        </w:tc>
        <w:tc>
          <w:tcPr>
            <w:tcW w:w="1134" w:type="dxa"/>
            <w:tcBorders>
              <w:top w:val="single" w:sz="6" w:space="0" w:color="000000"/>
              <w:left w:val="nil"/>
              <w:bottom w:val="single" w:sz="6" w:space="0" w:color="000000"/>
              <w:right w:val="single" w:sz="6" w:space="0" w:color="000000"/>
            </w:tcBorders>
            <w:shd w:val="clear" w:color="auto" w:fill="FFFFFF"/>
            <w:tcMar>
              <w:top w:w="15" w:type="dxa"/>
              <w:left w:w="45" w:type="dxa"/>
              <w:bottom w:w="15" w:type="dxa"/>
              <w:right w:w="15" w:type="dxa"/>
            </w:tcMar>
            <w:vAlign w:val="center"/>
          </w:tcPr>
          <w:p w:rsidR="009F4881" w:rsidRPr="00DB4F22" w:rsidRDefault="009F4881" w:rsidP="00DF67A3">
            <w:pPr>
              <w:widowControl/>
              <w:wordWrap w:val="0"/>
              <w:ind w:firstLine="360"/>
              <w:rPr>
                <w:rFonts w:ascii="仿宋_GB2312" w:eastAsia="仿宋_GB2312" w:hAnsi="仿宋" w:cs="宋体"/>
                <w:color w:val="000000"/>
                <w:kern w:val="0"/>
                <w:sz w:val="24"/>
              </w:rPr>
            </w:pPr>
          </w:p>
        </w:tc>
        <w:tc>
          <w:tcPr>
            <w:tcW w:w="2218" w:type="dxa"/>
            <w:tcBorders>
              <w:top w:val="single" w:sz="6" w:space="0" w:color="000000"/>
              <w:left w:val="nil"/>
              <w:bottom w:val="single" w:sz="6" w:space="0" w:color="000000"/>
              <w:right w:val="single" w:sz="6" w:space="0" w:color="000000"/>
            </w:tcBorders>
            <w:shd w:val="clear" w:color="auto" w:fill="FFFFFF"/>
            <w:tcMar>
              <w:top w:w="15" w:type="dxa"/>
              <w:left w:w="45" w:type="dxa"/>
              <w:bottom w:w="15" w:type="dxa"/>
              <w:right w:w="15" w:type="dxa"/>
            </w:tcMar>
            <w:vAlign w:val="center"/>
          </w:tcPr>
          <w:p w:rsidR="009F4881" w:rsidRPr="00DB4F22" w:rsidRDefault="009F4881" w:rsidP="00DF67A3">
            <w:pPr>
              <w:widowControl/>
              <w:wordWrap w:val="0"/>
              <w:ind w:firstLine="360"/>
              <w:rPr>
                <w:rFonts w:ascii="仿宋_GB2312" w:eastAsia="仿宋_GB2312" w:hAnsi="仿宋" w:cs="宋体"/>
                <w:color w:val="000000"/>
                <w:kern w:val="0"/>
                <w:sz w:val="24"/>
              </w:rPr>
            </w:pPr>
          </w:p>
        </w:tc>
        <w:tc>
          <w:tcPr>
            <w:tcW w:w="1943" w:type="dxa"/>
            <w:tcBorders>
              <w:top w:val="single" w:sz="6" w:space="0" w:color="000000"/>
              <w:left w:val="nil"/>
              <w:bottom w:val="single" w:sz="6" w:space="0" w:color="000000"/>
              <w:right w:val="single" w:sz="6" w:space="0" w:color="000000"/>
            </w:tcBorders>
            <w:shd w:val="clear" w:color="auto" w:fill="FFFFFF"/>
            <w:tcMar>
              <w:top w:w="15" w:type="dxa"/>
              <w:left w:w="45" w:type="dxa"/>
              <w:bottom w:w="15" w:type="dxa"/>
              <w:right w:w="15" w:type="dxa"/>
            </w:tcMar>
            <w:vAlign w:val="center"/>
          </w:tcPr>
          <w:p w:rsidR="009F4881" w:rsidRPr="00DB4F22" w:rsidRDefault="009F4881" w:rsidP="00DF67A3">
            <w:pPr>
              <w:widowControl/>
              <w:wordWrap w:val="0"/>
              <w:ind w:firstLine="360"/>
              <w:rPr>
                <w:rFonts w:ascii="仿宋_GB2312" w:eastAsia="仿宋_GB2312" w:hAnsi="仿宋" w:cs="宋体"/>
                <w:color w:val="000000"/>
                <w:kern w:val="0"/>
                <w:sz w:val="24"/>
              </w:rPr>
            </w:pPr>
          </w:p>
        </w:tc>
      </w:tr>
      <w:tr w:rsidR="009F4881" w:rsidRPr="00DB4F22" w:rsidTr="00DF67A3">
        <w:tblPrEx>
          <w:tblBorders>
            <w:top w:val="single" w:sz="4" w:space="0" w:color="auto"/>
          </w:tblBorders>
          <w:tblCellMar>
            <w:top w:w="0" w:type="dxa"/>
            <w:left w:w="108" w:type="dxa"/>
            <w:bottom w:w="0" w:type="dxa"/>
            <w:right w:w="108" w:type="dxa"/>
          </w:tblCellMar>
        </w:tblPrEx>
        <w:trPr>
          <w:gridAfter w:val="5"/>
          <w:wAfter w:w="7421" w:type="dxa"/>
          <w:trHeight w:val="100"/>
        </w:trPr>
        <w:tc>
          <w:tcPr>
            <w:tcW w:w="945" w:type="dxa"/>
            <w:tcBorders>
              <w:top w:val="single" w:sz="4" w:space="0" w:color="auto"/>
            </w:tcBorders>
          </w:tcPr>
          <w:p w:rsidR="009F4881" w:rsidRPr="00DB4F22" w:rsidRDefault="009F4881" w:rsidP="00DF67A3">
            <w:pPr>
              <w:widowControl/>
              <w:rPr>
                <w:rFonts w:ascii="仿宋_GB2312" w:eastAsia="仿宋_GB2312" w:hAnsi="仿宋" w:cs="宋体"/>
                <w:kern w:val="0"/>
                <w:sz w:val="24"/>
              </w:rPr>
            </w:pPr>
          </w:p>
        </w:tc>
      </w:tr>
    </w:tbl>
    <w:p w:rsidR="00D12F56" w:rsidRPr="00DB4F22" w:rsidRDefault="00D12F56">
      <w:pPr>
        <w:rPr>
          <w:rFonts w:ascii="仿宋_GB2312" w:eastAsia="仿宋_GB2312"/>
        </w:rPr>
      </w:pPr>
    </w:p>
    <w:sectPr w:rsidR="00D12F56" w:rsidRPr="00DB4F22" w:rsidSect="008222BC">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33D6" w:rsidRDefault="006633D6" w:rsidP="009F4881">
      <w:r>
        <w:separator/>
      </w:r>
    </w:p>
  </w:endnote>
  <w:endnote w:type="continuationSeparator" w:id="1">
    <w:p w:rsidR="006633D6" w:rsidRDefault="006633D6" w:rsidP="009F48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B3F" w:rsidRDefault="00B423BD">
    <w:pPr>
      <w:pStyle w:val="a4"/>
      <w:jc w:val="center"/>
    </w:pPr>
    <w:r>
      <w:fldChar w:fldCharType="begin"/>
    </w:r>
    <w:r w:rsidR="00D12F56">
      <w:instrText xml:space="preserve"> PAGE   \* MERGEFORMAT </w:instrText>
    </w:r>
    <w:r>
      <w:fldChar w:fldCharType="separate"/>
    </w:r>
    <w:r w:rsidR="000E5AF7" w:rsidRPr="000E5AF7">
      <w:rPr>
        <w:noProof/>
        <w:lang w:val="zh-CN"/>
      </w:rPr>
      <w:t>15</w:t>
    </w:r>
    <w:r>
      <w:fldChar w:fldCharType="end"/>
    </w:r>
  </w:p>
  <w:p w:rsidR="00320B3F" w:rsidRDefault="006633D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33D6" w:rsidRDefault="006633D6" w:rsidP="009F4881">
      <w:r>
        <w:separator/>
      </w:r>
    </w:p>
  </w:footnote>
  <w:footnote w:type="continuationSeparator" w:id="1">
    <w:p w:rsidR="006633D6" w:rsidRDefault="006633D6" w:rsidP="009F48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japaneseCounting"/>
      <w:lvlText w:val="第%1章"/>
      <w:lvlJc w:val="left"/>
      <w:pPr>
        <w:tabs>
          <w:tab w:val="num" w:pos="3825"/>
        </w:tabs>
        <w:ind w:left="3825" w:hanging="990"/>
      </w:pPr>
      <w:rPr>
        <w:rFonts w:hint="default"/>
      </w:rPr>
    </w:lvl>
    <w:lvl w:ilvl="1">
      <w:start w:val="1"/>
      <w:numFmt w:val="lowerLetter"/>
      <w:lvlText w:val="%2)"/>
      <w:lvlJc w:val="left"/>
      <w:pPr>
        <w:tabs>
          <w:tab w:val="num" w:pos="3675"/>
        </w:tabs>
        <w:ind w:left="3675" w:hanging="420"/>
      </w:pPr>
    </w:lvl>
    <w:lvl w:ilvl="2">
      <w:start w:val="1"/>
      <w:numFmt w:val="lowerRoman"/>
      <w:lvlText w:val="%3."/>
      <w:lvlJc w:val="right"/>
      <w:pPr>
        <w:tabs>
          <w:tab w:val="num" w:pos="4095"/>
        </w:tabs>
        <w:ind w:left="4095" w:hanging="420"/>
      </w:pPr>
    </w:lvl>
    <w:lvl w:ilvl="3">
      <w:start w:val="1"/>
      <w:numFmt w:val="decimal"/>
      <w:lvlText w:val="%4."/>
      <w:lvlJc w:val="left"/>
      <w:pPr>
        <w:tabs>
          <w:tab w:val="num" w:pos="4515"/>
        </w:tabs>
        <w:ind w:left="4515" w:hanging="420"/>
      </w:pPr>
    </w:lvl>
    <w:lvl w:ilvl="4">
      <w:start w:val="1"/>
      <w:numFmt w:val="lowerLetter"/>
      <w:lvlText w:val="%5)"/>
      <w:lvlJc w:val="left"/>
      <w:pPr>
        <w:tabs>
          <w:tab w:val="num" w:pos="4935"/>
        </w:tabs>
        <w:ind w:left="4935" w:hanging="420"/>
      </w:pPr>
    </w:lvl>
    <w:lvl w:ilvl="5">
      <w:start w:val="1"/>
      <w:numFmt w:val="lowerRoman"/>
      <w:lvlText w:val="%6."/>
      <w:lvlJc w:val="right"/>
      <w:pPr>
        <w:tabs>
          <w:tab w:val="num" w:pos="5355"/>
        </w:tabs>
        <w:ind w:left="5355" w:hanging="420"/>
      </w:pPr>
    </w:lvl>
    <w:lvl w:ilvl="6">
      <w:start w:val="1"/>
      <w:numFmt w:val="decimal"/>
      <w:lvlText w:val="%7."/>
      <w:lvlJc w:val="left"/>
      <w:pPr>
        <w:tabs>
          <w:tab w:val="num" w:pos="5775"/>
        </w:tabs>
        <w:ind w:left="5775" w:hanging="420"/>
      </w:pPr>
    </w:lvl>
    <w:lvl w:ilvl="7">
      <w:start w:val="1"/>
      <w:numFmt w:val="lowerLetter"/>
      <w:lvlText w:val="%8)"/>
      <w:lvlJc w:val="left"/>
      <w:pPr>
        <w:tabs>
          <w:tab w:val="num" w:pos="6195"/>
        </w:tabs>
        <w:ind w:left="6195" w:hanging="420"/>
      </w:pPr>
    </w:lvl>
    <w:lvl w:ilvl="8">
      <w:start w:val="1"/>
      <w:numFmt w:val="lowerRoman"/>
      <w:lvlText w:val="%9."/>
      <w:lvlJc w:val="right"/>
      <w:pPr>
        <w:tabs>
          <w:tab w:val="num" w:pos="6615"/>
        </w:tabs>
        <w:ind w:left="661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4881"/>
    <w:rsid w:val="000E5AF7"/>
    <w:rsid w:val="001C0187"/>
    <w:rsid w:val="002169DC"/>
    <w:rsid w:val="00332A2D"/>
    <w:rsid w:val="00597348"/>
    <w:rsid w:val="006633D6"/>
    <w:rsid w:val="008222BC"/>
    <w:rsid w:val="009F4881"/>
    <w:rsid w:val="00B423BD"/>
    <w:rsid w:val="00BC6650"/>
    <w:rsid w:val="00C41460"/>
    <w:rsid w:val="00D12F56"/>
    <w:rsid w:val="00DB4F22"/>
    <w:rsid w:val="00DB67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88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F48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F4881"/>
    <w:rPr>
      <w:sz w:val="18"/>
      <w:szCs w:val="18"/>
    </w:rPr>
  </w:style>
  <w:style w:type="paragraph" w:styleId="a4">
    <w:name w:val="footer"/>
    <w:basedOn w:val="a"/>
    <w:link w:val="Char0"/>
    <w:uiPriority w:val="99"/>
    <w:unhideWhenUsed/>
    <w:rsid w:val="009F4881"/>
    <w:pPr>
      <w:tabs>
        <w:tab w:val="center" w:pos="4153"/>
        <w:tab w:val="right" w:pos="8306"/>
      </w:tabs>
      <w:snapToGrid w:val="0"/>
      <w:jc w:val="left"/>
    </w:pPr>
    <w:rPr>
      <w:sz w:val="18"/>
      <w:szCs w:val="18"/>
    </w:rPr>
  </w:style>
  <w:style w:type="character" w:customStyle="1" w:styleId="Char0">
    <w:name w:val="页脚 Char"/>
    <w:basedOn w:val="a0"/>
    <w:link w:val="a4"/>
    <w:uiPriority w:val="99"/>
    <w:rsid w:val="009F4881"/>
    <w:rPr>
      <w:sz w:val="18"/>
      <w:szCs w:val="18"/>
    </w:rPr>
  </w:style>
  <w:style w:type="paragraph" w:styleId="a5">
    <w:name w:val="Balloon Text"/>
    <w:basedOn w:val="a"/>
    <w:link w:val="Char1"/>
    <w:uiPriority w:val="99"/>
    <w:semiHidden/>
    <w:unhideWhenUsed/>
    <w:rsid w:val="009F4881"/>
    <w:rPr>
      <w:sz w:val="18"/>
      <w:szCs w:val="18"/>
    </w:rPr>
  </w:style>
  <w:style w:type="character" w:customStyle="1" w:styleId="Char1">
    <w:name w:val="批注框文本 Char"/>
    <w:basedOn w:val="a0"/>
    <w:link w:val="a5"/>
    <w:uiPriority w:val="99"/>
    <w:semiHidden/>
    <w:rsid w:val="009F488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56</Pages>
  <Words>3785</Words>
  <Characters>21581</Characters>
  <Application>Microsoft Office Word</Application>
  <DocSecurity>0</DocSecurity>
  <Lines>179</Lines>
  <Paragraphs>50</Paragraphs>
  <ScaleCrop>false</ScaleCrop>
  <Company>Lenovo (Beijing) Limited</Company>
  <LinksUpToDate>false</LinksUpToDate>
  <CharactersWithSpaces>25316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8</cp:revision>
  <dcterms:created xsi:type="dcterms:W3CDTF">2013-10-29T01:08:00Z</dcterms:created>
  <dcterms:modified xsi:type="dcterms:W3CDTF">2013-10-29T07:14:00Z</dcterms:modified>
</cp:coreProperties>
</file>