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2"/>
          <w:sz w:val="32"/>
          <w:szCs w:val="32"/>
          <w:lang w:val="en-US" w:eastAsia="zh-CN" w:bidi="ar"/>
        </w:rPr>
        <w:t>关于盐城市大丰区城南粮库质检设备采购项目的补充通知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exact"/>
        <w:ind w:left="0" w:right="0" w:firstLine="420" w:firstLineChars="200"/>
        <w:jc w:val="left"/>
      </w:pPr>
      <w:r>
        <w:rPr>
          <w:rFonts w:hint="eastAsia" w:ascii="宋体" w:hAnsi="宋体" w:eastAsia="宋体" w:cs="Times New Roman"/>
          <w:color w:val="FF0000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ascii="仿宋_GB2312" w:hAnsi="Times New Roman" w:eastAsia="仿宋_GB2312" w:cs="仿宋_GB2312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/>
        <w:spacing w:before="0" w:beforeAutospacing="1" w:after="0" w:afterAutospacing="1" w:line="600" w:lineRule="exac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各投标单位：</w:t>
      </w: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/>
        <w:spacing w:before="0" w:beforeAutospacing="1" w:after="0" w:afterAutospacing="1" w:line="600" w:lineRule="exact"/>
        <w:ind w:left="0" w:right="0" w:firstLine="560" w:firstLineChars="20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1、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本项目招标文件第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20页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评标办法中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2.2.2技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术响应的打分标准调整为：投标人所投产品的技术指标完全满足采购文件参数要求的得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33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分，有一项负偏离的扣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分（单个产品最多扣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2分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），扣完为止。</w:t>
      </w:r>
      <w:r>
        <w:rPr>
          <w:rFonts w:hint="eastAsia" w:ascii="宋体" w:hAnsi="宋体" w:eastAsia="宋体" w:cs="Times New Roman"/>
          <w:color w:val="FF0000"/>
          <w:kern w:val="2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/>
        <w:spacing w:before="0" w:beforeAutospacing="1" w:after="0" w:afterAutospacing="1" w:line="600" w:lineRule="exact"/>
        <w:ind w:left="0" w:right="0" w:firstLine="560" w:firstLineChars="20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2、本项目开标时间、投标保证金缴纳时间、投标文件递交截止时间均</w:t>
      </w:r>
      <w:bookmarkStart w:id="0" w:name="_GoBack"/>
      <w:bookmarkEnd w:id="0"/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调整到2019年12月16日下午15：30分。</w:t>
      </w: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/>
        <w:spacing w:before="0" w:beforeAutospacing="1" w:after="0" w:afterAutospacing="1" w:line="600" w:lineRule="exact"/>
        <w:ind w:left="0" w:right="0" w:firstLine="560" w:firstLineChars="200"/>
        <w:jc w:val="left"/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3、其他内容不变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default" w:ascii="仿宋_GB2312" w:hAnsi="Times New Roman" w:eastAsia="仿宋_GB2312" w:cs="仿宋_GB2312"/>
          <w:color w:val="00000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default" w:ascii="仿宋_GB2312" w:hAnsi="Times New Roman" w:eastAsia="仿宋_GB2312" w:cs="仿宋_GB2312"/>
          <w:color w:val="00000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default" w:ascii="仿宋_GB2312" w:hAnsi="Times New Roman" w:eastAsia="仿宋_GB2312" w:cs="仿宋_GB2312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exact"/>
        <w:ind w:left="0" w:right="0"/>
        <w:jc w:val="right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盐城市大丰区城南粮库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exact"/>
        <w:ind w:left="0" w:right="0"/>
        <w:jc w:val="right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江苏仁禾中衡工程咨询房地产估价有限公司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hint="default" w:ascii="宋体" w:hAnsi="宋体" w:eastAsia="仿宋_GB2312" w:cs="仿宋_GB2312"/>
          <w:color w:val="000000"/>
          <w:sz w:val="28"/>
          <w:szCs w:val="28"/>
        </w:rPr>
        <w:t>2019.11.29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82C3D"/>
    <w:rsid w:val="13453948"/>
    <w:rsid w:val="49F82C3D"/>
    <w:rsid w:val="706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2019-11-29T08:05:00Z</dcterms:created>
  <dc:creator>dfggzy24</dc:creator>
  <cp:lastModifiedBy>dfggzy24</cp:lastModifiedBy>
  <dcterms:modified xsi:type="dcterms:W3CDTF">2019-11-29T08:06:19Z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