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jc w:val="center"/>
        <w:rPr>
          <w:rFonts w:hint="eastAsia" w:ascii="黑体" w:hAnsi="黑体" w:eastAsia="黑体" w:cs="黑体"/>
          <w:color w:val="000000" w:themeColor="text1"/>
          <w:sz w:val="48"/>
          <w:szCs w:val="48"/>
          <w14:textFill>
            <w14:solidFill>
              <w14:schemeClr w14:val="tx1"/>
            </w14:solidFill>
          </w14:textFill>
        </w:rPr>
      </w:pPr>
      <w:r>
        <w:rPr>
          <w:rFonts w:hint="eastAsia" w:ascii="黑体" w:hAnsi="黑体" w:eastAsia="黑体" w:cs="黑体"/>
          <w:color w:val="000000" w:themeColor="text1"/>
          <w:sz w:val="48"/>
          <w:szCs w:val="48"/>
          <w:lang w:val="en-US" w:eastAsia="zh-CN"/>
          <w14:textFill>
            <w14:solidFill>
              <w14:schemeClr w14:val="tx1"/>
            </w14:solidFill>
          </w14:textFill>
        </w:rPr>
        <w:t>盐城市大丰区</w:t>
      </w:r>
      <w:r>
        <w:rPr>
          <w:rFonts w:hint="eastAsia" w:ascii="黑体" w:hAnsi="黑体" w:eastAsia="黑体" w:cs="黑体"/>
          <w:color w:val="000000" w:themeColor="text1"/>
          <w:sz w:val="48"/>
          <w:szCs w:val="48"/>
          <w14:textFill>
            <w14:solidFill>
              <w14:schemeClr w14:val="tx1"/>
            </w14:solidFill>
          </w14:textFill>
        </w:rPr>
        <w:t>卯酉教育服务中心一期、</w:t>
      </w:r>
    </w:p>
    <w:p>
      <w:pPr>
        <w:pStyle w:val="10"/>
        <w:jc w:val="center"/>
        <w:rPr>
          <w:rFonts w:hint="default" w:ascii="楷体" w:eastAsia="黑体"/>
          <w:b/>
          <w:color w:val="000000" w:themeColor="text1"/>
          <w:sz w:val="56"/>
          <w:szCs w:val="56"/>
          <w:lang w:val="en-US" w:eastAsia="zh-CN"/>
          <w14:textFill>
            <w14:solidFill>
              <w14:schemeClr w14:val="tx1"/>
            </w14:solidFill>
          </w14:textFill>
        </w:rPr>
      </w:pPr>
      <w:r>
        <w:rPr>
          <w:rFonts w:hint="eastAsia" w:ascii="黑体" w:hAnsi="黑体" w:eastAsia="黑体" w:cs="黑体"/>
          <w:color w:val="000000" w:themeColor="text1"/>
          <w:sz w:val="48"/>
          <w:szCs w:val="48"/>
          <w14:textFill>
            <w14:solidFill>
              <w14:schemeClr w14:val="tx1"/>
            </w14:solidFill>
          </w14:textFill>
        </w:rPr>
        <w:t>二期</w:t>
      </w:r>
      <w:r>
        <w:rPr>
          <w:rFonts w:hint="eastAsia" w:ascii="黑体" w:hAnsi="黑体" w:eastAsia="黑体" w:cs="黑体"/>
          <w:color w:val="000000" w:themeColor="text1"/>
          <w:sz w:val="48"/>
          <w:szCs w:val="48"/>
          <w:lang w:eastAsia="zh-CN"/>
          <w14:textFill>
            <w14:solidFill>
              <w14:schemeClr w14:val="tx1"/>
            </w14:solidFill>
          </w14:textFill>
        </w:rPr>
        <w:t>项目——方案及施工图设计</w:t>
      </w:r>
      <w:r>
        <w:rPr>
          <w:rFonts w:hint="eastAsia" w:ascii="黑体" w:hAnsi="黑体" w:eastAsia="黑体" w:cs="黑体"/>
          <w:color w:val="000000" w:themeColor="text1"/>
          <w:sz w:val="48"/>
          <w:szCs w:val="48"/>
          <w:lang w:val="en-US" w:eastAsia="zh-CN"/>
          <w14:textFill>
            <w14:solidFill>
              <w14:schemeClr w14:val="tx1"/>
            </w14:solidFill>
          </w14:textFill>
        </w:rPr>
        <w:t xml:space="preserve">   </w:t>
      </w:r>
      <w:r>
        <w:rPr>
          <w:rFonts w:hint="eastAsia" w:ascii="黑体" w:hAnsi="黑体" w:eastAsia="黑体" w:cs="黑体"/>
          <w:color w:val="000000" w:themeColor="text1"/>
          <w:sz w:val="52"/>
          <w:szCs w:val="52"/>
          <w:lang w:val="en-US" w:eastAsia="zh-CN"/>
          <w14:textFill>
            <w14:solidFill>
              <w14:schemeClr w14:val="tx1"/>
            </w14:solidFill>
          </w14:textFill>
        </w:rPr>
        <w:t xml:space="preserve">  </w:t>
      </w:r>
      <w:r>
        <w:rPr>
          <w:rFonts w:hint="eastAsia" w:ascii="黑体" w:hAnsi="黑体" w:eastAsia="黑体" w:cs="黑体"/>
          <w:color w:val="000000" w:themeColor="text1"/>
          <w:sz w:val="56"/>
          <w:szCs w:val="56"/>
          <w:lang w:val="en-US" w:eastAsia="zh-CN"/>
          <w14:textFill>
            <w14:solidFill>
              <w14:schemeClr w14:val="tx1"/>
            </w14:solidFill>
          </w14:textFill>
        </w:rPr>
        <w:t xml:space="preserve">          </w:t>
      </w: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spacing w:before="3"/>
        <w:rPr>
          <w:rFonts w:ascii="楷体"/>
          <w:b/>
          <w:color w:val="000000" w:themeColor="text1"/>
          <w:sz w:val="11"/>
          <w14:textFill>
            <w14:solidFill>
              <w14:schemeClr w14:val="tx1"/>
            </w14:solidFill>
          </w14:textFill>
        </w:rPr>
      </w:pPr>
    </w:p>
    <w:tbl>
      <w:tblPr>
        <w:tblStyle w:val="14"/>
        <w:tblW w:w="4722" w:type="dxa"/>
        <w:tblInd w:w="238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102"/>
        <w:gridCol w:w="1258"/>
        <w:gridCol w:w="1263"/>
        <w:gridCol w:w="10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1" w:hRule="atLeast"/>
        </w:trPr>
        <w:tc>
          <w:tcPr>
            <w:tcW w:w="1102" w:type="dxa"/>
          </w:tcPr>
          <w:p>
            <w:pPr>
              <w:pStyle w:val="25"/>
              <w:spacing w:line="958" w:lineRule="exact"/>
              <w:ind w:left="50"/>
              <w:rPr>
                <w:rFonts w:hint="eastAsia" w:ascii="黑体" w:eastAsia="黑体"/>
                <w:color w:val="000000" w:themeColor="text1"/>
                <w:sz w:val="90"/>
                <w:szCs w:val="90"/>
                <w14:textFill>
                  <w14:solidFill>
                    <w14:schemeClr w14:val="tx1"/>
                  </w14:solidFill>
                </w14:textFill>
              </w:rPr>
            </w:pPr>
          </w:p>
          <w:p>
            <w:pPr>
              <w:pStyle w:val="25"/>
              <w:spacing w:line="958" w:lineRule="exact"/>
              <w:ind w:left="50"/>
              <w:rPr>
                <w:rFonts w:hint="eastAsia" w:ascii="黑体" w:eastAsia="黑体"/>
                <w:color w:val="000000" w:themeColor="text1"/>
                <w:sz w:val="90"/>
                <w:szCs w:val="90"/>
                <w14:textFill>
                  <w14:solidFill>
                    <w14:schemeClr w14:val="tx1"/>
                  </w14:solidFill>
                </w14:textFill>
              </w:rPr>
            </w:pPr>
            <w:r>
              <w:rPr>
                <w:rFonts w:hint="eastAsia" w:ascii="黑体" w:eastAsia="黑体"/>
                <w:color w:val="000000" w:themeColor="text1"/>
                <w:sz w:val="90"/>
                <w:szCs w:val="90"/>
                <w14:textFill>
                  <w14:solidFill>
                    <w14:schemeClr w14:val="tx1"/>
                  </w14:solidFill>
                </w14:textFill>
              </w:rPr>
              <w:t>招</w:t>
            </w:r>
          </w:p>
        </w:tc>
        <w:tc>
          <w:tcPr>
            <w:tcW w:w="1258" w:type="dxa"/>
          </w:tcPr>
          <w:p>
            <w:pPr>
              <w:pStyle w:val="25"/>
              <w:spacing w:line="958" w:lineRule="exact"/>
              <w:ind w:left="211"/>
              <w:rPr>
                <w:rFonts w:hint="eastAsia" w:ascii="黑体" w:eastAsia="黑体"/>
                <w:color w:val="000000" w:themeColor="text1"/>
                <w:sz w:val="90"/>
                <w:szCs w:val="90"/>
                <w14:textFill>
                  <w14:solidFill>
                    <w14:schemeClr w14:val="tx1"/>
                  </w14:solidFill>
                </w14:textFill>
              </w:rPr>
            </w:pPr>
          </w:p>
          <w:p>
            <w:pPr>
              <w:pStyle w:val="25"/>
              <w:spacing w:line="958" w:lineRule="exact"/>
              <w:ind w:left="211"/>
              <w:rPr>
                <w:rFonts w:hint="eastAsia" w:ascii="黑体" w:eastAsia="黑体"/>
                <w:color w:val="000000" w:themeColor="text1"/>
                <w:sz w:val="90"/>
                <w:szCs w:val="90"/>
                <w14:textFill>
                  <w14:solidFill>
                    <w14:schemeClr w14:val="tx1"/>
                  </w14:solidFill>
                </w14:textFill>
              </w:rPr>
            </w:pPr>
            <w:r>
              <w:rPr>
                <w:rFonts w:hint="eastAsia" w:ascii="黑体" w:eastAsia="黑体"/>
                <w:color w:val="000000" w:themeColor="text1"/>
                <w:sz w:val="90"/>
                <w:szCs w:val="90"/>
                <w14:textFill>
                  <w14:solidFill>
                    <w14:schemeClr w14:val="tx1"/>
                  </w14:solidFill>
                </w14:textFill>
              </w:rPr>
              <w:t>标</w:t>
            </w:r>
          </w:p>
        </w:tc>
        <w:tc>
          <w:tcPr>
            <w:tcW w:w="1263" w:type="dxa"/>
          </w:tcPr>
          <w:p>
            <w:pPr>
              <w:pStyle w:val="25"/>
              <w:spacing w:line="958" w:lineRule="exact"/>
              <w:ind w:right="209"/>
              <w:jc w:val="right"/>
              <w:rPr>
                <w:rFonts w:hint="eastAsia" w:ascii="黑体" w:eastAsia="黑体"/>
                <w:color w:val="000000" w:themeColor="text1"/>
                <w:sz w:val="90"/>
                <w:szCs w:val="90"/>
                <w14:textFill>
                  <w14:solidFill>
                    <w14:schemeClr w14:val="tx1"/>
                  </w14:solidFill>
                </w14:textFill>
              </w:rPr>
            </w:pPr>
          </w:p>
          <w:p>
            <w:pPr>
              <w:pStyle w:val="25"/>
              <w:spacing w:line="958" w:lineRule="exact"/>
              <w:ind w:right="209"/>
              <w:jc w:val="right"/>
              <w:rPr>
                <w:rFonts w:hint="eastAsia" w:ascii="黑体" w:eastAsia="黑体"/>
                <w:color w:val="000000" w:themeColor="text1"/>
                <w:sz w:val="90"/>
                <w:szCs w:val="90"/>
                <w14:textFill>
                  <w14:solidFill>
                    <w14:schemeClr w14:val="tx1"/>
                  </w14:solidFill>
                </w14:textFill>
              </w:rPr>
            </w:pPr>
            <w:r>
              <w:rPr>
                <w:rFonts w:hint="eastAsia" w:ascii="黑体" w:eastAsia="黑体"/>
                <w:color w:val="000000" w:themeColor="text1"/>
                <w:sz w:val="90"/>
                <w:szCs w:val="90"/>
                <w14:textFill>
                  <w14:solidFill>
                    <w14:schemeClr w14:val="tx1"/>
                  </w14:solidFill>
                </w14:textFill>
              </w:rPr>
              <w:t>文</w:t>
            </w:r>
          </w:p>
        </w:tc>
        <w:tc>
          <w:tcPr>
            <w:tcW w:w="1099" w:type="dxa"/>
          </w:tcPr>
          <w:p>
            <w:pPr>
              <w:pStyle w:val="25"/>
              <w:spacing w:line="958" w:lineRule="exact"/>
              <w:ind w:left="208"/>
              <w:rPr>
                <w:rFonts w:hint="eastAsia" w:ascii="黑体" w:eastAsia="黑体"/>
                <w:color w:val="000000" w:themeColor="text1"/>
                <w:sz w:val="90"/>
                <w:szCs w:val="90"/>
                <w14:textFill>
                  <w14:solidFill>
                    <w14:schemeClr w14:val="tx1"/>
                  </w14:solidFill>
                </w14:textFill>
              </w:rPr>
            </w:pPr>
          </w:p>
          <w:p>
            <w:pPr>
              <w:pStyle w:val="25"/>
              <w:spacing w:line="958" w:lineRule="exact"/>
              <w:ind w:left="208"/>
              <w:rPr>
                <w:rFonts w:hint="eastAsia" w:ascii="黑体" w:eastAsia="黑体"/>
                <w:color w:val="000000" w:themeColor="text1"/>
                <w:sz w:val="90"/>
                <w:szCs w:val="90"/>
                <w14:textFill>
                  <w14:solidFill>
                    <w14:schemeClr w14:val="tx1"/>
                  </w14:solidFill>
                </w14:textFill>
              </w:rPr>
            </w:pPr>
            <w:r>
              <w:rPr>
                <w:rFonts w:hint="eastAsia" w:ascii="黑体" w:eastAsia="黑体"/>
                <w:color w:val="000000" w:themeColor="text1"/>
                <w:sz w:val="90"/>
                <w:szCs w:val="90"/>
                <w14:textFill>
                  <w14:solidFill>
                    <w14:schemeClr w14:val="tx1"/>
                  </w14:solidFill>
                </w14:textFill>
              </w:rPr>
              <w:t>件</w:t>
            </w:r>
          </w:p>
        </w:tc>
      </w:tr>
    </w:tbl>
    <w:p>
      <w:pPr>
        <w:pStyle w:val="10"/>
        <w:rPr>
          <w:rFonts w:hint="eastAsia" w:ascii="楷体" w:eastAsia="宋体"/>
          <w:b/>
          <w:color w:val="000000" w:themeColor="text1"/>
          <w:sz w:val="20"/>
          <w:lang w:eastAsia="zh-CN"/>
          <w14:textFill>
            <w14:solidFill>
              <w14:schemeClr w14:val="tx1"/>
            </w14:solidFill>
          </w14:textFill>
        </w:rPr>
      </w:pPr>
      <w:r>
        <w:rPr>
          <w:rFonts w:hint="eastAsia" w:ascii="楷体"/>
          <w:b/>
          <w:color w:val="000000" w:themeColor="text1"/>
          <w:sz w:val="20"/>
          <w:lang w:eastAsia="zh-CN"/>
          <w14:textFill>
            <w14:solidFill>
              <w14:schemeClr w14:val="tx1"/>
            </w14:solidFill>
          </w14:textFill>
        </w:rPr>
        <w:t xml:space="preserve"> </w:t>
      </w: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rPr>
          <w:rFonts w:ascii="楷体"/>
          <w:b/>
          <w:color w:val="000000" w:themeColor="text1"/>
          <w:sz w:val="20"/>
          <w14:textFill>
            <w14:solidFill>
              <w14:schemeClr w14:val="tx1"/>
            </w14:solidFill>
          </w14:textFill>
        </w:rPr>
      </w:pPr>
    </w:p>
    <w:p>
      <w:pPr>
        <w:pStyle w:val="10"/>
        <w:spacing w:before="3"/>
        <w:rPr>
          <w:rFonts w:ascii="楷体"/>
          <w:b/>
          <w:color w:val="000000" w:themeColor="text1"/>
          <w14:textFill>
            <w14:solidFill>
              <w14:schemeClr w14:val="tx1"/>
            </w14:solidFill>
          </w14:textFill>
        </w:rPr>
      </w:pPr>
    </w:p>
    <w:p>
      <w:pPr>
        <w:pStyle w:val="5"/>
        <w:tabs>
          <w:tab w:val="left" w:pos="1181"/>
          <w:tab w:val="left" w:pos="1982"/>
          <w:tab w:val="left" w:pos="3262"/>
          <w:tab w:val="left" w:pos="7419"/>
        </w:tabs>
        <w:spacing w:before="65" w:line="643" w:lineRule="auto"/>
        <w:jc w:val="left"/>
        <w:rPr>
          <w:color w:val="000000" w:themeColor="text1"/>
          <w:sz w:val="32"/>
          <w:szCs w:val="32"/>
          <w14:textFill>
            <w14:solidFill>
              <w14:schemeClr w14:val="tx1"/>
            </w14:solidFill>
          </w14:textFill>
        </w:rPr>
      </w:pPr>
      <w:r>
        <w:rPr>
          <w:color w:val="000000" w:themeColor="text1"/>
          <w:sz w:val="32"/>
          <w:szCs w:val="32"/>
          <w14:textFill>
            <w14:solidFill>
              <w14:schemeClr w14:val="tx1"/>
            </w14:solidFill>
          </w14:textFill>
        </w:rPr>
        <w:t>招标人：</w:t>
      </w:r>
      <w:r>
        <w:rPr>
          <w:rFonts w:hint="eastAsia"/>
          <w:color w:val="000000" w:themeColor="text1"/>
          <w:sz w:val="32"/>
          <w:szCs w:val="32"/>
          <w:u w:val="single"/>
          <w:lang w:eastAsia="zh-CN"/>
          <w14:textFill>
            <w14:solidFill>
              <w14:schemeClr w14:val="tx1"/>
            </w14:solidFill>
          </w14:textFill>
        </w:rPr>
        <w:t>盐城市大丰区万城工程项目管理有限公司</w:t>
      </w:r>
      <w:r>
        <w:rPr>
          <w:color w:val="000000" w:themeColor="text1"/>
          <w:sz w:val="32"/>
          <w:szCs w:val="32"/>
          <w14:textFill>
            <w14:solidFill>
              <w14:schemeClr w14:val="tx1"/>
            </w14:solidFill>
          </w14:textFill>
        </w:rPr>
        <w:t>（盖单位章） 招标代理机构</w:t>
      </w:r>
      <w:r>
        <w:rPr>
          <w:color w:val="000000" w:themeColor="text1"/>
          <w:spacing w:val="-125"/>
          <w:sz w:val="32"/>
          <w:szCs w:val="32"/>
          <w14:textFill>
            <w14:solidFill>
              <w14:schemeClr w14:val="tx1"/>
            </w14:solidFill>
          </w14:textFill>
        </w:rPr>
        <w:t>：</w:t>
      </w:r>
      <w:r>
        <w:rPr>
          <w:rFonts w:hint="eastAsia"/>
          <w:color w:val="000000" w:themeColor="text1"/>
          <w:spacing w:val="-125"/>
          <w:sz w:val="32"/>
          <w:szCs w:val="32"/>
          <w:u w:val="single"/>
          <w:lang w:val="en-US" w:eastAsia="zh-CN"/>
          <w14:textFill>
            <w14:solidFill>
              <w14:schemeClr w14:val="tx1"/>
            </w14:solidFill>
          </w14:textFill>
        </w:rPr>
        <w:t xml:space="preserve">             </w:t>
      </w:r>
      <w:r>
        <w:rPr>
          <w:rFonts w:hint="eastAsia"/>
          <w:color w:val="000000" w:themeColor="text1"/>
          <w:sz w:val="32"/>
          <w:szCs w:val="32"/>
          <w:u w:val="single"/>
          <w:lang w:eastAsia="zh-CN"/>
          <w14:textFill>
            <w14:solidFill>
              <w14:schemeClr w14:val="tx1"/>
            </w14:solidFill>
          </w14:textFill>
        </w:rPr>
        <w:t>江苏宏建工程建设咨询有限公司</w:t>
      </w:r>
      <w:r>
        <w:rPr>
          <w:color w:val="000000" w:themeColor="text1"/>
          <w:sz w:val="32"/>
          <w:szCs w:val="32"/>
          <w:u w:val="single"/>
          <w14:textFill>
            <w14:solidFill>
              <w14:schemeClr w14:val="tx1"/>
            </w14:solidFill>
          </w14:textFill>
        </w:rPr>
        <w:t>（</w:t>
      </w:r>
      <w:r>
        <w:rPr>
          <w:color w:val="000000" w:themeColor="text1"/>
          <w:sz w:val="32"/>
          <w:szCs w:val="32"/>
          <w14:textFill>
            <w14:solidFill>
              <w14:schemeClr w14:val="tx1"/>
            </w14:solidFill>
          </w14:textFill>
        </w:rPr>
        <w:t>盖单位章</w:t>
      </w:r>
      <w:r>
        <w:rPr>
          <w:color w:val="000000" w:themeColor="text1"/>
          <w:spacing w:val="-15"/>
          <w:sz w:val="32"/>
          <w:szCs w:val="32"/>
          <w14:textFill>
            <w14:solidFill>
              <w14:schemeClr w14:val="tx1"/>
            </w14:solidFill>
          </w14:textFill>
        </w:rPr>
        <w:t>）</w:t>
      </w:r>
    </w:p>
    <w:p>
      <w:pPr>
        <w:spacing w:before="4"/>
        <w:ind w:left="1295" w:right="1351" w:firstLine="0"/>
        <w:jc w:val="center"/>
        <w:rPr>
          <w:color w:val="000000" w:themeColor="text1"/>
          <w:sz w:val="32"/>
          <w14:textFill>
            <w14:solidFill>
              <w14:schemeClr w14:val="tx1"/>
            </w14:solidFill>
          </w14:textFill>
        </w:rPr>
      </w:pPr>
      <w:r>
        <w:rPr>
          <w:color w:val="000000" w:themeColor="text1"/>
          <w:sz w:val="32"/>
          <w14:textFill>
            <w14:solidFill>
              <w14:schemeClr w14:val="tx1"/>
            </w14:solidFill>
          </w14:textFill>
        </w:rPr>
        <w:t>20</w:t>
      </w:r>
      <w:r>
        <w:rPr>
          <w:rFonts w:hint="eastAsia"/>
          <w:color w:val="000000" w:themeColor="text1"/>
          <w:sz w:val="32"/>
          <w:lang w:val="en-US" w:eastAsia="zh-CN"/>
          <w14:textFill>
            <w14:solidFill>
              <w14:schemeClr w14:val="tx1"/>
            </w14:solidFill>
          </w14:textFill>
        </w:rPr>
        <w:t>20</w:t>
      </w:r>
      <w:r>
        <w:rPr>
          <w:color w:val="000000" w:themeColor="text1"/>
          <w:spacing w:val="-55"/>
          <w:sz w:val="32"/>
          <w14:textFill>
            <w14:solidFill>
              <w14:schemeClr w14:val="tx1"/>
            </w14:solidFill>
          </w14:textFill>
        </w:rPr>
        <w:t xml:space="preserve"> 年</w:t>
      </w:r>
      <w:r>
        <w:rPr>
          <w:rFonts w:hint="eastAsia"/>
          <w:color w:val="000000" w:themeColor="text1"/>
          <w:spacing w:val="-55"/>
          <w:sz w:val="32"/>
          <w:lang w:val="en-US" w:eastAsia="zh-CN"/>
          <w14:textFill>
            <w14:solidFill>
              <w14:schemeClr w14:val="tx1"/>
            </w14:solidFill>
          </w14:textFill>
        </w:rPr>
        <w:t xml:space="preserve"> </w:t>
      </w:r>
      <w:r>
        <w:rPr>
          <w:color w:val="000000" w:themeColor="text1"/>
          <w:spacing w:val="-55"/>
          <w:sz w:val="32"/>
          <w14:textFill>
            <w14:solidFill>
              <w14:schemeClr w14:val="tx1"/>
            </w14:solidFill>
          </w14:textFill>
        </w:rPr>
        <w:t xml:space="preserve"> </w:t>
      </w:r>
      <w:r>
        <w:rPr>
          <w:rFonts w:hint="eastAsia"/>
          <w:color w:val="000000" w:themeColor="text1"/>
          <w:sz w:val="32"/>
          <w:lang w:val="en-US" w:eastAsia="zh-CN"/>
          <w14:textFill>
            <w14:solidFill>
              <w14:schemeClr w14:val="tx1"/>
            </w14:solidFill>
          </w14:textFill>
        </w:rPr>
        <w:t xml:space="preserve">1 </w:t>
      </w:r>
      <w:r>
        <w:rPr>
          <w:color w:val="000000" w:themeColor="text1"/>
          <w:spacing w:val="-40"/>
          <w:sz w:val="32"/>
          <w14:textFill>
            <w14:solidFill>
              <w14:schemeClr w14:val="tx1"/>
            </w14:solidFill>
          </w14:textFill>
        </w:rPr>
        <w:t>月</w:t>
      </w:r>
    </w:p>
    <w:p>
      <w:pPr>
        <w:spacing w:after="0"/>
        <w:jc w:val="center"/>
        <w:rPr>
          <w:color w:val="000000" w:themeColor="text1"/>
          <w:sz w:val="32"/>
          <w14:textFill>
            <w14:solidFill>
              <w14:schemeClr w14:val="tx1"/>
            </w14:solidFill>
          </w14:textFill>
        </w:rPr>
        <w:sectPr>
          <w:type w:val="continuous"/>
          <w:pgSz w:w="11910" w:h="16840"/>
          <w:pgMar w:top="1580" w:right="1180" w:bottom="280" w:left="1200" w:header="720" w:footer="720" w:gutter="0"/>
        </w:sectPr>
      </w:pPr>
    </w:p>
    <w:p>
      <w:pPr>
        <w:spacing w:before="23"/>
        <w:ind w:left="1295" w:right="1354" w:firstLine="0"/>
        <w:jc w:val="center"/>
        <w:rPr>
          <w:color w:val="000000" w:themeColor="text1"/>
          <w:sz w:val="36"/>
          <w14:textFill>
            <w14:solidFill>
              <w14:schemeClr w14:val="tx1"/>
            </w14:solidFill>
          </w14:textFill>
        </w:rPr>
      </w:pPr>
      <w:r>
        <w:rPr>
          <w:color w:val="000000" w:themeColor="text1"/>
          <w:sz w:val="36"/>
          <w14:textFill>
            <w14:solidFill>
              <w14:schemeClr w14:val="tx1"/>
            </w14:solidFill>
          </w14:textFill>
        </w:rPr>
        <w:t>盐城市大丰区建设工程项目招标文件备案表</w:t>
      </w:r>
    </w:p>
    <w:p>
      <w:pPr>
        <w:pStyle w:val="10"/>
        <w:spacing w:before="6"/>
        <w:rPr>
          <w:color w:val="000000" w:themeColor="text1"/>
          <w:sz w:val="32"/>
          <w14:textFill>
            <w14:solidFill>
              <w14:schemeClr w14:val="tx1"/>
            </w14:solidFill>
          </w14:textFill>
        </w:rPr>
      </w:pPr>
    </w:p>
    <w:p>
      <w:pPr>
        <w:pStyle w:val="10"/>
        <w:tabs>
          <w:tab w:val="left" w:pos="744"/>
          <w:tab w:val="left" w:pos="1269"/>
        </w:tabs>
        <w:ind w:left="218"/>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招</w:t>
      </w:r>
      <w:r>
        <w:rPr>
          <w:color w:val="000000" w:themeColor="text1"/>
          <w14:textFill>
            <w14:solidFill>
              <w14:schemeClr w14:val="tx1"/>
            </w14:solidFill>
          </w14:textFill>
        </w:rPr>
        <w:tab/>
      </w:r>
      <w:r>
        <w:rPr>
          <w:color w:val="000000" w:themeColor="text1"/>
          <w14:textFill>
            <w14:solidFill>
              <w14:schemeClr w14:val="tx1"/>
            </w14:solidFill>
          </w14:textFill>
        </w:rPr>
        <w:t>标</w:t>
      </w:r>
      <w:r>
        <w:rPr>
          <w:color w:val="000000" w:themeColor="text1"/>
          <w14:textFill>
            <w14:solidFill>
              <w14:schemeClr w14:val="tx1"/>
            </w14:solidFill>
          </w14:textFill>
        </w:rPr>
        <w:tab/>
      </w:r>
      <w:r>
        <w:rPr>
          <w:color w:val="000000" w:themeColor="text1"/>
          <w14:textFill>
            <w14:solidFill>
              <w14:schemeClr w14:val="tx1"/>
            </w14:solidFill>
          </w14:textFill>
        </w:rPr>
        <w:t>人</w:t>
      </w:r>
      <w:r>
        <w:rPr>
          <w:color w:val="000000" w:themeColor="text1"/>
          <w:spacing w:val="-3"/>
          <w14:textFill>
            <w14:solidFill>
              <w14:schemeClr w14:val="tx1"/>
            </w14:solidFill>
          </w14:textFill>
        </w:rPr>
        <w:t>：</w:t>
      </w:r>
      <w:r>
        <w:rPr>
          <w:rFonts w:hint="eastAsia"/>
          <w:color w:val="000000" w:themeColor="text1"/>
          <w:lang w:eastAsia="zh-CN"/>
          <w14:textFill>
            <w14:solidFill>
              <w14:schemeClr w14:val="tx1"/>
            </w14:solidFill>
          </w14:textFill>
        </w:rPr>
        <w:t>盐城市大丰区万城工程项目管理有限公司</w:t>
      </w:r>
    </w:p>
    <w:p>
      <w:pPr>
        <w:pStyle w:val="10"/>
        <w:spacing w:before="43" w:after="21"/>
        <w:ind w:left="218"/>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招标代理机构：</w:t>
      </w:r>
      <w:r>
        <w:rPr>
          <w:rFonts w:hint="eastAsia"/>
          <w:color w:val="000000" w:themeColor="text1"/>
          <w:lang w:eastAsia="zh-CN"/>
          <w14:textFill>
            <w14:solidFill>
              <w14:schemeClr w14:val="tx1"/>
            </w14:solidFill>
          </w14:textFill>
        </w:rPr>
        <w:t xml:space="preserve">江苏宏建工程建设咨询有限公司   </w:t>
      </w:r>
    </w:p>
    <w:tbl>
      <w:tblPr>
        <w:tblStyle w:val="14"/>
        <w:tblW w:w="9108" w:type="dxa"/>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8"/>
        <w:gridCol w:w="1440"/>
        <w:gridCol w:w="1609"/>
        <w:gridCol w:w="568"/>
        <w:gridCol w:w="1116"/>
        <w:gridCol w:w="624"/>
        <w:gridCol w:w="25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3" w:hRule="atLeast"/>
        </w:trPr>
        <w:tc>
          <w:tcPr>
            <w:tcW w:w="1188" w:type="dxa"/>
          </w:tcPr>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spacing w:before="9"/>
              <w:rPr>
                <w:color w:val="000000" w:themeColor="text1"/>
                <w:sz w:val="15"/>
                <w14:textFill>
                  <w14:solidFill>
                    <w14:schemeClr w14:val="tx1"/>
                  </w14:solidFill>
                </w14:textFill>
              </w:rPr>
            </w:pPr>
          </w:p>
          <w:p>
            <w:pPr>
              <w:pStyle w:val="25"/>
              <w:ind w:right="160"/>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工程名称</w:t>
            </w:r>
          </w:p>
        </w:tc>
        <w:tc>
          <w:tcPr>
            <w:tcW w:w="3049" w:type="dxa"/>
            <w:gridSpan w:val="2"/>
          </w:tcPr>
          <w:p>
            <w:pPr>
              <w:pStyle w:val="25"/>
              <w:spacing w:before="6"/>
              <w:rPr>
                <w:color w:val="000000" w:themeColor="text1"/>
                <w:sz w:val="23"/>
                <w14:textFill>
                  <w14:solidFill>
                    <w14:schemeClr w14:val="tx1"/>
                  </w14:solidFill>
                </w14:textFill>
              </w:rPr>
            </w:pPr>
          </w:p>
          <w:p>
            <w:pPr>
              <w:pStyle w:val="25"/>
              <w:spacing w:before="1" w:line="278" w:lineRule="auto"/>
              <w:ind w:right="206"/>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pacing w:val="-7"/>
                <w:sz w:val="21"/>
                <w:lang w:val="en-US" w:eastAsia="zh-CN"/>
                <w14:textFill>
                  <w14:solidFill>
                    <w14:schemeClr w14:val="tx1"/>
                  </w14:solidFill>
                </w14:textFill>
              </w:rPr>
              <w:t xml:space="preserve"> 盐城市大丰区</w:t>
            </w:r>
            <w:r>
              <w:rPr>
                <w:rFonts w:hint="eastAsia"/>
                <w:color w:val="000000" w:themeColor="text1"/>
                <w:sz w:val="21"/>
                <w:lang w:val="en-US" w:eastAsia="zh-CN"/>
                <w14:textFill>
                  <w14:solidFill>
                    <w14:schemeClr w14:val="tx1"/>
                  </w14:solidFill>
                </w14:textFill>
              </w:rPr>
              <w:t>卯酉教育服务中心一期、二期项目——方案及施工图设计（一期为小学、二期为初中）</w:t>
            </w:r>
          </w:p>
        </w:tc>
        <w:tc>
          <w:tcPr>
            <w:tcW w:w="1684" w:type="dxa"/>
            <w:gridSpan w:val="2"/>
          </w:tcPr>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spacing w:before="9"/>
              <w:rPr>
                <w:color w:val="000000" w:themeColor="text1"/>
                <w:sz w:val="15"/>
                <w14:textFill>
                  <w14:solidFill>
                    <w14:schemeClr w14:val="tx1"/>
                  </w14:solidFill>
                </w14:textFill>
              </w:rPr>
            </w:pPr>
          </w:p>
          <w:p>
            <w:pPr>
              <w:pStyle w:val="25"/>
              <w:ind w:left="341" w:right="32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工程地址</w:t>
            </w:r>
          </w:p>
        </w:tc>
        <w:tc>
          <w:tcPr>
            <w:tcW w:w="3187" w:type="dxa"/>
            <w:gridSpan w:val="2"/>
            <w:vAlign w:val="center"/>
          </w:tcPr>
          <w:p>
            <w:pPr>
              <w:pStyle w:val="25"/>
              <w:spacing w:line="278" w:lineRule="auto"/>
              <w:ind w:right="108"/>
              <w:jc w:val="center"/>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盐城市大丰区建设路以东（双拥路）、常新路以西、红星河以南、新村路以北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7" w:hRule="atLeast"/>
        </w:trPr>
        <w:tc>
          <w:tcPr>
            <w:tcW w:w="1188" w:type="dxa"/>
          </w:tcPr>
          <w:p>
            <w:pPr>
              <w:pStyle w:val="25"/>
              <w:spacing w:before="12"/>
              <w:rPr>
                <w:color w:val="000000" w:themeColor="text1"/>
                <w:sz w:val="16"/>
                <w14:textFill>
                  <w14:solidFill>
                    <w14:schemeClr w14:val="tx1"/>
                  </w14:solidFill>
                </w14:textFill>
              </w:rPr>
            </w:pPr>
          </w:p>
          <w:p>
            <w:pPr>
              <w:pStyle w:val="25"/>
              <w:ind w:right="160"/>
              <w:jc w:val="center"/>
              <w:rPr>
                <w:rFonts w:hint="eastAsia" w:eastAsia="宋体"/>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服务酬</w:t>
            </w:r>
            <w:r>
              <w:rPr>
                <w:rFonts w:hint="eastAsia"/>
                <w:color w:val="000000" w:themeColor="text1"/>
                <w:sz w:val="21"/>
                <w:lang w:eastAsia="zh-CN"/>
                <w14:textFill>
                  <w14:solidFill>
                    <w14:schemeClr w14:val="tx1"/>
                  </w14:solidFill>
                </w14:textFill>
              </w:rPr>
              <w:t>金估价</w:t>
            </w:r>
          </w:p>
        </w:tc>
        <w:tc>
          <w:tcPr>
            <w:tcW w:w="3049" w:type="dxa"/>
            <w:gridSpan w:val="2"/>
          </w:tcPr>
          <w:p>
            <w:pPr>
              <w:pStyle w:val="25"/>
              <w:spacing w:before="12"/>
              <w:rPr>
                <w:color w:val="000000" w:themeColor="text1"/>
                <w:sz w:val="16"/>
                <w14:textFill>
                  <w14:solidFill>
                    <w14:schemeClr w14:val="tx1"/>
                  </w14:solidFill>
                </w14:textFill>
              </w:rPr>
            </w:pPr>
          </w:p>
          <w:p>
            <w:pPr>
              <w:pStyle w:val="25"/>
              <w:ind w:left="1060"/>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约 </w:t>
            </w:r>
            <w:r>
              <w:rPr>
                <w:rFonts w:hint="eastAsia"/>
                <w:color w:val="000000" w:themeColor="text1"/>
                <w:sz w:val="21"/>
                <w:u w:val="single"/>
                <w:lang w:val="en-US" w:eastAsia="zh-CN"/>
                <w14:textFill>
                  <w14:solidFill>
                    <w14:schemeClr w14:val="tx1"/>
                  </w14:solidFill>
                </w14:textFill>
              </w:rPr>
              <w:t>900</w:t>
            </w:r>
            <w:r>
              <w:rPr>
                <w:color w:val="000000" w:themeColor="text1"/>
                <w:sz w:val="21"/>
                <w14:textFill>
                  <w14:solidFill>
                    <w14:schemeClr w14:val="tx1"/>
                  </w14:solidFill>
                </w14:textFill>
              </w:rPr>
              <w:t xml:space="preserve"> 万元</w:t>
            </w:r>
          </w:p>
        </w:tc>
        <w:tc>
          <w:tcPr>
            <w:tcW w:w="1684" w:type="dxa"/>
            <w:gridSpan w:val="2"/>
          </w:tcPr>
          <w:p>
            <w:pPr>
              <w:pStyle w:val="25"/>
              <w:spacing w:before="12"/>
              <w:rPr>
                <w:color w:val="000000" w:themeColor="text1"/>
                <w:sz w:val="16"/>
                <w14:textFill>
                  <w14:solidFill>
                    <w14:schemeClr w14:val="tx1"/>
                  </w14:solidFill>
                </w14:textFill>
              </w:rPr>
            </w:pPr>
          </w:p>
          <w:p>
            <w:pPr>
              <w:pStyle w:val="25"/>
              <w:ind w:left="341" w:right="32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建筑面积</w:t>
            </w:r>
          </w:p>
        </w:tc>
        <w:tc>
          <w:tcPr>
            <w:tcW w:w="3187" w:type="dxa"/>
            <w:gridSpan w:val="2"/>
          </w:tcPr>
          <w:p>
            <w:pPr>
              <w:pStyle w:val="25"/>
              <w:spacing w:before="12"/>
              <w:rPr>
                <w:color w:val="000000" w:themeColor="text1"/>
                <w:sz w:val="16"/>
                <w14:textFill>
                  <w14:solidFill>
                    <w14:schemeClr w14:val="tx1"/>
                  </w14:solidFill>
                </w14:textFill>
              </w:rPr>
            </w:pPr>
          </w:p>
          <w:p>
            <w:pPr>
              <w:pStyle w:val="25"/>
              <w:ind w:right="409"/>
              <w:jc w:val="center"/>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 </w:t>
            </w:r>
            <w:r>
              <w:rPr>
                <w:color w:val="000000" w:themeColor="text1"/>
                <w:sz w:val="21"/>
                <w14:textFill>
                  <w14:solidFill>
                    <w14:schemeClr w14:val="tx1"/>
                  </w14:solidFill>
                </w14:textFill>
              </w:rPr>
              <w:t>约</w:t>
            </w:r>
            <w:r>
              <w:rPr>
                <w:rFonts w:hint="eastAsia"/>
                <w:color w:val="000000" w:themeColor="text1"/>
                <w:sz w:val="21"/>
                <w:lang w:val="en-US" w:eastAsia="zh-CN"/>
                <w14:textFill>
                  <w14:solidFill>
                    <w14:schemeClr w14:val="tx1"/>
                  </w14:solidFill>
                </w14:textFill>
              </w:rPr>
              <w:t>105000㎡（含地下停车场约15000㎡）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88" w:type="dxa"/>
          </w:tcPr>
          <w:p>
            <w:pPr>
              <w:pStyle w:val="25"/>
              <w:tabs>
                <w:tab w:val="left" w:pos="804"/>
              </w:tabs>
              <w:spacing w:before="133" w:line="278" w:lineRule="auto"/>
              <w:ind w:left="173" w:right="160"/>
              <w:rPr>
                <w:color w:val="000000" w:themeColor="text1"/>
                <w:sz w:val="21"/>
                <w14:textFill>
                  <w14:solidFill>
                    <w14:schemeClr w14:val="tx1"/>
                  </w14:solidFill>
                </w14:textFill>
              </w:rPr>
            </w:pPr>
            <w:r>
              <w:rPr>
                <w:color w:val="000000" w:themeColor="text1"/>
                <w:sz w:val="21"/>
                <w14:textFill>
                  <w14:solidFill>
                    <w14:schemeClr w14:val="tx1"/>
                  </w14:solidFill>
                </w14:textFill>
              </w:rPr>
              <w:t>招 标</w:t>
            </w:r>
            <w:r>
              <w:rPr>
                <w:color w:val="000000" w:themeColor="text1"/>
                <w:spacing w:val="1"/>
                <w:sz w:val="21"/>
                <w14:textFill>
                  <w14:solidFill>
                    <w14:schemeClr w14:val="tx1"/>
                  </w14:solidFill>
                </w14:textFill>
              </w:rPr>
              <w:t xml:space="preserve"> </w:t>
            </w:r>
            <w:r>
              <w:rPr>
                <w:color w:val="000000" w:themeColor="text1"/>
                <w:spacing w:val="-17"/>
                <w:sz w:val="21"/>
                <w14:textFill>
                  <w14:solidFill>
                    <w14:schemeClr w14:val="tx1"/>
                  </w14:solidFill>
                </w14:textFill>
              </w:rPr>
              <w:t>人</w:t>
            </w:r>
            <w:r>
              <w:rPr>
                <w:color w:val="000000" w:themeColor="text1"/>
                <w:sz w:val="21"/>
                <w14:textFill>
                  <w14:solidFill>
                    <w14:schemeClr w14:val="tx1"/>
                  </w14:solidFill>
                </w14:textFill>
              </w:rPr>
              <w:t>地</w:t>
            </w:r>
            <w:r>
              <w:rPr>
                <w:color w:val="000000" w:themeColor="text1"/>
                <w:sz w:val="21"/>
                <w14:textFill>
                  <w14:solidFill>
                    <w14:schemeClr w14:val="tx1"/>
                  </w14:solidFill>
                </w14:textFill>
              </w:rPr>
              <w:tab/>
            </w:r>
            <w:r>
              <w:rPr>
                <w:color w:val="000000" w:themeColor="text1"/>
                <w:spacing w:val="-18"/>
                <w:sz w:val="21"/>
                <w14:textFill>
                  <w14:solidFill>
                    <w14:schemeClr w14:val="tx1"/>
                  </w14:solidFill>
                </w14:textFill>
              </w:rPr>
              <w:t>址</w:t>
            </w:r>
          </w:p>
        </w:tc>
        <w:tc>
          <w:tcPr>
            <w:tcW w:w="3049" w:type="dxa"/>
            <w:gridSpan w:val="2"/>
          </w:tcPr>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盐城市大丰区健康东路 82 号</w:t>
            </w:r>
          </w:p>
          <w:p>
            <w:pPr>
              <w:pStyle w:val="25"/>
              <w:spacing w:before="112"/>
              <w:ind w:left="252" w:right="246"/>
              <w:jc w:val="center"/>
              <w:rPr>
                <w:color w:val="000000" w:themeColor="text1"/>
                <w:sz w:val="21"/>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 xml:space="preserve">住房和城乡建设局 </w:t>
            </w:r>
          </w:p>
        </w:tc>
        <w:tc>
          <w:tcPr>
            <w:tcW w:w="1684" w:type="dxa"/>
            <w:gridSpan w:val="2"/>
          </w:tcPr>
          <w:p>
            <w:pPr>
              <w:pStyle w:val="25"/>
              <w:spacing w:before="133" w:line="278" w:lineRule="auto"/>
              <w:ind w:left="360" w:right="344"/>
              <w:rPr>
                <w:color w:val="000000" w:themeColor="text1"/>
                <w:sz w:val="21"/>
                <w14:textFill>
                  <w14:solidFill>
                    <w14:schemeClr w14:val="tx1"/>
                  </w14:solidFill>
                </w14:textFill>
              </w:rPr>
            </w:pPr>
            <w:r>
              <w:rPr>
                <w:color w:val="000000" w:themeColor="text1"/>
                <w:sz w:val="21"/>
                <w14:textFill>
                  <w14:solidFill>
                    <w14:schemeClr w14:val="tx1"/>
                  </w14:solidFill>
                </w14:textFill>
              </w:rPr>
              <w:t>招 标 人联系电话</w:t>
            </w:r>
          </w:p>
        </w:tc>
        <w:tc>
          <w:tcPr>
            <w:tcW w:w="3187" w:type="dxa"/>
            <w:gridSpan w:val="2"/>
          </w:tcPr>
          <w:p>
            <w:pPr>
              <w:pStyle w:val="25"/>
              <w:spacing w:before="133" w:line="278" w:lineRule="auto"/>
              <w:ind w:right="898" w:firstLine="1260" w:firstLineChars="600"/>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彭先生</w:t>
            </w:r>
          </w:p>
          <w:p>
            <w:pPr>
              <w:pStyle w:val="25"/>
              <w:spacing w:before="133" w:line="278" w:lineRule="auto"/>
              <w:ind w:right="898"/>
              <w:jc w:val="center"/>
              <w:rPr>
                <w:rFonts w:hint="default"/>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        0515-83516330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0" w:hRule="atLeast"/>
        </w:trPr>
        <w:tc>
          <w:tcPr>
            <w:tcW w:w="1188" w:type="dxa"/>
            <w:vAlign w:val="center"/>
          </w:tcPr>
          <w:p>
            <w:pPr>
              <w:jc w:val="center"/>
              <w:rPr>
                <w:rFonts w:hint="eastAsia" w:ascii="宋体" w:hAnsi="宋体" w:eastAsia="宋体" w:cs="宋体"/>
                <w:color w:val="000000" w:themeColor="text1"/>
                <w:spacing w:val="-7"/>
                <w:sz w:val="21"/>
                <w:szCs w:val="22"/>
                <w:lang w:val="en-US" w:eastAsia="zh-CN" w:bidi="zh-CN"/>
                <w14:textFill>
                  <w14:solidFill>
                    <w14:schemeClr w14:val="tx1"/>
                  </w14:solidFill>
                </w14:textFill>
              </w:rPr>
            </w:pPr>
            <w:r>
              <w:rPr>
                <w:rFonts w:hint="eastAsia" w:ascii="宋体" w:hAnsi="宋体" w:eastAsia="宋体" w:cs="宋体"/>
                <w:color w:val="000000" w:themeColor="text1"/>
                <w:spacing w:val="-7"/>
                <w:sz w:val="21"/>
                <w:szCs w:val="22"/>
                <w:lang w:val="en-US" w:eastAsia="zh-CN" w:bidi="zh-CN"/>
                <w14:textFill>
                  <w14:solidFill>
                    <w14:schemeClr w14:val="tx1"/>
                  </w14:solidFill>
                </w14:textFill>
              </w:rPr>
              <w:t>代理机构</w:t>
            </w:r>
          </w:p>
          <w:p>
            <w:pPr>
              <w:ind w:left="0" w:leftChars="0" w:right="0" w:rightChars="0"/>
              <w:jc w:val="center"/>
              <w:rPr>
                <w:rFonts w:hint="eastAsia" w:ascii="宋体" w:hAnsi="宋体" w:eastAsia="宋体" w:cs="宋体"/>
                <w:color w:val="000000" w:themeColor="text1"/>
                <w:spacing w:val="-7"/>
                <w:sz w:val="21"/>
                <w:szCs w:val="22"/>
                <w:lang w:val="zh-CN" w:eastAsia="zh-CN" w:bidi="zh-CN"/>
                <w14:textFill>
                  <w14:solidFill>
                    <w14:schemeClr w14:val="tx1"/>
                  </w14:solidFill>
                </w14:textFill>
              </w:rPr>
            </w:pPr>
            <w:r>
              <w:rPr>
                <w:rFonts w:hint="eastAsia" w:ascii="宋体" w:hAnsi="宋体" w:eastAsia="宋体" w:cs="宋体"/>
                <w:color w:val="000000" w:themeColor="text1"/>
                <w:spacing w:val="-7"/>
                <w:sz w:val="21"/>
                <w:szCs w:val="22"/>
                <w:lang w:val="en-US" w:eastAsia="zh-CN" w:bidi="zh-CN"/>
                <w14:textFill>
                  <w14:solidFill>
                    <w14:schemeClr w14:val="tx1"/>
                  </w14:solidFill>
                </w14:textFill>
              </w:rPr>
              <w:t>地    址</w:t>
            </w:r>
          </w:p>
        </w:tc>
        <w:tc>
          <w:tcPr>
            <w:tcW w:w="3049" w:type="dxa"/>
            <w:gridSpan w:val="2"/>
            <w:vAlign w:val="center"/>
          </w:tcPr>
          <w:p>
            <w:pPr>
              <w:ind w:left="0" w:leftChars="0" w:right="0" w:rightChars="0"/>
              <w:jc w:val="center"/>
              <w:rPr>
                <w:rFonts w:hint="eastAsia" w:ascii="宋体" w:hAnsi="宋体" w:eastAsia="宋体" w:cs="宋体"/>
                <w:color w:val="000000" w:themeColor="text1"/>
                <w:spacing w:val="-7"/>
                <w:sz w:val="21"/>
                <w:szCs w:val="22"/>
                <w:lang w:val="en-US" w:eastAsia="zh-CN" w:bidi="zh-CN"/>
                <w14:textFill>
                  <w14:solidFill>
                    <w14:schemeClr w14:val="tx1"/>
                  </w14:solidFill>
                </w14:textFill>
              </w:rPr>
            </w:pPr>
            <w:r>
              <w:rPr>
                <w:rFonts w:hint="eastAsia" w:ascii="宋体" w:hAnsi="宋体" w:eastAsia="宋体" w:cs="宋体"/>
                <w:color w:val="000000" w:themeColor="text1"/>
                <w:spacing w:val="-7"/>
                <w:sz w:val="21"/>
                <w:szCs w:val="22"/>
                <w:lang w:val="en-US" w:eastAsia="zh-CN" w:bidi="zh-CN"/>
                <w14:textFill>
                  <w14:solidFill>
                    <w14:schemeClr w14:val="tx1"/>
                  </w14:solidFill>
                </w14:textFill>
              </w:rPr>
              <w:t>盐城市大丰区人民北路丰尚国际</w:t>
            </w:r>
          </w:p>
          <w:p>
            <w:pPr>
              <w:ind w:left="0" w:leftChars="0" w:right="0" w:rightChars="0"/>
              <w:jc w:val="center"/>
              <w:rPr>
                <w:rFonts w:hint="eastAsia" w:ascii="宋体" w:hAnsi="宋体" w:eastAsia="宋体" w:cs="宋体"/>
                <w:color w:val="000000" w:themeColor="text1"/>
                <w:spacing w:val="-7"/>
                <w:sz w:val="21"/>
                <w:szCs w:val="22"/>
                <w:lang w:val="zh-CN" w:eastAsia="zh-CN" w:bidi="zh-CN"/>
                <w14:textFill>
                  <w14:solidFill>
                    <w14:schemeClr w14:val="tx1"/>
                  </w14:solidFill>
                </w14:textFill>
              </w:rPr>
            </w:pPr>
            <w:r>
              <w:rPr>
                <w:rFonts w:hint="eastAsia" w:ascii="宋体" w:hAnsi="宋体" w:eastAsia="宋体" w:cs="宋体"/>
                <w:color w:val="000000" w:themeColor="text1"/>
                <w:spacing w:val="-7"/>
                <w:sz w:val="21"/>
                <w:szCs w:val="22"/>
                <w:lang w:val="en-US" w:eastAsia="zh-CN" w:bidi="zh-CN"/>
                <w14:textFill>
                  <w14:solidFill>
                    <w14:schemeClr w14:val="tx1"/>
                  </w14:solidFill>
                </w14:textFill>
              </w:rPr>
              <w:t>1#楼9楼</w:t>
            </w:r>
          </w:p>
        </w:tc>
        <w:tc>
          <w:tcPr>
            <w:tcW w:w="1684" w:type="dxa"/>
            <w:gridSpan w:val="2"/>
            <w:vAlign w:val="center"/>
          </w:tcPr>
          <w:p>
            <w:pPr>
              <w:ind w:left="0" w:leftChars="0" w:right="0" w:rightChars="0"/>
              <w:jc w:val="center"/>
              <w:rPr>
                <w:rFonts w:hint="eastAsia" w:ascii="宋体" w:hAnsi="宋体" w:eastAsia="宋体" w:cs="宋体"/>
                <w:color w:val="000000" w:themeColor="text1"/>
                <w:spacing w:val="-7"/>
                <w:sz w:val="21"/>
                <w:szCs w:val="22"/>
                <w:lang w:val="zh-CN" w:eastAsia="zh-CN" w:bidi="zh-CN"/>
                <w14:textFill>
                  <w14:solidFill>
                    <w14:schemeClr w14:val="tx1"/>
                  </w14:solidFill>
                </w14:textFill>
              </w:rPr>
            </w:pPr>
            <w:r>
              <w:rPr>
                <w:rFonts w:hint="eastAsia" w:ascii="宋体" w:hAnsi="宋体" w:eastAsia="宋体" w:cs="宋体"/>
                <w:color w:val="000000" w:themeColor="text1"/>
                <w:spacing w:val="-7"/>
                <w:sz w:val="21"/>
                <w:szCs w:val="22"/>
                <w:lang w:val="en-US" w:eastAsia="zh-CN" w:bidi="zh-CN"/>
                <w14:textFill>
                  <w14:solidFill>
                    <w14:schemeClr w14:val="tx1"/>
                  </w14:solidFill>
                </w14:textFill>
              </w:rPr>
              <w:t>代理机构联系电话</w:t>
            </w:r>
          </w:p>
        </w:tc>
        <w:tc>
          <w:tcPr>
            <w:tcW w:w="3187" w:type="dxa"/>
            <w:gridSpan w:val="2"/>
            <w:vAlign w:val="center"/>
          </w:tcPr>
          <w:p>
            <w:pPr>
              <w:ind w:left="0" w:leftChars="0" w:right="0" w:rightChars="0"/>
              <w:jc w:val="center"/>
              <w:rPr>
                <w:rFonts w:hint="eastAsia" w:cs="宋体"/>
                <w:color w:val="000000" w:themeColor="text1"/>
                <w:spacing w:val="-7"/>
                <w:sz w:val="21"/>
                <w:szCs w:val="22"/>
                <w:lang w:val="en-US" w:eastAsia="zh-CN" w:bidi="zh-CN"/>
                <w14:textFill>
                  <w14:solidFill>
                    <w14:schemeClr w14:val="tx1"/>
                  </w14:solidFill>
                </w14:textFill>
              </w:rPr>
            </w:pPr>
            <w:r>
              <w:rPr>
                <w:rFonts w:hint="eastAsia" w:cs="宋体"/>
                <w:color w:val="000000" w:themeColor="text1"/>
                <w:spacing w:val="-7"/>
                <w:sz w:val="21"/>
                <w:szCs w:val="22"/>
                <w:lang w:val="en-US" w:eastAsia="zh-CN" w:bidi="zh-CN"/>
                <w14:textFill>
                  <w14:solidFill>
                    <w14:schemeClr w14:val="tx1"/>
                  </w14:solidFill>
                </w14:textFill>
              </w:rPr>
              <w:t>李杨</w:t>
            </w:r>
          </w:p>
          <w:p>
            <w:pPr>
              <w:ind w:left="0" w:leftChars="0" w:right="0" w:rightChars="0"/>
              <w:jc w:val="center"/>
              <w:rPr>
                <w:rFonts w:hint="eastAsia" w:ascii="宋体" w:hAnsi="宋体" w:eastAsia="宋体" w:cs="宋体"/>
                <w:color w:val="000000" w:themeColor="text1"/>
                <w:spacing w:val="-7"/>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en-US" w:eastAsia="zh-CN" w:bidi="zh-CN"/>
                <w14:textFill>
                  <w14:solidFill>
                    <w14:schemeClr w14:val="tx1"/>
                  </w14:solidFill>
                </w14:textFill>
              </w:rPr>
              <w:t>0515-83816829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188" w:type="dxa"/>
            <w:vMerge w:val="restart"/>
          </w:tcPr>
          <w:p>
            <w:pPr>
              <w:pStyle w:val="25"/>
              <w:rPr>
                <w:color w:val="000000" w:themeColor="text1"/>
                <w:sz w:val="20"/>
                <w14:textFill>
                  <w14:solidFill>
                    <w14:schemeClr w14:val="tx1"/>
                  </w14:solidFill>
                </w14:textFill>
              </w:rPr>
            </w:pPr>
          </w:p>
          <w:p>
            <w:pPr>
              <w:pStyle w:val="25"/>
              <w:spacing w:before="4"/>
              <w:rPr>
                <w:color w:val="000000" w:themeColor="text1"/>
                <w:sz w:val="23"/>
                <w14:textFill>
                  <w14:solidFill>
                    <w14:schemeClr w14:val="tx1"/>
                  </w14:solidFill>
                </w14:textFill>
              </w:rPr>
            </w:pPr>
          </w:p>
          <w:p>
            <w:pPr>
              <w:pStyle w:val="25"/>
              <w:tabs>
                <w:tab w:val="left" w:pos="804"/>
              </w:tabs>
              <w:spacing w:line="278" w:lineRule="auto"/>
              <w:ind w:left="173" w:right="160"/>
              <w:rPr>
                <w:color w:val="000000" w:themeColor="text1"/>
                <w:sz w:val="21"/>
                <w14:textFill>
                  <w14:solidFill>
                    <w14:schemeClr w14:val="tx1"/>
                  </w14:solidFill>
                </w14:textFill>
              </w:rPr>
            </w:pPr>
            <w:r>
              <w:rPr>
                <w:color w:val="000000" w:themeColor="text1"/>
                <w:sz w:val="21"/>
                <w14:textFill>
                  <w14:solidFill>
                    <w14:schemeClr w14:val="tx1"/>
                  </w14:solidFill>
                </w14:textFill>
              </w:rPr>
              <w:t>代理</w:t>
            </w:r>
            <w:r>
              <w:rPr>
                <w:color w:val="000000" w:themeColor="text1"/>
                <w:spacing w:val="-3"/>
                <w:sz w:val="21"/>
                <w14:textFill>
                  <w14:solidFill>
                    <w14:schemeClr w14:val="tx1"/>
                  </w14:solidFill>
                </w14:textFill>
              </w:rPr>
              <w:t>机</w:t>
            </w:r>
            <w:r>
              <w:rPr>
                <w:color w:val="000000" w:themeColor="text1"/>
                <w:spacing w:val="-17"/>
                <w:sz w:val="21"/>
                <w14:textFill>
                  <w14:solidFill>
                    <w14:schemeClr w14:val="tx1"/>
                  </w14:solidFill>
                </w14:textFill>
              </w:rPr>
              <w:t>构</w:t>
            </w:r>
            <w:r>
              <w:rPr>
                <w:color w:val="000000" w:themeColor="text1"/>
                <w:sz w:val="21"/>
                <w14:textFill>
                  <w14:solidFill>
                    <w14:schemeClr w14:val="tx1"/>
                  </w14:solidFill>
                </w14:textFill>
              </w:rPr>
              <w:t>资</w:t>
            </w:r>
            <w:r>
              <w:rPr>
                <w:color w:val="000000" w:themeColor="text1"/>
                <w:sz w:val="21"/>
                <w14:textFill>
                  <w14:solidFill>
                    <w14:schemeClr w14:val="tx1"/>
                  </w14:solidFill>
                </w14:textFill>
              </w:rPr>
              <w:tab/>
            </w:r>
            <w:r>
              <w:rPr>
                <w:color w:val="000000" w:themeColor="text1"/>
                <w:spacing w:val="-18"/>
                <w:sz w:val="21"/>
                <w14:textFill>
                  <w14:solidFill>
                    <w14:schemeClr w14:val="tx1"/>
                  </w14:solidFill>
                </w14:textFill>
              </w:rPr>
              <w:t>质</w:t>
            </w:r>
          </w:p>
        </w:tc>
        <w:tc>
          <w:tcPr>
            <w:tcW w:w="1440" w:type="dxa"/>
            <w:vAlign w:val="center"/>
          </w:tcPr>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资质证</w:t>
            </w:r>
          </w:p>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书　号</w:t>
            </w:r>
          </w:p>
        </w:tc>
        <w:tc>
          <w:tcPr>
            <w:tcW w:w="6480" w:type="dxa"/>
            <w:gridSpan w:val="5"/>
            <w:vAlign w:val="center"/>
          </w:tcPr>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 xml:space="preserve">F232022053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1188" w:type="dxa"/>
            <w:vMerge w:val="continue"/>
            <w:tcBorders>
              <w:top w:val="nil"/>
            </w:tcBorders>
          </w:tcPr>
          <w:p>
            <w:pPr>
              <w:rPr>
                <w:color w:val="000000" w:themeColor="text1"/>
                <w:sz w:val="2"/>
                <w:szCs w:val="2"/>
                <w14:textFill>
                  <w14:solidFill>
                    <w14:schemeClr w14:val="tx1"/>
                  </w14:solidFill>
                </w14:textFill>
              </w:rPr>
            </w:pPr>
          </w:p>
        </w:tc>
        <w:tc>
          <w:tcPr>
            <w:tcW w:w="1440" w:type="dxa"/>
            <w:vAlign w:val="center"/>
          </w:tcPr>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资　质</w:t>
            </w:r>
          </w:p>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等　级</w:t>
            </w:r>
          </w:p>
        </w:tc>
        <w:tc>
          <w:tcPr>
            <w:tcW w:w="6480" w:type="dxa"/>
            <w:gridSpan w:val="5"/>
            <w:vAlign w:val="center"/>
          </w:tcPr>
          <w:p>
            <w:pPr>
              <w:spacing w:line="440" w:lineRule="exact"/>
              <w:jc w:val="center"/>
              <w:rPr>
                <w:rFonts w:hint="eastAsia"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zh-CN" w:eastAsia="zh-CN" w:bidi="zh-CN"/>
                <w14:textFill>
                  <w14:solidFill>
                    <w14:schemeClr w14:val="tx1"/>
                  </w14:solidFill>
                </w14:textFill>
              </w:rPr>
              <w:t>乙级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1188" w:type="dxa"/>
          </w:tcPr>
          <w:p>
            <w:pPr>
              <w:pStyle w:val="25"/>
              <w:spacing w:before="4"/>
              <w:rPr>
                <w:color w:val="000000" w:themeColor="text1"/>
                <w:sz w:val="22"/>
                <w14:textFill>
                  <w14:solidFill>
                    <w14:schemeClr w14:val="tx1"/>
                  </w14:solidFill>
                </w14:textFill>
              </w:rPr>
            </w:pPr>
          </w:p>
          <w:p>
            <w:pPr>
              <w:pStyle w:val="25"/>
              <w:ind w:right="160"/>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经 办 人</w:t>
            </w:r>
          </w:p>
        </w:tc>
        <w:tc>
          <w:tcPr>
            <w:tcW w:w="3617" w:type="dxa"/>
            <w:gridSpan w:val="3"/>
            <w:vAlign w:val="center"/>
          </w:tcPr>
          <w:p>
            <w:pPr>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cs="宋体"/>
                <w:color w:val="000000" w:themeColor="text1"/>
                <w:sz w:val="21"/>
                <w:szCs w:val="22"/>
                <w:lang w:val="en-US" w:eastAsia="zh-CN" w:bidi="zh-CN"/>
                <w14:textFill>
                  <w14:solidFill>
                    <w14:schemeClr w14:val="tx1"/>
                  </w14:solidFill>
                </w14:textFill>
              </w:rPr>
              <w:t>李杨</w:t>
            </w:r>
          </w:p>
        </w:tc>
        <w:tc>
          <w:tcPr>
            <w:tcW w:w="1740" w:type="dxa"/>
            <w:gridSpan w:val="2"/>
            <w:vAlign w:val="center"/>
          </w:tcPr>
          <w:p>
            <w:pPr>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en-US" w:eastAsia="zh-CN" w:bidi="zh-CN"/>
                <w14:textFill>
                  <w14:solidFill>
                    <w14:schemeClr w14:val="tx1"/>
                  </w14:solidFill>
                </w14:textFill>
              </w:rPr>
              <w:t>联系电话</w:t>
            </w:r>
          </w:p>
        </w:tc>
        <w:tc>
          <w:tcPr>
            <w:tcW w:w="2563" w:type="dxa"/>
            <w:vAlign w:val="center"/>
          </w:tcPr>
          <w:p>
            <w:pPr>
              <w:ind w:left="0" w:leftChars="0" w:right="0" w:rightChars="0"/>
              <w:jc w:val="center"/>
              <w:rPr>
                <w:rFonts w:ascii="宋体" w:hAnsi="宋体" w:eastAsia="宋体" w:cs="宋体"/>
                <w:color w:val="000000" w:themeColor="text1"/>
                <w:sz w:val="21"/>
                <w:szCs w:val="22"/>
                <w:lang w:val="zh-CN" w:eastAsia="zh-CN" w:bidi="zh-CN"/>
                <w14:textFill>
                  <w14:solidFill>
                    <w14:schemeClr w14:val="tx1"/>
                  </w14:solidFill>
                </w14:textFill>
              </w:rPr>
            </w:pPr>
            <w:r>
              <w:rPr>
                <w:rFonts w:hint="eastAsia" w:ascii="宋体" w:hAnsi="宋体" w:eastAsia="宋体" w:cs="宋体"/>
                <w:color w:val="000000" w:themeColor="text1"/>
                <w:sz w:val="21"/>
                <w:szCs w:val="22"/>
                <w:lang w:val="en-US" w:eastAsia="zh-CN" w:bidi="zh-CN"/>
                <w14:textFill>
                  <w14:solidFill>
                    <w14:schemeClr w14:val="tx1"/>
                  </w14:solidFill>
                </w14:textFill>
              </w:rPr>
              <w:t>0515-83816829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4" w:hRule="atLeast"/>
        </w:trPr>
        <w:tc>
          <w:tcPr>
            <w:tcW w:w="1188" w:type="dxa"/>
          </w:tcPr>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spacing w:before="11"/>
              <w:rPr>
                <w:color w:val="000000" w:themeColor="text1"/>
                <w:sz w:val="15"/>
                <w14:textFill>
                  <w14:solidFill>
                    <w14:schemeClr w14:val="tx1"/>
                  </w14:solidFill>
                </w14:textFill>
              </w:rPr>
            </w:pPr>
          </w:p>
          <w:p>
            <w:pPr>
              <w:pStyle w:val="25"/>
              <w:spacing w:line="556" w:lineRule="auto"/>
              <w:ind w:left="331" w:right="316"/>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备 案机 关意 见</w:t>
            </w:r>
          </w:p>
        </w:tc>
        <w:tc>
          <w:tcPr>
            <w:tcW w:w="7920" w:type="dxa"/>
            <w:gridSpan w:val="6"/>
          </w:tcPr>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spacing w:before="136"/>
              <w:ind w:left="528"/>
              <w:rPr>
                <w:color w:val="000000" w:themeColor="text1"/>
                <w:sz w:val="21"/>
                <w14:textFill>
                  <w14:solidFill>
                    <w14:schemeClr w14:val="tx1"/>
                  </w14:solidFill>
                </w14:textFill>
              </w:rPr>
            </w:pPr>
            <w:r>
              <w:rPr>
                <w:color w:val="000000" w:themeColor="text1"/>
                <w:sz w:val="21"/>
                <w14:textFill>
                  <w14:solidFill>
                    <w14:schemeClr w14:val="tx1"/>
                  </w14:solidFill>
                </w14:textFill>
              </w:rPr>
              <w:t>本工程项目招标文件备案材料于 20</w:t>
            </w:r>
            <w:r>
              <w:rPr>
                <w:rFonts w:hint="eastAsia"/>
                <w:color w:val="000000" w:themeColor="text1"/>
                <w:sz w:val="21"/>
                <w:lang w:val="en-US" w:eastAsia="zh-CN"/>
                <w14:textFill>
                  <w14:solidFill>
                    <w14:schemeClr w14:val="tx1"/>
                  </w14:solidFill>
                </w14:textFill>
              </w:rPr>
              <w:t>20</w:t>
            </w:r>
            <w:r>
              <w:rPr>
                <w:color w:val="000000" w:themeColor="text1"/>
                <w:sz w:val="21"/>
                <w14:textFill>
                  <w14:solidFill>
                    <w14:schemeClr w14:val="tx1"/>
                  </w14:solidFill>
                </w14:textFill>
              </w:rPr>
              <w:t xml:space="preserve"> 年 </w:t>
            </w:r>
            <w:r>
              <w:rPr>
                <w:rFonts w:hint="eastAsia"/>
                <w:color w:val="000000" w:themeColor="text1"/>
                <w:sz w:val="21"/>
                <w:lang w:val="en-US" w:eastAsia="zh-CN"/>
                <w14:textFill>
                  <w14:solidFill>
                    <w14:schemeClr w14:val="tx1"/>
                  </w14:solidFill>
                </w14:textFill>
              </w:rPr>
              <w:t xml:space="preserve">1 </w:t>
            </w:r>
            <w:r>
              <w:rPr>
                <w:color w:val="000000" w:themeColor="text1"/>
                <w:sz w:val="21"/>
                <w14:textFill>
                  <w14:solidFill>
                    <w14:schemeClr w14:val="tx1"/>
                  </w14:solidFill>
                </w14:textFill>
              </w:rPr>
              <w:t xml:space="preserve">月 </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 xml:space="preserve"> 日收讫。</w:t>
            </w: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spacing w:before="177"/>
              <w:ind w:left="4100"/>
              <w:rPr>
                <w:color w:val="000000" w:themeColor="text1"/>
                <w:sz w:val="21"/>
                <w14:textFill>
                  <w14:solidFill>
                    <w14:schemeClr w14:val="tx1"/>
                  </w14:solidFill>
                </w14:textFill>
              </w:rPr>
            </w:pPr>
            <w:r>
              <w:rPr>
                <w:color w:val="000000" w:themeColor="text1"/>
                <w:sz w:val="21"/>
                <w14:textFill>
                  <w14:solidFill>
                    <w14:schemeClr w14:val="tx1"/>
                  </w14:solidFill>
                </w14:textFill>
              </w:rPr>
              <w:t>备案机关（公章）</w:t>
            </w:r>
          </w:p>
          <w:p>
            <w:pPr>
              <w:pStyle w:val="25"/>
              <w:rPr>
                <w:color w:val="000000" w:themeColor="text1"/>
                <w:sz w:val="20"/>
                <w14:textFill>
                  <w14:solidFill>
                    <w14:schemeClr w14:val="tx1"/>
                  </w14:solidFill>
                </w14:textFill>
              </w:rPr>
            </w:pPr>
          </w:p>
          <w:p>
            <w:pPr>
              <w:pStyle w:val="25"/>
              <w:rPr>
                <w:color w:val="000000" w:themeColor="text1"/>
                <w:sz w:val="20"/>
                <w14:textFill>
                  <w14:solidFill>
                    <w14:schemeClr w14:val="tx1"/>
                  </w14:solidFill>
                </w14:textFill>
              </w:rPr>
            </w:pPr>
          </w:p>
          <w:p>
            <w:pPr>
              <w:pStyle w:val="25"/>
              <w:spacing w:before="155"/>
              <w:ind w:left="3468"/>
              <w:rPr>
                <w:color w:val="000000" w:themeColor="text1"/>
                <w:sz w:val="21"/>
                <w14:textFill>
                  <w14:solidFill>
                    <w14:schemeClr w14:val="tx1"/>
                  </w14:solidFill>
                </w14:textFill>
              </w:rPr>
            </w:pPr>
            <w:r>
              <w:rPr>
                <w:color w:val="000000" w:themeColor="text1"/>
                <w:sz w:val="21"/>
                <w14:textFill>
                  <w14:solidFill>
                    <w14:schemeClr w14:val="tx1"/>
                  </w14:solidFill>
                </w14:textFill>
              </w:rPr>
              <w:t>监督投诉电话：0515-83927228</w:t>
            </w:r>
          </w:p>
        </w:tc>
      </w:tr>
    </w:tbl>
    <w:p>
      <w:pPr>
        <w:pStyle w:val="10"/>
        <w:rPr>
          <w:color w:val="000000" w:themeColor="text1"/>
          <w:sz w:val="20"/>
          <w14:textFill>
            <w14:solidFill>
              <w14:schemeClr w14:val="tx1"/>
            </w14:solidFill>
          </w14:textFill>
        </w:rPr>
      </w:pPr>
    </w:p>
    <w:p>
      <w:pPr>
        <w:pStyle w:val="10"/>
        <w:rPr>
          <w:color w:val="000000" w:themeColor="text1"/>
          <w:sz w:val="17"/>
          <w14:textFill>
            <w14:solidFill>
              <w14:schemeClr w14:val="tx1"/>
            </w14:solidFill>
          </w14:textFill>
        </w:rPr>
      </w:pPr>
    </w:p>
    <w:p>
      <w:pPr>
        <w:spacing w:before="0"/>
        <w:ind w:left="1295" w:right="1313" w:firstLine="0"/>
        <w:jc w:val="center"/>
        <w:rPr>
          <w:rFonts w:ascii="Calibri"/>
          <w:color w:val="000000" w:themeColor="text1"/>
          <w:sz w:val="18"/>
          <w14:textFill>
            <w14:solidFill>
              <w14:schemeClr w14:val="tx1"/>
            </w14:solidFill>
          </w14:textFill>
        </w:rPr>
      </w:pPr>
      <w:r>
        <w:rPr>
          <w:rFonts w:ascii="Calibri"/>
          <w:color w:val="000000" w:themeColor="text1"/>
          <w:sz w:val="18"/>
          <w14:textFill>
            <w14:solidFill>
              <w14:schemeClr w14:val="tx1"/>
            </w14:solidFill>
          </w14:textFill>
        </w:rPr>
        <w:t>- 1 -</w:t>
      </w:r>
    </w:p>
    <w:p>
      <w:pPr>
        <w:spacing w:after="0"/>
        <w:jc w:val="center"/>
        <w:rPr>
          <w:rFonts w:ascii="Calibri"/>
          <w:color w:val="000000" w:themeColor="text1"/>
          <w:sz w:val="18"/>
          <w14:textFill>
            <w14:solidFill>
              <w14:schemeClr w14:val="tx1"/>
            </w14:solidFill>
          </w14:textFill>
        </w:rPr>
        <w:sectPr>
          <w:pgSz w:w="11910" w:h="16840"/>
          <w:pgMar w:top="1480" w:right="1180" w:bottom="280" w:left="1200" w:header="720" w:footer="720" w:gutter="0"/>
        </w:sectPr>
      </w:pPr>
    </w:p>
    <w:p>
      <w:pPr>
        <w:pStyle w:val="10"/>
        <w:spacing w:before="10"/>
        <w:rPr>
          <w:rFonts w:ascii="Calibri"/>
          <w:color w:val="000000" w:themeColor="text1"/>
          <w:sz w:val="24"/>
          <w14:textFill>
            <w14:solidFill>
              <w14:schemeClr w14:val="tx1"/>
            </w14:solidFill>
          </w14:textFill>
        </w:rPr>
      </w:pPr>
    </w:p>
    <w:p>
      <w:pPr>
        <w:pStyle w:val="2"/>
        <w:spacing w:before="37"/>
        <w:ind w:left="1708"/>
        <w:rPr>
          <w:color w:val="000000" w:themeColor="text1"/>
          <w14:textFill>
            <w14:solidFill>
              <w14:schemeClr w14:val="tx1"/>
            </w14:solidFill>
          </w14:textFill>
        </w:rPr>
      </w:pPr>
      <w:r>
        <w:rPr>
          <w:color w:val="000000" w:themeColor="text1"/>
          <w14:textFill>
            <w14:solidFill>
              <w14:schemeClr w14:val="tx1"/>
            </w14:solidFill>
          </w14:textFill>
        </w:rPr>
        <w:t>第一章</w:t>
      </w:r>
      <w:r>
        <w:rPr>
          <w:rFonts w:hint="eastAsia"/>
          <w:color w:val="000000" w:themeColor="text1"/>
          <w:lang w:val="en-US" w:eastAsia="zh-CN"/>
          <w14:textFill>
            <w14:solidFill>
              <w14:schemeClr w14:val="tx1"/>
            </w14:solidFill>
          </w14:textFill>
        </w:rPr>
        <w:t xml:space="preserve">  </w:t>
      </w:r>
      <w:r>
        <w:rPr>
          <w:color w:val="000000" w:themeColor="text1"/>
          <w14:textFill>
            <w14:solidFill>
              <w14:schemeClr w14:val="tx1"/>
            </w14:solidFill>
          </w14:textFill>
        </w:rPr>
        <w:t>招标公告</w:t>
      </w:r>
    </w:p>
    <w:p>
      <w:pPr>
        <w:pStyle w:val="10"/>
        <w:rPr>
          <w:b/>
          <w:color w:val="000000" w:themeColor="text1"/>
          <w:sz w:val="32"/>
          <w14:textFill>
            <w14:solidFill>
              <w14:schemeClr w14:val="tx1"/>
            </w14:solidFill>
          </w14:textFill>
        </w:rPr>
      </w:pPr>
    </w:p>
    <w:p>
      <w:pPr>
        <w:spacing w:before="0" w:line="292" w:lineRule="auto"/>
        <w:ind w:right="1846"/>
        <w:jc w:val="center"/>
        <w:rPr>
          <w:rFonts w:hint="eastAsia" w:ascii="黑体" w:eastAsia="黑体"/>
          <w:color w:val="000000" w:themeColor="text1"/>
          <w:spacing w:val="-4"/>
          <w:sz w:val="28"/>
          <w:u w:val="single"/>
          <w:lang w:val="en-US" w:eastAsia="zh-CN"/>
          <w14:textFill>
            <w14:solidFill>
              <w14:schemeClr w14:val="tx1"/>
            </w14:solidFill>
          </w14:textFill>
        </w:rPr>
      </w:pPr>
      <w:r>
        <w:rPr>
          <w:rFonts w:hint="eastAsia" w:ascii="黑体" w:eastAsia="黑体"/>
          <w:color w:val="000000" w:themeColor="text1"/>
          <w:spacing w:val="-4"/>
          <w:sz w:val="28"/>
          <w:u w:val="none"/>
          <w:lang w:val="en-US" w:eastAsia="zh-CN"/>
          <w14:textFill>
            <w14:solidFill>
              <w14:schemeClr w14:val="tx1"/>
            </w14:solidFill>
          </w14:textFill>
        </w:rPr>
        <w:t xml:space="preserve">          </w:t>
      </w:r>
      <w:r>
        <w:rPr>
          <w:rFonts w:hint="eastAsia" w:ascii="黑体" w:eastAsia="黑体"/>
          <w:color w:val="000000" w:themeColor="text1"/>
          <w:spacing w:val="-4"/>
          <w:sz w:val="28"/>
          <w:u w:val="single"/>
          <w:lang w:val="en-US" w:eastAsia="zh-CN"/>
          <w14:textFill>
            <w14:solidFill>
              <w14:schemeClr w14:val="tx1"/>
            </w14:solidFill>
          </w14:textFill>
        </w:rPr>
        <w:t xml:space="preserve"> 盐城市大丰区</w:t>
      </w:r>
      <w:r>
        <w:rPr>
          <w:rFonts w:hint="eastAsia" w:ascii="黑体" w:eastAsia="黑体"/>
          <w:color w:val="000000" w:themeColor="text1"/>
          <w:spacing w:val="-4"/>
          <w:sz w:val="28"/>
          <w:u w:val="single"/>
          <w:lang w:eastAsia="zh-CN"/>
          <w14:textFill>
            <w14:solidFill>
              <w14:schemeClr w14:val="tx1"/>
            </w14:solidFill>
          </w14:textFill>
        </w:rPr>
        <w:t>卯酉教育服务中心一期、二期项目——方</w:t>
      </w:r>
      <w:r>
        <w:rPr>
          <w:rFonts w:hint="eastAsia" w:ascii="黑体" w:eastAsia="黑体"/>
          <w:color w:val="000000" w:themeColor="text1"/>
          <w:spacing w:val="-4"/>
          <w:sz w:val="28"/>
          <w:u w:val="single"/>
          <w:lang w:val="en-US" w:eastAsia="zh-CN"/>
          <w14:textFill>
            <w14:solidFill>
              <w14:schemeClr w14:val="tx1"/>
            </w14:solidFill>
          </w14:textFill>
        </w:rPr>
        <w:t xml:space="preserve">   </w:t>
      </w:r>
    </w:p>
    <w:p>
      <w:pPr>
        <w:spacing w:before="0" w:line="292" w:lineRule="auto"/>
        <w:ind w:right="1846"/>
        <w:jc w:val="center"/>
        <w:rPr>
          <w:rFonts w:hint="eastAsia" w:ascii="黑体" w:eastAsia="黑体"/>
          <w:color w:val="000000" w:themeColor="text1"/>
          <w:sz w:val="28"/>
          <w14:textFill>
            <w14:solidFill>
              <w14:schemeClr w14:val="tx1"/>
            </w14:solidFill>
          </w14:textFill>
        </w:rPr>
      </w:pPr>
      <w:r>
        <w:rPr>
          <w:rFonts w:hint="eastAsia" w:ascii="黑体" w:eastAsia="黑体"/>
          <w:color w:val="000000" w:themeColor="text1"/>
          <w:spacing w:val="-4"/>
          <w:sz w:val="28"/>
          <w:u w:val="none"/>
          <w:lang w:val="en-US" w:eastAsia="zh-CN"/>
          <w14:textFill>
            <w14:solidFill>
              <w14:schemeClr w14:val="tx1"/>
            </w14:solidFill>
          </w14:textFill>
        </w:rPr>
        <w:t xml:space="preserve">          </w:t>
      </w:r>
      <w:r>
        <w:rPr>
          <w:rFonts w:hint="eastAsia" w:ascii="黑体" w:eastAsia="黑体"/>
          <w:color w:val="000000" w:themeColor="text1"/>
          <w:spacing w:val="-4"/>
          <w:sz w:val="28"/>
          <w:u w:val="single"/>
          <w:lang w:eastAsia="zh-CN"/>
          <w14:textFill>
            <w14:solidFill>
              <w14:schemeClr w14:val="tx1"/>
            </w14:solidFill>
          </w14:textFill>
        </w:rPr>
        <w:t>案及施工图设计（一期为小学、二期为初中）</w:t>
      </w:r>
      <w:r>
        <w:rPr>
          <w:rFonts w:hint="eastAsia" w:ascii="黑体" w:eastAsia="黑体"/>
          <w:color w:val="000000" w:themeColor="text1"/>
          <w:spacing w:val="-4"/>
          <w:sz w:val="28"/>
          <w:u w:val="single"/>
          <w:lang w:val="en-US" w:eastAsia="zh-CN"/>
          <w14:textFill>
            <w14:solidFill>
              <w14:schemeClr w14:val="tx1"/>
            </w14:solidFill>
          </w14:textFill>
        </w:rPr>
        <w:t xml:space="preserve"> </w:t>
      </w:r>
      <w:r>
        <w:rPr>
          <w:rFonts w:hint="eastAsia" w:ascii="黑体" w:eastAsia="黑体"/>
          <w:color w:val="000000" w:themeColor="text1"/>
          <w:sz w:val="28"/>
          <w14:textFill>
            <w14:solidFill>
              <w14:schemeClr w14:val="tx1"/>
            </w14:solidFill>
          </w14:textFill>
        </w:rPr>
        <w:t>招标公告</w:t>
      </w:r>
    </w:p>
    <w:p>
      <w:pPr>
        <w:pStyle w:val="24"/>
        <w:numPr>
          <w:ilvl w:val="0"/>
          <w:numId w:val="1"/>
        </w:numPr>
        <w:tabs>
          <w:tab w:val="left" w:pos="958"/>
        </w:tabs>
        <w:spacing w:before="193" w:after="0" w:line="240" w:lineRule="auto"/>
        <w:ind w:left="957" w:right="0" w:hanging="318"/>
        <w:jc w:val="left"/>
        <w:rPr>
          <w:b/>
          <w:bCs/>
          <w:color w:val="000000" w:themeColor="text1"/>
          <w:sz w:val="21"/>
          <w14:textFill>
            <w14:solidFill>
              <w14:schemeClr w14:val="tx1"/>
            </w14:solidFill>
          </w14:textFill>
        </w:rPr>
      </w:pPr>
      <w:r>
        <w:rPr>
          <w:b/>
          <w:bCs/>
          <w:color w:val="000000" w:themeColor="text1"/>
          <w:spacing w:val="-3"/>
          <w:sz w:val="21"/>
          <w14:textFill>
            <w14:solidFill>
              <w14:schemeClr w14:val="tx1"/>
            </w14:solidFill>
          </w14:textFill>
        </w:rPr>
        <w:t>招标条件</w:t>
      </w:r>
    </w:p>
    <w:p>
      <w:pPr>
        <w:pStyle w:val="10"/>
        <w:spacing w:before="7"/>
        <w:rPr>
          <w:color w:val="000000" w:themeColor="text1"/>
          <w:sz w:val="16"/>
          <w14:textFill>
            <w14:solidFill>
              <w14:schemeClr w14:val="tx1"/>
            </w14:solidFill>
          </w14:textFill>
        </w:rPr>
      </w:pPr>
    </w:p>
    <w:p>
      <w:pPr>
        <w:pStyle w:val="10"/>
        <w:keepNext w:val="0"/>
        <w:keepLines w:val="0"/>
        <w:pageBreakBefore w:val="0"/>
        <w:widowControl w:val="0"/>
        <w:kinsoku/>
        <w:wordWrap/>
        <w:overflowPunct/>
        <w:topLinePunct w:val="0"/>
        <w:autoSpaceDE w:val="0"/>
        <w:autoSpaceDN w:val="0"/>
        <w:bidi w:val="0"/>
        <w:adjustRightInd/>
        <w:snapToGrid/>
        <w:spacing w:before="2" w:line="480" w:lineRule="auto"/>
        <w:ind w:left="221" w:firstLine="420" w:firstLineChars="200"/>
        <w:textAlignment w:val="auto"/>
        <w:rPr>
          <w:color w:val="000000" w:themeColor="text1"/>
          <w:sz w:val="16"/>
          <w14:textFill>
            <w14:solidFill>
              <w14:schemeClr w14:val="tx1"/>
            </w14:solidFill>
          </w14:textFill>
        </w:rPr>
      </w:pPr>
      <w:r>
        <w:rPr>
          <w:rFonts w:hint="eastAsia"/>
          <w:color w:val="000000" w:themeColor="text1"/>
          <w:u w:val="single"/>
          <w:lang w:val="en-US" w:eastAsia="zh-CN"/>
          <w14:textFill>
            <w14:solidFill>
              <w14:schemeClr w14:val="tx1"/>
            </w14:solidFill>
          </w14:textFill>
        </w:rPr>
        <w:t>盐城市大丰区卯酉教育服务中心一期、二期项目——方案及施工图设计（一期为小学、二期为初中）</w:t>
      </w:r>
      <w:r>
        <w:rPr>
          <w:color w:val="000000" w:themeColor="text1"/>
          <w14:textFill>
            <w14:solidFill>
              <w14:schemeClr w14:val="tx1"/>
            </w14:solidFill>
          </w14:textFill>
        </w:rPr>
        <w:t>已由</w:t>
      </w:r>
      <w:r>
        <w:rPr>
          <w:rFonts w:hint="eastAsia"/>
          <w:color w:val="000000" w:themeColor="text1"/>
          <w:lang w:val="en-US" w:eastAsia="zh-CN"/>
          <w14:textFill>
            <w14:solidFill>
              <w14:schemeClr w14:val="tx1"/>
            </w14:solidFill>
          </w14:textFill>
        </w:rPr>
        <w:t>相关部门</w:t>
      </w:r>
      <w:r>
        <w:rPr>
          <w:color w:val="000000" w:themeColor="text1"/>
          <w14:textFill>
            <w14:solidFill>
              <w14:schemeClr w14:val="tx1"/>
            </w14:solidFill>
          </w14:textFill>
        </w:rPr>
        <w:t>批准建设，项目业主为</w:t>
      </w:r>
      <w:r>
        <w:rPr>
          <w:rFonts w:hint="eastAsia"/>
          <w:color w:val="000000" w:themeColor="text1"/>
          <w:u w:val="single"/>
          <w:lang w:eastAsia="zh-CN"/>
          <w14:textFill>
            <w14:solidFill>
              <w14:schemeClr w14:val="tx1"/>
            </w14:solidFill>
          </w14:textFill>
        </w:rPr>
        <w:t>盐城市大丰区万城工程项目管理有限公司</w:t>
      </w:r>
      <w:r>
        <w:rPr>
          <w:color w:val="000000" w:themeColor="text1"/>
          <w14:textFill>
            <w14:solidFill>
              <w14:schemeClr w14:val="tx1"/>
            </w14:solidFill>
          </w14:textFill>
        </w:rPr>
        <w:t>，建设资金</w:t>
      </w:r>
      <w:r>
        <w:rPr>
          <w:rFonts w:hint="eastAsia"/>
          <w:color w:val="000000" w:themeColor="text1"/>
          <w:lang w:val="en-US" w:eastAsia="zh-CN"/>
          <w14:textFill>
            <w14:solidFill>
              <w14:schemeClr w14:val="tx1"/>
            </w14:solidFill>
          </w14:textFill>
        </w:rPr>
        <w:t>来源</w:t>
      </w:r>
      <w:r>
        <w:rPr>
          <w:rFonts w:hint="eastAsia"/>
          <w:color w:val="000000" w:themeColor="text1"/>
          <w:lang w:eastAsia="zh-CN"/>
          <w14:textFill>
            <w14:solidFill>
              <w14:schemeClr w14:val="tx1"/>
            </w14:solidFill>
          </w14:textFill>
        </w:rPr>
        <w:t>为</w:t>
      </w:r>
      <w:r>
        <w:rPr>
          <w:color w:val="000000" w:themeColor="text1"/>
          <w:u w:val="single"/>
          <w14:textFill>
            <w14:solidFill>
              <w14:schemeClr w14:val="tx1"/>
            </w14:solidFill>
          </w14:textFill>
        </w:rPr>
        <w:t>自筹</w:t>
      </w:r>
      <w:r>
        <w:rPr>
          <w:color w:val="000000" w:themeColor="text1"/>
          <w14:textFill>
            <w14:solidFill>
              <w14:schemeClr w14:val="tx1"/>
            </w14:solidFill>
          </w14:textFill>
        </w:rPr>
        <w:t>。项目已具备招标条件，现对该</w:t>
      </w:r>
      <w:r>
        <w:rPr>
          <w:rFonts w:hint="eastAsia"/>
          <w:color w:val="000000" w:themeColor="text1"/>
          <w:u w:val="single"/>
          <w:lang w:val="en-US" w:eastAsia="zh-CN"/>
          <w14:textFill>
            <w14:solidFill>
              <w14:schemeClr w14:val="tx1"/>
            </w14:solidFill>
          </w14:textFill>
        </w:rPr>
        <w:t>盐城市大丰区卯酉教育服务中心一期、二期项目——方案及施工图设计（一期为小学、二期为初中）</w:t>
      </w:r>
      <w:r>
        <w:rPr>
          <w:color w:val="000000" w:themeColor="text1"/>
          <w14:textFill>
            <w14:solidFill>
              <w14:schemeClr w14:val="tx1"/>
            </w14:solidFill>
          </w14:textFill>
        </w:rPr>
        <w:t>进行公开招标，择优选择设计单位。</w:t>
      </w:r>
    </w:p>
    <w:p>
      <w:pPr>
        <w:pStyle w:val="24"/>
        <w:numPr>
          <w:ilvl w:val="0"/>
          <w:numId w:val="1"/>
        </w:numPr>
        <w:tabs>
          <w:tab w:val="left" w:pos="958"/>
        </w:tabs>
        <w:spacing w:before="0" w:after="0" w:line="240" w:lineRule="auto"/>
        <w:ind w:left="957" w:right="0" w:hanging="318"/>
        <w:jc w:val="both"/>
        <w:rPr>
          <w:b/>
          <w:bCs/>
          <w:color w:val="000000" w:themeColor="text1"/>
          <w:sz w:val="21"/>
          <w14:textFill>
            <w14:solidFill>
              <w14:schemeClr w14:val="tx1"/>
            </w14:solidFill>
          </w14:textFill>
        </w:rPr>
      </w:pPr>
      <w:r>
        <w:rPr>
          <w:b/>
          <w:bCs/>
          <w:color w:val="000000" w:themeColor="text1"/>
          <w:spacing w:val="-3"/>
          <w:sz w:val="21"/>
          <w14:textFill>
            <w14:solidFill>
              <w14:schemeClr w14:val="tx1"/>
            </w14:solidFill>
          </w14:textFill>
        </w:rPr>
        <w:t>项目概况与招标范围</w:t>
      </w:r>
    </w:p>
    <w:p>
      <w:pPr>
        <w:pStyle w:val="10"/>
        <w:spacing w:before="6"/>
        <w:rPr>
          <w:color w:val="000000" w:themeColor="text1"/>
          <w:sz w:val="16"/>
          <w14:textFill>
            <w14:solidFill>
              <w14:schemeClr w14:val="tx1"/>
            </w14:solidFill>
          </w14:textFill>
        </w:rPr>
      </w:pPr>
    </w:p>
    <w:p>
      <w:pPr>
        <w:pStyle w:val="24"/>
        <w:keepNext w:val="0"/>
        <w:keepLines w:val="0"/>
        <w:pageBreakBefore w:val="0"/>
        <w:widowControl w:val="0"/>
        <w:numPr>
          <w:ilvl w:val="1"/>
          <w:numId w:val="1"/>
        </w:numPr>
        <w:tabs>
          <w:tab w:val="left" w:pos="1010"/>
        </w:tabs>
        <w:kinsoku/>
        <w:wordWrap/>
        <w:overflowPunct/>
        <w:topLinePunct w:val="0"/>
        <w:autoSpaceDE w:val="0"/>
        <w:autoSpaceDN w:val="0"/>
        <w:bidi w:val="0"/>
        <w:adjustRightInd/>
        <w:snapToGrid/>
        <w:spacing w:before="0" w:after="0" w:line="480" w:lineRule="auto"/>
        <w:ind w:left="1009" w:right="0" w:hanging="369"/>
        <w:jc w:val="both"/>
        <w:textAlignment w:val="auto"/>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项目名称：</w:t>
      </w:r>
      <w:r>
        <w:rPr>
          <w:rFonts w:hint="eastAsia" w:ascii="宋体" w:hAnsi="宋体" w:eastAsia="宋体" w:cs="宋体"/>
          <w:color w:val="000000" w:themeColor="text1"/>
          <w:sz w:val="21"/>
          <w:szCs w:val="21"/>
          <w:lang w:val="en-US" w:eastAsia="zh-CN" w:bidi="zh-CN"/>
          <w14:textFill>
            <w14:solidFill>
              <w14:schemeClr w14:val="tx1"/>
            </w14:solidFill>
          </w14:textFill>
        </w:rPr>
        <w:t>盐城市大丰区卯酉教育服务中心一期、二</w:t>
      </w:r>
      <w:r>
        <w:rPr>
          <w:rFonts w:hint="eastAsia" w:cs="宋体"/>
          <w:color w:val="000000" w:themeColor="text1"/>
          <w:sz w:val="21"/>
          <w:szCs w:val="21"/>
          <w:lang w:val="en-US" w:eastAsia="zh-CN" w:bidi="zh-CN"/>
          <w14:textFill>
            <w14:solidFill>
              <w14:schemeClr w14:val="tx1"/>
            </w14:solidFill>
          </w14:textFill>
        </w:rPr>
        <w:t>期项目——</w:t>
      </w:r>
      <w:r>
        <w:rPr>
          <w:rFonts w:hint="eastAsia" w:ascii="宋体" w:hAnsi="宋体" w:eastAsia="宋体" w:cs="宋体"/>
          <w:color w:val="000000" w:themeColor="text1"/>
          <w:sz w:val="21"/>
          <w:szCs w:val="21"/>
          <w:lang w:val="en-US" w:eastAsia="zh-CN" w:bidi="zh-CN"/>
          <w14:textFill>
            <w14:solidFill>
              <w14:schemeClr w14:val="tx1"/>
            </w14:solidFill>
          </w14:textFill>
        </w:rPr>
        <w:t>方案及施工图设计（一期为小</w:t>
      </w:r>
    </w:p>
    <w:p>
      <w:pPr>
        <w:pStyle w:val="24"/>
        <w:keepNext w:val="0"/>
        <w:keepLines w:val="0"/>
        <w:pageBreakBefore w:val="0"/>
        <w:widowControl w:val="0"/>
        <w:numPr>
          <w:ilvl w:val="0"/>
          <w:numId w:val="0"/>
        </w:numPr>
        <w:tabs>
          <w:tab w:val="left" w:pos="1010"/>
        </w:tabs>
        <w:kinsoku/>
        <w:wordWrap/>
        <w:overflowPunct/>
        <w:topLinePunct w:val="0"/>
        <w:autoSpaceDE w:val="0"/>
        <w:autoSpaceDN w:val="0"/>
        <w:bidi w:val="0"/>
        <w:adjustRightInd/>
        <w:snapToGrid/>
        <w:spacing w:before="0" w:after="0" w:line="480" w:lineRule="auto"/>
        <w:ind w:right="0" w:rightChars="0" w:firstLine="210" w:firstLineChars="100"/>
        <w:jc w:val="both"/>
        <w:textAlignment w:val="auto"/>
        <w:rPr>
          <w:rFonts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en-US" w:eastAsia="zh-CN" w:bidi="zh-CN"/>
          <w14:textFill>
            <w14:solidFill>
              <w14:schemeClr w14:val="tx1"/>
            </w14:solidFill>
          </w14:textFill>
        </w:rPr>
        <w:t>学、二期为初中）</w:t>
      </w:r>
      <w:r>
        <w:rPr>
          <w:rFonts w:hint="eastAsia" w:ascii="宋体" w:hAnsi="宋体" w:eastAsia="宋体" w:cs="宋体"/>
          <w:color w:val="000000" w:themeColor="text1"/>
          <w:sz w:val="21"/>
          <w:szCs w:val="21"/>
          <w:lang w:val="zh-CN" w:eastAsia="zh-CN" w:bidi="zh-CN"/>
          <w14:textFill>
            <w14:solidFill>
              <w14:schemeClr w14:val="tx1"/>
            </w14:solidFill>
          </w14:textFill>
        </w:rPr>
        <w:t>。</w:t>
      </w:r>
    </w:p>
    <w:p>
      <w:pPr>
        <w:pStyle w:val="24"/>
        <w:numPr>
          <w:ilvl w:val="1"/>
          <w:numId w:val="1"/>
        </w:numPr>
        <w:tabs>
          <w:tab w:val="left" w:pos="1010"/>
        </w:tabs>
        <w:spacing w:before="0" w:after="0" w:line="429" w:lineRule="auto"/>
        <w:ind w:left="220" w:right="350" w:firstLine="419"/>
        <w:jc w:val="both"/>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建设地点：</w:t>
      </w:r>
      <w:r>
        <w:rPr>
          <w:rFonts w:hint="eastAsia"/>
          <w:color w:val="000000" w:themeColor="text1"/>
          <w:spacing w:val="-9"/>
          <w:sz w:val="21"/>
          <w:lang w:val="en-US" w:eastAsia="zh-CN"/>
          <w14:textFill>
            <w14:solidFill>
              <w14:schemeClr w14:val="tx1"/>
            </w14:solidFill>
          </w14:textFill>
        </w:rPr>
        <w:t>盐城市大丰区建设路以东（双拥路）、</w:t>
      </w:r>
      <w:r>
        <w:rPr>
          <w:rFonts w:hint="eastAsia"/>
          <w:color w:val="000000" w:themeColor="text1"/>
          <w:spacing w:val="-3"/>
          <w:sz w:val="21"/>
          <w:lang w:eastAsia="zh-CN"/>
          <w14:textFill>
            <w14:solidFill>
              <w14:schemeClr w14:val="tx1"/>
            </w14:solidFill>
          </w14:textFill>
        </w:rPr>
        <w:t>常新路</w:t>
      </w:r>
      <w:r>
        <w:rPr>
          <w:rFonts w:hint="eastAsia"/>
          <w:color w:val="000000" w:themeColor="text1"/>
          <w:spacing w:val="-3"/>
          <w:sz w:val="21"/>
          <w:lang w:val="en-US" w:eastAsia="zh-CN"/>
          <w14:textFill>
            <w14:solidFill>
              <w14:schemeClr w14:val="tx1"/>
            </w14:solidFill>
          </w14:textFill>
        </w:rPr>
        <w:t>以西、红星河以南、新村路以北</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 xml:space="preserve"> </w:t>
      </w:r>
    </w:p>
    <w:p>
      <w:pPr>
        <w:pStyle w:val="10"/>
        <w:keepNext w:val="0"/>
        <w:keepLines w:val="0"/>
        <w:pageBreakBefore w:val="0"/>
        <w:widowControl w:val="0"/>
        <w:kinsoku/>
        <w:wordWrap/>
        <w:overflowPunct/>
        <w:topLinePunct w:val="0"/>
        <w:autoSpaceDE w:val="0"/>
        <w:autoSpaceDN w:val="0"/>
        <w:bidi w:val="0"/>
        <w:adjustRightInd/>
        <w:snapToGrid/>
        <w:spacing w:before="2" w:line="480" w:lineRule="auto"/>
        <w:ind w:left="221" w:firstLine="420" w:firstLineChars="200"/>
        <w:textAlignment w:val="auto"/>
        <w:rPr>
          <w:rFonts w:hint="eastAsia"/>
          <w:color w:val="000000" w:themeColor="text1"/>
          <w:u w:val="none"/>
          <w:lang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 xml:space="preserve">2.3 </w:t>
      </w:r>
      <w:r>
        <w:rPr>
          <w:color w:val="000000" w:themeColor="text1"/>
          <w:u w:val="none"/>
          <w14:textFill>
            <w14:solidFill>
              <w14:schemeClr w14:val="tx1"/>
            </w14:solidFill>
          </w14:textFill>
        </w:rPr>
        <w:t>建设规模：本项目</w:t>
      </w:r>
      <w:r>
        <w:rPr>
          <w:rFonts w:hint="eastAsia"/>
          <w:color w:val="000000" w:themeColor="text1"/>
          <w:u w:val="none"/>
          <w:lang w:val="en-US" w:eastAsia="zh-CN"/>
          <w14:textFill>
            <w14:solidFill>
              <w14:schemeClr w14:val="tx1"/>
            </w14:solidFill>
          </w14:textFill>
        </w:rPr>
        <w:t>占地</w:t>
      </w:r>
      <w:r>
        <w:rPr>
          <w:rFonts w:hint="eastAsia"/>
          <w:color w:val="000000" w:themeColor="text1"/>
          <w:u w:val="none"/>
          <w:lang w:eastAsia="zh-CN"/>
          <w14:textFill>
            <w14:solidFill>
              <w14:schemeClr w14:val="tx1"/>
            </w14:solidFill>
          </w14:textFill>
        </w:rPr>
        <w:t>面积</w:t>
      </w:r>
      <w:r>
        <w:rPr>
          <w:color w:val="000000" w:themeColor="text1"/>
          <w:u w:val="none"/>
          <w14:textFill>
            <w14:solidFill>
              <w14:schemeClr w14:val="tx1"/>
            </w14:solidFill>
          </w14:textFill>
        </w:rPr>
        <w:t>约</w:t>
      </w:r>
      <w:r>
        <w:rPr>
          <w:rFonts w:hint="eastAsia"/>
          <w:color w:val="000000" w:themeColor="text1"/>
          <w:u w:val="none"/>
          <w:lang w:val="en-US" w:eastAsia="zh-CN"/>
          <w14:textFill>
            <w14:solidFill>
              <w14:schemeClr w14:val="tx1"/>
            </w14:solidFill>
          </w14:textFill>
        </w:rPr>
        <w:t>16.1万平方米</w:t>
      </w:r>
      <w:r>
        <w:rPr>
          <w:color w:val="000000" w:themeColor="text1"/>
          <w:u w:val="none"/>
          <w14:textFill>
            <w14:solidFill>
              <w14:schemeClr w14:val="tx1"/>
            </w14:solidFill>
          </w14:textFill>
        </w:rPr>
        <w:t>，最终以政府批准的用地红线为准。</w:t>
      </w:r>
    </w:p>
    <w:p>
      <w:pPr>
        <w:pStyle w:val="10"/>
        <w:keepNext w:val="0"/>
        <w:keepLines w:val="0"/>
        <w:pageBreakBefore w:val="0"/>
        <w:widowControl w:val="0"/>
        <w:kinsoku/>
        <w:wordWrap/>
        <w:overflowPunct/>
        <w:topLinePunct w:val="0"/>
        <w:autoSpaceDE w:val="0"/>
        <w:autoSpaceDN w:val="0"/>
        <w:bidi w:val="0"/>
        <w:adjustRightInd/>
        <w:snapToGrid/>
        <w:spacing w:before="2" w:line="480" w:lineRule="auto"/>
        <w:ind w:left="221" w:firstLine="420" w:firstLineChars="200"/>
        <w:textAlignment w:val="auto"/>
        <w:rPr>
          <w:rFonts w:hint="default"/>
          <w:color w:val="000000" w:themeColor="text1"/>
          <w:u w:val="none"/>
          <w:lang w:val="en-US" w:eastAsia="zh-CN"/>
          <w14:textFill>
            <w14:solidFill>
              <w14:schemeClr w14:val="tx1"/>
            </w14:solidFill>
          </w14:textFill>
        </w:rPr>
      </w:pPr>
      <w:r>
        <w:rPr>
          <w:rFonts w:hint="eastAsia"/>
          <w:color w:val="000000" w:themeColor="text1"/>
          <w:u w:val="none"/>
          <w:lang w:val="en-US" w:eastAsia="zh-CN"/>
          <w14:textFill>
            <w14:solidFill>
              <w14:schemeClr w14:val="tx1"/>
            </w14:solidFill>
          </w14:textFill>
        </w:rPr>
        <w:t xml:space="preserve">2.4 </w:t>
      </w:r>
      <w:r>
        <w:rPr>
          <w:color w:val="000000" w:themeColor="text1"/>
          <w:u w:val="none"/>
          <w14:textFill>
            <w14:solidFill>
              <w14:schemeClr w14:val="tx1"/>
            </w14:solidFill>
          </w14:textFill>
        </w:rPr>
        <w:t>质量标准：设计质量及深度必须满足国家现行的建筑工程设计文件编制深度规定及建筑设计相关的规范要求，同时符合</w:t>
      </w:r>
      <w:r>
        <w:rPr>
          <w:rFonts w:hint="eastAsia"/>
          <w:color w:val="000000" w:themeColor="text1"/>
          <w:u w:val="none"/>
          <w:lang w:val="en-US" w:eastAsia="zh-CN"/>
          <w14:textFill>
            <w14:solidFill>
              <w14:schemeClr w14:val="tx1"/>
            </w14:solidFill>
          </w14:textFill>
        </w:rPr>
        <w:t>招标人</w:t>
      </w:r>
      <w:r>
        <w:rPr>
          <w:rFonts w:hint="eastAsia"/>
          <w:color w:val="000000" w:themeColor="text1"/>
          <w:u w:val="none"/>
          <w:lang w:eastAsia="zh-CN"/>
          <w14:textFill>
            <w14:solidFill>
              <w14:schemeClr w14:val="tx1"/>
            </w14:solidFill>
          </w14:textFill>
        </w:rPr>
        <w:t>及</w:t>
      </w:r>
      <w:r>
        <w:rPr>
          <w:color w:val="000000" w:themeColor="text1"/>
          <w:u w:val="none"/>
          <w14:textFill>
            <w14:solidFill>
              <w14:schemeClr w14:val="tx1"/>
            </w14:solidFill>
          </w14:textFill>
        </w:rPr>
        <w:t>设计任务书的要求</w:t>
      </w:r>
      <w:r>
        <w:rPr>
          <w:rFonts w:hint="eastAsia"/>
          <w:color w:val="000000" w:themeColor="text1"/>
          <w:u w:val="none"/>
          <w:lang w:eastAsia="zh-CN"/>
          <w14:textFill>
            <w14:solidFill>
              <w14:schemeClr w14:val="tx1"/>
            </w14:solidFill>
          </w14:textFill>
        </w:rPr>
        <w:t>，且所设计图纸须</w:t>
      </w:r>
      <w:r>
        <w:rPr>
          <w:color w:val="000000" w:themeColor="text1"/>
          <w:u w:val="none"/>
          <w14:textFill>
            <w14:solidFill>
              <w14:schemeClr w14:val="tx1"/>
            </w14:solidFill>
          </w14:textFill>
        </w:rPr>
        <w:t>通过规划、消防</w:t>
      </w:r>
      <w:r>
        <w:rPr>
          <w:rFonts w:hint="eastAsia"/>
          <w:color w:val="000000" w:themeColor="text1"/>
          <w:u w:val="none"/>
          <w:lang w:eastAsia="zh-CN"/>
          <w14:textFill>
            <w14:solidFill>
              <w14:schemeClr w14:val="tx1"/>
            </w14:solidFill>
          </w14:textFill>
        </w:rPr>
        <w:t>、施</w:t>
      </w:r>
      <w:r>
        <w:rPr>
          <w:rFonts w:hint="eastAsia"/>
          <w:color w:val="000000" w:themeColor="text1"/>
          <w:u w:val="none"/>
          <w:lang w:val="en-US" w:eastAsia="zh-CN"/>
          <w14:textFill>
            <w14:solidFill>
              <w14:schemeClr w14:val="tx1"/>
            </w14:solidFill>
          </w14:textFill>
        </w:rPr>
        <w:t>工图审查</w:t>
      </w:r>
      <w:r>
        <w:rPr>
          <w:color w:val="000000" w:themeColor="text1"/>
          <w:u w:val="none"/>
          <w14:textFill>
            <w14:solidFill>
              <w14:schemeClr w14:val="tx1"/>
            </w14:solidFill>
          </w14:textFill>
        </w:rPr>
        <w:t>及其他相关部门的评审</w:t>
      </w:r>
      <w:r>
        <w:rPr>
          <w:rFonts w:hint="eastAsia"/>
          <w:color w:val="000000" w:themeColor="text1"/>
          <w:u w:val="none"/>
          <w:lang w:eastAsia="zh-CN"/>
          <w14:textFill>
            <w14:solidFill>
              <w14:schemeClr w14:val="tx1"/>
            </w14:solidFill>
          </w14:textFill>
        </w:rPr>
        <w:t>和审</w:t>
      </w:r>
      <w:r>
        <w:rPr>
          <w:color w:val="000000" w:themeColor="text1"/>
          <w:u w:val="none"/>
          <w14:textFill>
            <w14:solidFill>
              <w14:schemeClr w14:val="tx1"/>
            </w14:solidFill>
          </w14:textFill>
        </w:rPr>
        <w:t>批。</w:t>
      </w:r>
      <w:r>
        <w:rPr>
          <w:rFonts w:hint="eastAsia"/>
          <w:color w:val="000000" w:themeColor="text1"/>
          <w:u w:val="none"/>
          <w14:textFill>
            <w14:solidFill>
              <w14:schemeClr w14:val="tx1"/>
            </w14:solidFill>
          </w14:textFill>
        </w:rPr>
        <w:t>工程造价指标在合理、科学的基础上节省投资</w:t>
      </w:r>
      <w:r>
        <w:rPr>
          <w:rFonts w:hint="eastAsia"/>
          <w:color w:val="000000" w:themeColor="text1"/>
          <w:u w:val="none"/>
          <w:lang w:eastAsia="zh-CN"/>
          <w14:textFill>
            <w14:solidFill>
              <w14:schemeClr w14:val="tx1"/>
            </w14:solidFill>
          </w14:textFill>
        </w:rPr>
        <w:t>。</w:t>
      </w:r>
      <w:r>
        <w:rPr>
          <w:rFonts w:hint="eastAsia"/>
          <w:color w:val="000000" w:themeColor="text1"/>
          <w:u w:val="none"/>
          <w:lang w:val="en-US" w:eastAsia="zh-CN"/>
          <w14:textFill>
            <w14:solidFill>
              <w14:schemeClr w14:val="tx1"/>
            </w14:solidFill>
          </w14:textFill>
        </w:rPr>
        <w:t xml:space="preserve"> </w:t>
      </w:r>
    </w:p>
    <w:p>
      <w:pPr>
        <w:pStyle w:val="24"/>
        <w:numPr>
          <w:ilvl w:val="0"/>
          <w:numId w:val="0"/>
        </w:numPr>
        <w:tabs>
          <w:tab w:val="left" w:pos="1032"/>
        </w:tabs>
        <w:spacing w:before="0" w:after="0" w:line="427" w:lineRule="auto"/>
        <w:ind w:left="209" w:leftChars="95" w:right="350" w:rightChars="0" w:firstLine="408" w:firstLineChars="200"/>
        <w:jc w:val="both"/>
        <w:rPr>
          <w:rFonts w:hint="eastAsia"/>
          <w:color w:val="000000" w:themeColor="text1"/>
          <w:spacing w:val="-3"/>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2.5 </w:t>
      </w:r>
      <w:r>
        <w:rPr>
          <w:color w:val="000000" w:themeColor="text1"/>
          <w:spacing w:val="-3"/>
          <w:sz w:val="21"/>
          <w14:textFill>
            <w14:solidFill>
              <w14:schemeClr w14:val="tx1"/>
            </w14:solidFill>
          </w14:textFill>
        </w:rPr>
        <w:t>设计服务期限：自合同签订之日起</w:t>
      </w:r>
      <w:r>
        <w:rPr>
          <w:rFonts w:hint="eastAsia"/>
          <w:color w:val="000000" w:themeColor="text1"/>
          <w:spacing w:val="-3"/>
          <w:sz w:val="21"/>
          <w:lang w:val="en-US" w:eastAsia="zh-CN"/>
          <w14:textFill>
            <w14:solidFill>
              <w14:schemeClr w14:val="tx1"/>
            </w14:solidFill>
          </w14:textFill>
        </w:rPr>
        <w:t>70</w:t>
      </w:r>
      <w:r>
        <w:rPr>
          <w:color w:val="000000" w:themeColor="text1"/>
          <w:spacing w:val="-3"/>
          <w:sz w:val="21"/>
          <w14:textFill>
            <w14:solidFill>
              <w14:schemeClr w14:val="tx1"/>
            </w14:solidFill>
          </w14:textFill>
        </w:rPr>
        <w:t>日历天内完成建筑方案设计</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初步设计、施工图设计</w:t>
      </w:r>
      <w:r>
        <w:rPr>
          <w:color w:val="000000" w:themeColor="text1"/>
          <w:spacing w:val="-3"/>
          <w:sz w:val="21"/>
          <w14:textFill>
            <w14:solidFill>
              <w14:schemeClr w14:val="tx1"/>
            </w14:solidFill>
          </w14:textFill>
        </w:rPr>
        <w:t>，提交规委会评审及规划方案评审；</w:t>
      </w:r>
      <w:r>
        <w:rPr>
          <w:rFonts w:hint="eastAsia"/>
          <w:color w:val="000000" w:themeColor="text1"/>
          <w:spacing w:val="-3"/>
          <w:sz w:val="21"/>
          <w14:textFill>
            <w14:solidFill>
              <w14:schemeClr w14:val="tx1"/>
            </w14:solidFill>
          </w14:textFill>
        </w:rPr>
        <w:t>其中：</w:t>
      </w:r>
    </w:p>
    <w:p>
      <w:pPr>
        <w:pStyle w:val="24"/>
        <w:numPr>
          <w:ilvl w:val="0"/>
          <w:numId w:val="0"/>
        </w:numPr>
        <w:tabs>
          <w:tab w:val="left" w:pos="1032"/>
        </w:tabs>
        <w:spacing w:before="0" w:after="0" w:line="427" w:lineRule="auto"/>
        <w:ind w:left="639" w:leftChars="0" w:right="350" w:rightChars="0"/>
        <w:jc w:val="both"/>
        <w:rPr>
          <w:rFonts w:hint="eastAsia"/>
          <w:color w:val="000000" w:themeColor="text1"/>
          <w:spacing w:val="-3"/>
          <w:sz w:val="21"/>
          <w14:textFill>
            <w14:solidFill>
              <w14:schemeClr w14:val="tx1"/>
            </w14:solidFill>
          </w14:textFill>
        </w:rPr>
      </w:pPr>
      <w:r>
        <w:rPr>
          <w:rFonts w:hint="eastAsia"/>
          <w:color w:val="000000" w:themeColor="text1"/>
          <w:spacing w:val="-3"/>
          <w:sz w:val="21"/>
          <w14:textFill>
            <w14:solidFill>
              <w14:schemeClr w14:val="tx1"/>
            </w14:solidFill>
          </w14:textFill>
        </w:rPr>
        <w:t>①</w:t>
      </w:r>
      <w:r>
        <w:rPr>
          <w:rFonts w:hint="eastAsia"/>
          <w:color w:val="000000" w:themeColor="text1"/>
          <w:spacing w:val="-3"/>
          <w:sz w:val="21"/>
          <w:u w:val="single"/>
          <w14:textFill>
            <w14:solidFill>
              <w14:schemeClr w14:val="tx1"/>
            </w14:solidFill>
          </w14:textFill>
        </w:rPr>
        <w:t>合同签订后</w:t>
      </w:r>
      <w:r>
        <w:rPr>
          <w:rFonts w:hint="eastAsia"/>
          <w:color w:val="000000" w:themeColor="text1"/>
          <w:spacing w:val="-3"/>
          <w:sz w:val="21"/>
          <w:u w:val="single"/>
          <w:lang w:val="en-US" w:eastAsia="zh-CN"/>
          <w14:textFill>
            <w14:solidFill>
              <w14:schemeClr w14:val="tx1"/>
            </w14:solidFill>
          </w14:textFill>
        </w:rPr>
        <w:t xml:space="preserve"> 15 </w:t>
      </w:r>
      <w:r>
        <w:rPr>
          <w:rFonts w:hint="eastAsia"/>
          <w:color w:val="000000" w:themeColor="text1"/>
          <w:spacing w:val="-3"/>
          <w:sz w:val="21"/>
          <w:u w:val="single"/>
          <w14:textFill>
            <w14:solidFill>
              <w14:schemeClr w14:val="tx1"/>
            </w14:solidFill>
          </w14:textFill>
        </w:rPr>
        <w:t>日历天内完成初步设计（含方案设计）并通过招标人确认；</w:t>
      </w:r>
    </w:p>
    <w:p>
      <w:pPr>
        <w:pStyle w:val="24"/>
        <w:numPr>
          <w:ilvl w:val="0"/>
          <w:numId w:val="0"/>
        </w:numPr>
        <w:tabs>
          <w:tab w:val="left" w:pos="1032"/>
        </w:tabs>
        <w:spacing w:before="0" w:after="0" w:line="427" w:lineRule="auto"/>
        <w:ind w:left="639" w:leftChars="0" w:right="350" w:rightChars="0"/>
        <w:jc w:val="both"/>
        <w:rPr>
          <w:color w:val="000000" w:themeColor="text1"/>
          <w:spacing w:val="-3"/>
          <w:sz w:val="21"/>
          <w:u w:val="single"/>
          <w14:textFill>
            <w14:solidFill>
              <w14:schemeClr w14:val="tx1"/>
            </w14:solidFill>
          </w14:textFill>
        </w:rPr>
      </w:pPr>
      <w:r>
        <w:rPr>
          <w:rFonts w:hint="eastAsia"/>
          <w:color w:val="000000" w:themeColor="text1"/>
          <w:spacing w:val="-3"/>
          <w:sz w:val="21"/>
          <w14:textFill>
            <w14:solidFill>
              <w14:schemeClr w14:val="tx1"/>
            </w14:solidFill>
          </w14:textFill>
        </w:rPr>
        <w:t>②</w:t>
      </w:r>
      <w:r>
        <w:rPr>
          <w:rFonts w:hint="eastAsia"/>
          <w:color w:val="000000" w:themeColor="text1"/>
          <w:spacing w:val="-3"/>
          <w:sz w:val="21"/>
          <w:u w:val="single"/>
          <w14:textFill>
            <w14:solidFill>
              <w14:schemeClr w14:val="tx1"/>
            </w14:solidFill>
          </w14:textFill>
        </w:rPr>
        <w:t>初步设计通过招标人确认后</w:t>
      </w:r>
      <w:r>
        <w:rPr>
          <w:rFonts w:hint="eastAsia"/>
          <w:color w:val="000000" w:themeColor="text1"/>
          <w:spacing w:val="-3"/>
          <w:sz w:val="21"/>
          <w:u w:val="single"/>
          <w:lang w:val="en-US" w:eastAsia="zh-CN"/>
          <w14:textFill>
            <w14:solidFill>
              <w14:schemeClr w14:val="tx1"/>
            </w14:solidFill>
          </w14:textFill>
        </w:rPr>
        <w:t xml:space="preserve"> 20 </w:t>
      </w:r>
      <w:r>
        <w:rPr>
          <w:rFonts w:hint="eastAsia"/>
          <w:color w:val="000000" w:themeColor="text1"/>
          <w:spacing w:val="-3"/>
          <w:sz w:val="21"/>
          <w:u w:val="single"/>
          <w14:textFill>
            <w14:solidFill>
              <w14:schemeClr w14:val="tx1"/>
            </w14:solidFill>
          </w14:textFill>
        </w:rPr>
        <w:t>日历天内完成技术设计并经招标人确认；</w:t>
      </w:r>
    </w:p>
    <w:p>
      <w:pPr>
        <w:pStyle w:val="24"/>
        <w:numPr>
          <w:ilvl w:val="0"/>
          <w:numId w:val="0"/>
        </w:numPr>
        <w:tabs>
          <w:tab w:val="left" w:pos="1032"/>
        </w:tabs>
        <w:spacing w:before="0" w:after="0" w:line="427" w:lineRule="auto"/>
        <w:ind w:left="639" w:leftChars="0" w:right="350" w:rightChars="0"/>
        <w:jc w:val="both"/>
        <w:rPr>
          <w:color w:val="000000" w:themeColor="text1"/>
          <w:spacing w:val="-3"/>
          <w:sz w:val="21"/>
          <w:u w:val="single"/>
          <w14:textFill>
            <w14:solidFill>
              <w14:schemeClr w14:val="tx1"/>
            </w14:solidFill>
          </w14:textFill>
        </w:rPr>
      </w:pPr>
      <w:r>
        <w:rPr>
          <w:rFonts w:hint="eastAsia"/>
          <w:color w:val="000000" w:themeColor="text1"/>
          <w:spacing w:val="-3"/>
          <w:sz w:val="21"/>
          <w14:textFill>
            <w14:solidFill>
              <w14:schemeClr w14:val="tx1"/>
            </w14:solidFill>
          </w14:textFill>
        </w:rPr>
        <w:t>③</w:t>
      </w:r>
      <w:r>
        <w:rPr>
          <w:rFonts w:hint="eastAsia"/>
          <w:color w:val="000000" w:themeColor="text1"/>
          <w:spacing w:val="-3"/>
          <w:sz w:val="21"/>
          <w:u w:val="single"/>
          <w14:textFill>
            <w14:solidFill>
              <w14:schemeClr w14:val="tx1"/>
            </w14:solidFill>
          </w14:textFill>
        </w:rPr>
        <w:t>技术设计经招标人确认或经论证后</w:t>
      </w:r>
      <w:r>
        <w:rPr>
          <w:rFonts w:hint="eastAsia"/>
          <w:color w:val="000000" w:themeColor="text1"/>
          <w:spacing w:val="-3"/>
          <w:sz w:val="21"/>
          <w:u w:val="single"/>
          <w:lang w:val="en-US" w:eastAsia="zh-CN"/>
          <w14:textFill>
            <w14:solidFill>
              <w14:schemeClr w14:val="tx1"/>
            </w14:solidFill>
          </w14:textFill>
        </w:rPr>
        <w:t xml:space="preserve"> 35 </w:t>
      </w:r>
      <w:r>
        <w:rPr>
          <w:rFonts w:hint="eastAsia"/>
          <w:color w:val="000000" w:themeColor="text1"/>
          <w:spacing w:val="-3"/>
          <w:sz w:val="21"/>
          <w:u w:val="single"/>
          <w14:textFill>
            <w14:solidFill>
              <w14:schemeClr w14:val="tx1"/>
            </w14:solidFill>
          </w14:textFill>
        </w:rPr>
        <w:t>日历天内完成施工图设计；</w:t>
      </w:r>
    </w:p>
    <w:p>
      <w:pPr>
        <w:pStyle w:val="24"/>
        <w:numPr>
          <w:ilvl w:val="0"/>
          <w:numId w:val="0"/>
        </w:numPr>
        <w:tabs>
          <w:tab w:val="left" w:pos="1032"/>
        </w:tabs>
        <w:spacing w:before="0" w:after="0" w:line="427" w:lineRule="auto"/>
        <w:ind w:left="639" w:leftChars="0" w:right="350" w:rightChars="0"/>
        <w:jc w:val="both"/>
        <w:rPr>
          <w:color w:val="000000" w:themeColor="text1"/>
          <w:spacing w:val="-3"/>
          <w:sz w:val="21"/>
          <w:u w:val="single"/>
          <w14:textFill>
            <w14:solidFill>
              <w14:schemeClr w14:val="tx1"/>
            </w14:solidFill>
          </w14:textFill>
        </w:rPr>
      </w:pPr>
      <w:r>
        <w:rPr>
          <w:rFonts w:hint="eastAsia"/>
          <w:color w:val="000000" w:themeColor="text1"/>
          <w:spacing w:val="-3"/>
          <w:sz w:val="21"/>
          <w14:textFill>
            <w14:solidFill>
              <w14:schemeClr w14:val="tx1"/>
            </w14:solidFill>
          </w14:textFill>
        </w:rPr>
        <w:t>④</w:t>
      </w:r>
      <w:r>
        <w:rPr>
          <w:rFonts w:hint="eastAsia"/>
          <w:color w:val="000000" w:themeColor="text1"/>
          <w:spacing w:val="-3"/>
          <w:sz w:val="21"/>
          <w:u w:val="single"/>
          <w14:textFill>
            <w14:solidFill>
              <w14:schemeClr w14:val="tx1"/>
            </w14:solidFill>
          </w14:textFill>
        </w:rPr>
        <w:t>施工图设计完成后，中标人应在要求的时间配合招标人通过施工图图审或评审论证。</w:t>
      </w:r>
    </w:p>
    <w:p>
      <w:pPr>
        <w:pStyle w:val="24"/>
        <w:numPr>
          <w:ilvl w:val="0"/>
          <w:numId w:val="0"/>
        </w:numPr>
        <w:tabs>
          <w:tab w:val="left" w:pos="1032"/>
        </w:tabs>
        <w:spacing w:before="0" w:after="0" w:line="427" w:lineRule="auto"/>
        <w:ind w:left="639" w:leftChars="0" w:right="350" w:rightChars="0"/>
        <w:jc w:val="both"/>
        <w:rPr>
          <w:rFonts w:hint="eastAsia"/>
          <w:color w:val="000000" w:themeColor="text1"/>
          <w:spacing w:val="-3"/>
          <w:sz w:val="21"/>
          <w14:textFill>
            <w14:solidFill>
              <w14:schemeClr w14:val="tx1"/>
            </w14:solidFill>
          </w14:textFill>
        </w:rPr>
      </w:pPr>
      <w:r>
        <w:rPr>
          <w:rFonts w:hint="eastAsia"/>
          <w:color w:val="000000" w:themeColor="text1"/>
          <w:spacing w:val="-3"/>
          <w:sz w:val="21"/>
          <w14:textFill>
            <w14:solidFill>
              <w14:schemeClr w14:val="tx1"/>
            </w14:solidFill>
          </w14:textFill>
        </w:rPr>
        <w:t>以上时间安排</w:t>
      </w:r>
      <w:r>
        <w:rPr>
          <w:rFonts w:hint="eastAsia"/>
          <w:color w:val="000000" w:themeColor="text1"/>
          <w:spacing w:val="-3"/>
          <w:sz w:val="21"/>
          <w:lang w:val="en-US" w:eastAsia="zh-CN"/>
          <w14:textFill>
            <w14:solidFill>
              <w14:schemeClr w14:val="tx1"/>
            </w14:solidFill>
          </w14:textFill>
        </w:rPr>
        <w:t>不</w:t>
      </w:r>
      <w:r>
        <w:rPr>
          <w:rFonts w:hint="eastAsia"/>
          <w:color w:val="000000" w:themeColor="text1"/>
          <w:spacing w:val="-3"/>
          <w:sz w:val="21"/>
          <w14:textFill>
            <w14:solidFill>
              <w14:schemeClr w14:val="tx1"/>
            </w14:solidFill>
          </w14:textFill>
        </w:rPr>
        <w:t>包含方案讨论、评审会议及等待招标人回复意见的时间，每一阶段工作都应自招标</w:t>
      </w:r>
    </w:p>
    <w:p>
      <w:pPr>
        <w:pStyle w:val="24"/>
        <w:numPr>
          <w:ilvl w:val="0"/>
          <w:numId w:val="0"/>
        </w:numPr>
        <w:tabs>
          <w:tab w:val="left" w:pos="1032"/>
        </w:tabs>
        <w:spacing w:before="0" w:after="0" w:line="427" w:lineRule="auto"/>
        <w:ind w:right="350" w:rightChars="0"/>
        <w:jc w:val="both"/>
        <w:rPr>
          <w:color w:val="000000" w:themeColor="text1"/>
          <w:spacing w:val="-3"/>
          <w:sz w:val="21"/>
          <w14:textFill>
            <w14:solidFill>
              <w14:schemeClr w14:val="tx1"/>
            </w14:solidFill>
          </w14:textFill>
        </w:rPr>
      </w:pPr>
      <w:r>
        <w:rPr>
          <w:rFonts w:hint="eastAsia"/>
          <w:color w:val="000000" w:themeColor="text1"/>
          <w:spacing w:val="-3"/>
          <w:sz w:val="21"/>
          <w14:textFill>
            <w14:solidFill>
              <w14:schemeClr w14:val="tx1"/>
            </w14:solidFill>
          </w14:textFill>
        </w:rPr>
        <w:t>人书面意见送达后方能进行，并自送达之日起计算工作进度，并确保通过最终审查。</w:t>
      </w:r>
    </w:p>
    <w:p>
      <w:pPr>
        <w:pStyle w:val="24"/>
        <w:numPr>
          <w:ilvl w:val="0"/>
          <w:numId w:val="0"/>
        </w:numPr>
        <w:tabs>
          <w:tab w:val="left" w:pos="1032"/>
        </w:tabs>
        <w:spacing w:before="0" w:after="0" w:line="427" w:lineRule="auto"/>
        <w:ind w:right="350" w:rightChars="0" w:firstLine="612" w:firstLineChars="300"/>
        <w:jc w:val="both"/>
        <w:rPr>
          <w:rFonts w:hint="default" w:eastAsia="宋体"/>
          <w:color w:val="000000" w:themeColor="text1"/>
          <w:spacing w:val="-3"/>
          <w:sz w:val="21"/>
          <w:lang w:val="en-US" w:eastAsia="zh-CN"/>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2.6 </w:t>
      </w:r>
      <w:r>
        <w:rPr>
          <w:color w:val="000000" w:themeColor="text1"/>
          <w:spacing w:val="-3"/>
          <w:sz w:val="21"/>
          <w14:textFill>
            <w14:solidFill>
              <w14:schemeClr w14:val="tx1"/>
            </w14:solidFill>
          </w14:textFill>
        </w:rPr>
        <w:t>标段划分及招标范围：本次招标项目为一个标段</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招标范围为：</w:t>
      </w:r>
      <w:r>
        <w:rPr>
          <w:rFonts w:hint="eastAsia"/>
          <w:color w:val="000000" w:themeColor="text1"/>
          <w:spacing w:val="-3"/>
          <w:sz w:val="21"/>
          <w:lang w:eastAsia="zh-CN"/>
          <w14:textFill>
            <w14:solidFill>
              <w14:schemeClr w14:val="tx1"/>
            </w14:solidFill>
          </w14:textFill>
        </w:rPr>
        <w:t>初步设计方案、施工图设计及设计、施工、竣工验收等过程中的技术服务，包含但不限于各建筑物、构造物的：勘探、</w:t>
      </w:r>
      <w:r>
        <w:rPr>
          <w:color w:val="000000" w:themeColor="text1"/>
          <w:spacing w:val="-3"/>
          <w:sz w:val="21"/>
          <w14:textFill>
            <w14:solidFill>
              <w14:schemeClr w14:val="tx1"/>
            </w14:solidFill>
          </w14:textFill>
        </w:rPr>
        <w:t>建筑、结构、给排水</w:t>
      </w:r>
      <w:r>
        <w:rPr>
          <w:rFonts w:hint="eastAsia"/>
          <w:color w:val="000000" w:themeColor="text1"/>
          <w:spacing w:val="-3"/>
          <w:sz w:val="21"/>
          <w:lang w:eastAsia="zh-CN"/>
          <w14:textFill>
            <w14:solidFill>
              <w14:schemeClr w14:val="tx1"/>
            </w14:solidFill>
          </w14:textFill>
        </w:rPr>
        <w:t>（含消防）</w:t>
      </w:r>
      <w:r>
        <w:rPr>
          <w:color w:val="000000" w:themeColor="text1"/>
          <w:spacing w:val="-3"/>
          <w:sz w:val="21"/>
          <w14:textFill>
            <w14:solidFill>
              <w14:schemeClr w14:val="tx1"/>
            </w14:solidFill>
          </w14:textFill>
        </w:rPr>
        <w:t>、电气、暖通</w:t>
      </w:r>
      <w:r>
        <w:rPr>
          <w:rFonts w:hint="eastAsia"/>
          <w:color w:val="000000" w:themeColor="text1"/>
          <w:spacing w:val="-3"/>
          <w:sz w:val="21"/>
          <w:lang w:eastAsia="zh-CN"/>
          <w14:textFill>
            <w14:solidFill>
              <w14:schemeClr w14:val="tx1"/>
            </w14:solidFill>
          </w14:textFill>
        </w:rPr>
        <w:t>、智能化、</w:t>
      </w:r>
      <w:r>
        <w:rPr>
          <w:rFonts w:hint="eastAsia"/>
          <w:color w:val="000000" w:themeColor="text1"/>
          <w:spacing w:val="-3"/>
          <w:sz w:val="21"/>
          <w:lang w:val="en-US" w:eastAsia="zh-CN"/>
          <w14:textFill>
            <w14:solidFill>
              <w14:schemeClr w14:val="tx1"/>
            </w14:solidFill>
          </w14:textFill>
        </w:rPr>
        <w:t>绿建咨询（执行二星标准）</w:t>
      </w:r>
      <w:r>
        <w:rPr>
          <w:rFonts w:hint="eastAsia"/>
          <w:color w:val="000000" w:themeColor="text1"/>
          <w:spacing w:val="-3"/>
          <w:sz w:val="21"/>
          <w:lang w:eastAsia="zh-CN"/>
          <w14:textFill>
            <w14:solidFill>
              <w14:schemeClr w14:val="tx1"/>
            </w14:solidFill>
          </w14:textFill>
        </w:rPr>
        <w:t>等及室外的市政（含景观）、水利</w:t>
      </w:r>
      <w:r>
        <w:rPr>
          <w:color w:val="000000" w:themeColor="text1"/>
          <w:spacing w:val="-3"/>
          <w:sz w:val="21"/>
          <w14:textFill>
            <w14:solidFill>
              <w14:schemeClr w14:val="tx1"/>
            </w14:solidFill>
          </w14:textFill>
        </w:rPr>
        <w:t>等专业内容</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全部工作分四个阶段完成，各阶段具体划分为：方案设计、初步设计（含概算）、施工图设计及后续配套服务。建筑全生命周期内策划，设计，建设和运营等内容，体现数字化智能建造和智慧运维的思想和方案。</w:t>
      </w:r>
      <w:r>
        <w:rPr>
          <w:rFonts w:hint="eastAsia"/>
          <w:color w:val="000000" w:themeColor="text1"/>
          <w:spacing w:val="-3"/>
          <w:sz w:val="21"/>
          <w14:textFill>
            <w14:solidFill>
              <w14:schemeClr w14:val="tx1"/>
            </w14:solidFill>
          </w14:textFill>
        </w:rPr>
        <w:br w:type="textWrapping"/>
      </w:r>
      <w:r>
        <w:rPr>
          <w:rFonts w:hint="eastAsia"/>
          <w:color w:val="000000" w:themeColor="text1"/>
          <w:spacing w:val="-3"/>
          <w:sz w:val="21"/>
          <w:lang w:val="en-US" w:eastAsia="zh-CN"/>
          <w14:textFill>
            <w14:solidFill>
              <w14:schemeClr w14:val="tx1"/>
            </w14:solidFill>
          </w14:textFill>
        </w:rPr>
        <w:t xml:space="preserve">     具体</w:t>
      </w:r>
      <w:r>
        <w:rPr>
          <w:rFonts w:hint="eastAsia"/>
          <w:b/>
          <w:bCs/>
          <w:color w:val="000000" w:themeColor="text1"/>
          <w:spacing w:val="-3"/>
          <w:sz w:val="21"/>
          <w14:textFill>
            <w14:solidFill>
              <w14:schemeClr w14:val="tx1"/>
            </w14:solidFill>
          </w14:textFill>
        </w:rPr>
        <w:t>专项设计</w:t>
      </w:r>
      <w:r>
        <w:rPr>
          <w:rFonts w:hint="eastAsia"/>
          <w:b/>
          <w:bCs/>
          <w:color w:val="000000" w:themeColor="text1"/>
          <w:spacing w:val="-3"/>
          <w:sz w:val="21"/>
          <w:lang w:eastAsia="zh-CN"/>
          <w14:textFill>
            <w14:solidFill>
              <w14:schemeClr w14:val="tx1"/>
            </w14:solidFill>
          </w14:textFill>
        </w:rPr>
        <w:t>内容</w:t>
      </w:r>
      <w:r>
        <w:rPr>
          <w:rFonts w:hint="eastAsia"/>
          <w:color w:val="000000" w:themeColor="text1"/>
          <w:spacing w:val="-3"/>
          <w:sz w:val="21"/>
          <w14:textFill>
            <w14:solidFill>
              <w14:schemeClr w14:val="tx1"/>
            </w14:solidFill>
          </w14:textFill>
        </w:rPr>
        <w:t>包含</w:t>
      </w:r>
      <w:r>
        <w:rPr>
          <w:rFonts w:hint="eastAsia"/>
          <w:color w:val="000000" w:themeColor="text1"/>
          <w:spacing w:val="-3"/>
          <w:sz w:val="21"/>
          <w:lang w:eastAsia="zh-CN"/>
          <w14:textFill>
            <w14:solidFill>
              <w14:schemeClr w14:val="tx1"/>
            </w14:solidFill>
          </w14:textFill>
        </w:rPr>
        <w:t>但不限于：</w:t>
      </w:r>
      <w:r>
        <w:rPr>
          <w:rFonts w:hint="eastAsia"/>
          <w:color w:val="000000" w:themeColor="text1"/>
          <w:spacing w:val="-3"/>
          <w:sz w:val="21"/>
          <w14:textFill>
            <w14:solidFill>
              <w14:schemeClr w14:val="tx1"/>
            </w14:solidFill>
          </w14:textFill>
        </w:rPr>
        <w:t>地勘、</w:t>
      </w:r>
      <w:r>
        <w:rPr>
          <w:rFonts w:hint="eastAsia"/>
          <w:color w:val="000000" w:themeColor="text1"/>
          <w:spacing w:val="-3"/>
          <w:sz w:val="21"/>
          <w:lang w:eastAsia="zh-CN"/>
          <w14:textFill>
            <w14:solidFill>
              <w14:schemeClr w14:val="tx1"/>
            </w14:solidFill>
          </w14:textFill>
        </w:rPr>
        <w:t>教室办公各功能性及辅助性用房、绿建咨询、</w:t>
      </w:r>
      <w:r>
        <w:rPr>
          <w:rFonts w:hint="eastAsia"/>
          <w:color w:val="000000" w:themeColor="text1"/>
          <w:spacing w:val="-3"/>
          <w:sz w:val="21"/>
          <w14:textFill>
            <w14:solidFill>
              <w14:schemeClr w14:val="tx1"/>
            </w14:solidFill>
          </w14:textFill>
        </w:rPr>
        <w:t>基坑支护</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人防、内部变电所</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、景观</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含绿化</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、室内装饰、交通标志及环境指示系统、</w:t>
      </w:r>
      <w:r>
        <w:rPr>
          <w:rFonts w:hint="eastAsia"/>
          <w:color w:val="000000" w:themeColor="text1"/>
          <w:spacing w:val="-3"/>
          <w:sz w:val="21"/>
          <w:lang w:eastAsia="zh-CN"/>
          <w14:textFill>
            <w14:solidFill>
              <w14:schemeClr w14:val="tx1"/>
            </w14:solidFill>
          </w14:textFill>
        </w:rPr>
        <w:t>室外附属工程（包括但不限于雨污水、道路、景观等）</w:t>
      </w:r>
      <w:r>
        <w:rPr>
          <w:rFonts w:hint="eastAsia"/>
          <w:color w:val="000000" w:themeColor="text1"/>
          <w:spacing w:val="-3"/>
          <w:sz w:val="21"/>
          <w14:textFill>
            <w14:solidFill>
              <w14:schemeClr w14:val="tx1"/>
            </w14:solidFill>
          </w14:textFill>
        </w:rPr>
        <w:t>、管线综合</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含净水系统</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、运动场（室外、室内）、</w:t>
      </w:r>
      <w:r>
        <w:rPr>
          <w:rFonts w:hint="eastAsia"/>
          <w:color w:val="000000" w:themeColor="text1"/>
          <w:spacing w:val="-3"/>
          <w:sz w:val="21"/>
          <w:lang w:val="en-US" w:eastAsia="zh-CN"/>
          <w14:textFill>
            <w14:solidFill>
              <w14:schemeClr w14:val="tx1"/>
            </w14:solidFill>
          </w14:textFill>
        </w:rPr>
        <w:t>体育馆、小型展览管等及设施、消防、</w:t>
      </w:r>
      <w:r>
        <w:rPr>
          <w:rFonts w:hint="eastAsia"/>
          <w:color w:val="000000" w:themeColor="text1"/>
          <w:spacing w:val="-3"/>
          <w:sz w:val="21"/>
          <w14:textFill>
            <w14:solidFill>
              <w14:schemeClr w14:val="tx1"/>
            </w14:solidFill>
          </w14:textFill>
        </w:rPr>
        <w:t>大门、围墙、看台、地下车库交通动线、多功能教室</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、餐厅</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、报告厅</w:t>
      </w:r>
      <w:r>
        <w:rPr>
          <w:rFonts w:hint="eastAsia"/>
          <w:color w:val="000000" w:themeColor="text1"/>
          <w:spacing w:val="-3"/>
          <w:sz w:val="21"/>
          <w:lang w:eastAsia="zh-CN"/>
          <w14:textFill>
            <w14:solidFill>
              <w14:schemeClr w14:val="tx1"/>
            </w14:solidFill>
          </w14:textFill>
        </w:rPr>
        <w:t>（剧场）及设施</w:t>
      </w:r>
      <w:r>
        <w:rPr>
          <w:rFonts w:hint="eastAsia"/>
          <w:color w:val="000000" w:themeColor="text1"/>
          <w:spacing w:val="-3"/>
          <w:sz w:val="21"/>
          <w14:textFill>
            <w14:solidFill>
              <w14:schemeClr w14:val="tx1"/>
            </w14:solidFill>
          </w14:textFill>
        </w:rPr>
        <w:t>、舞台机械及声光电设计、厨房工艺、幕墙深化、钢结构深化、校园导视、</w:t>
      </w:r>
      <w:r>
        <w:rPr>
          <w:rFonts w:hint="eastAsia"/>
          <w:color w:val="000000" w:themeColor="text1"/>
          <w:spacing w:val="-3"/>
          <w:sz w:val="21"/>
          <w:lang w:val="en-US" w:eastAsia="zh-CN"/>
          <w14:textFill>
            <w14:solidFill>
              <w14:schemeClr w14:val="tx1"/>
            </w14:solidFill>
          </w14:textFill>
        </w:rPr>
        <w:t>校园文化设计、</w:t>
      </w:r>
      <w:r>
        <w:rPr>
          <w:rFonts w:hint="eastAsia"/>
          <w:color w:val="000000" w:themeColor="text1"/>
          <w:spacing w:val="-3"/>
          <w:sz w:val="21"/>
          <w14:textFill>
            <w14:solidFill>
              <w14:schemeClr w14:val="tx1"/>
            </w14:solidFill>
          </w14:textFill>
        </w:rPr>
        <w:t>绿色校园及标识申报、健康建筑及标识申报、照明、数字校园、智能化及智慧校园</w:t>
      </w:r>
      <w:r>
        <w:rPr>
          <w:rFonts w:hint="eastAsia"/>
          <w:color w:val="000000" w:themeColor="text1"/>
          <w:spacing w:val="-3"/>
          <w:sz w:val="21"/>
          <w:lang w:eastAsia="zh-CN"/>
          <w14:textFill>
            <w14:solidFill>
              <w14:schemeClr w14:val="tx1"/>
            </w14:solidFill>
          </w14:textFill>
        </w:rPr>
        <w:t>、南北两块地块中间道路和河道绿化的设计</w:t>
      </w:r>
      <w:r>
        <w:rPr>
          <w:rFonts w:hint="eastAsia"/>
          <w:color w:val="000000" w:themeColor="text1"/>
          <w:spacing w:val="-3"/>
          <w:sz w:val="21"/>
          <w14:textFill>
            <w14:solidFill>
              <w14:schemeClr w14:val="tx1"/>
            </w14:solidFill>
          </w14:textFill>
        </w:rPr>
        <w:t>等专项</w:t>
      </w:r>
      <w:r>
        <w:rPr>
          <w:rFonts w:hint="eastAsia"/>
          <w:color w:val="000000" w:themeColor="text1"/>
          <w:spacing w:val="-3"/>
          <w:sz w:val="21"/>
          <w:lang w:eastAsia="zh-CN"/>
          <w14:textFill>
            <w14:solidFill>
              <w14:schemeClr w14:val="tx1"/>
            </w14:solidFill>
          </w14:textFill>
        </w:rPr>
        <w:t>内容</w:t>
      </w:r>
      <w:r>
        <w:rPr>
          <w:rFonts w:hint="eastAsia"/>
          <w:color w:val="000000" w:themeColor="text1"/>
          <w:spacing w:val="-3"/>
          <w:sz w:val="21"/>
          <w14:textFill>
            <w14:solidFill>
              <w14:schemeClr w14:val="tx1"/>
            </w14:solidFill>
          </w14:textFill>
        </w:rPr>
        <w:t>设计，达到施工图设计</w:t>
      </w:r>
      <w:r>
        <w:rPr>
          <w:rFonts w:hint="eastAsia"/>
          <w:color w:val="000000" w:themeColor="text1"/>
          <w:spacing w:val="-3"/>
          <w:sz w:val="21"/>
          <w:lang w:eastAsia="zh-CN"/>
          <w14:textFill>
            <w14:solidFill>
              <w14:schemeClr w14:val="tx1"/>
            </w14:solidFill>
          </w14:textFill>
        </w:rPr>
        <w:t>深度要求</w:t>
      </w:r>
      <w:r>
        <w:rPr>
          <w:rFonts w:hint="eastAsia"/>
          <w:color w:val="000000" w:themeColor="text1"/>
          <w:spacing w:val="-3"/>
          <w:sz w:val="21"/>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其中地勘、基坑支护、绿建咨询、人防、变电所、厨房工艺、幕墙、钢结构深化允许专业分包，分包单位需具有相应资质。</w:t>
      </w:r>
    </w:p>
    <w:p>
      <w:pPr>
        <w:pStyle w:val="24"/>
        <w:numPr>
          <w:ilvl w:val="0"/>
          <w:numId w:val="0"/>
        </w:numPr>
        <w:tabs>
          <w:tab w:val="left" w:pos="1032"/>
        </w:tabs>
        <w:spacing w:before="0" w:after="0" w:line="427" w:lineRule="auto"/>
        <w:ind w:right="350" w:rightChars="0" w:firstLine="408" w:firstLineChars="200"/>
        <w:jc w:val="both"/>
        <w:rPr>
          <w:color w:val="000000" w:themeColor="text1"/>
          <w:spacing w:val="-3"/>
          <w:sz w:val="21"/>
          <w14:textFill>
            <w14:solidFill>
              <w14:schemeClr w14:val="tx1"/>
            </w14:solidFill>
          </w14:textFill>
        </w:rPr>
      </w:pPr>
      <w:r>
        <w:rPr>
          <w:rFonts w:hint="eastAsia"/>
          <w:color w:val="000000" w:themeColor="text1"/>
          <w:spacing w:val="-3"/>
          <w:sz w:val="21"/>
          <w:lang w:eastAsia="zh-CN"/>
          <w14:textFill>
            <w14:solidFill>
              <w14:schemeClr w14:val="tx1"/>
            </w14:solidFill>
          </w14:textFill>
        </w:rPr>
        <w:t>本项目中体育馆的地下人防工程不包含在本次招标范围内，中标人须与体育馆地下人防工程设计单位无条件配合，且不得收取配合费。</w:t>
      </w:r>
      <w:r>
        <w:rPr>
          <w:rFonts w:hint="eastAsia"/>
          <w:color w:val="000000" w:themeColor="text1"/>
          <w:spacing w:val="-3"/>
          <w:sz w:val="21"/>
          <w14:textFill>
            <w14:solidFill>
              <w14:schemeClr w14:val="tx1"/>
            </w14:solidFill>
          </w14:textFill>
        </w:rPr>
        <w:br w:type="textWrapping"/>
      </w:r>
      <w:r>
        <w:rPr>
          <w:rFonts w:hint="eastAsia"/>
          <w:color w:val="000000" w:themeColor="text1"/>
          <w:spacing w:val="-3"/>
          <w:sz w:val="21"/>
          <w:lang w:val="en-US" w:eastAsia="zh-CN"/>
          <w14:textFill>
            <w14:solidFill>
              <w14:schemeClr w14:val="tx1"/>
            </w14:solidFill>
          </w14:textFill>
        </w:rPr>
        <w:t xml:space="preserve">   </w:t>
      </w:r>
      <w:r>
        <w:rPr>
          <w:rFonts w:hint="eastAsia"/>
          <w:b/>
          <w:bCs/>
          <w:color w:val="000000" w:themeColor="text1"/>
          <w:spacing w:val="-3"/>
          <w:sz w:val="21"/>
          <w:lang w:val="en-US" w:eastAsia="zh-CN"/>
          <w14:textFill>
            <w14:solidFill>
              <w14:schemeClr w14:val="tx1"/>
            </w14:solidFill>
          </w14:textFill>
        </w:rPr>
        <w:t xml:space="preserve"> </w:t>
      </w:r>
      <w:r>
        <w:rPr>
          <w:rFonts w:hint="eastAsia"/>
          <w:b/>
          <w:bCs/>
          <w:color w:val="000000" w:themeColor="text1"/>
          <w:spacing w:val="-3"/>
          <w:sz w:val="21"/>
          <w14:textFill>
            <w14:solidFill>
              <w14:schemeClr w14:val="tx1"/>
            </w14:solidFill>
          </w14:textFill>
        </w:rPr>
        <w:t>以上未列出，但与本项目相关的其他设计内容</w:t>
      </w:r>
      <w:r>
        <w:rPr>
          <w:rFonts w:hint="eastAsia"/>
          <w:b/>
          <w:bCs/>
          <w:color w:val="000000" w:themeColor="text1"/>
          <w:spacing w:val="-3"/>
          <w:sz w:val="21"/>
          <w:lang w:eastAsia="zh-CN"/>
          <w14:textFill>
            <w14:solidFill>
              <w14:schemeClr w14:val="tx1"/>
            </w14:solidFill>
          </w14:textFill>
        </w:rPr>
        <w:t>，投标人中标后须无条件按规范和招标人要求增加、深化设计，中标人不得以任何理由拒决且不得要求招标人增加任何费用</w:t>
      </w:r>
      <w:r>
        <w:rPr>
          <w:rFonts w:hint="eastAsia"/>
          <w:b/>
          <w:bCs/>
          <w:color w:val="000000" w:themeColor="text1"/>
          <w:spacing w:val="-3"/>
          <w:sz w:val="21"/>
          <w14:textFill>
            <w14:solidFill>
              <w14:schemeClr w14:val="tx1"/>
            </w14:solidFill>
          </w14:textFill>
        </w:rPr>
        <w:t>。</w:t>
      </w:r>
      <w:r>
        <w:rPr>
          <w:rFonts w:hint="eastAsia"/>
          <w:color w:val="000000" w:themeColor="text1"/>
          <w:spacing w:val="-3"/>
          <w:sz w:val="21"/>
          <w14:textFill>
            <w14:solidFill>
              <w14:schemeClr w14:val="tx1"/>
            </w14:solidFill>
          </w14:textFill>
        </w:rPr>
        <w:t>对专项设计进行技术审核，提供设计技术交底、解决施工中的设计技术问题、参加调试验收等。具体见《设计任务书》。</w:t>
      </w:r>
    </w:p>
    <w:p>
      <w:pPr>
        <w:pStyle w:val="24"/>
        <w:numPr>
          <w:ilvl w:val="0"/>
          <w:numId w:val="1"/>
        </w:numPr>
        <w:tabs>
          <w:tab w:val="left" w:pos="958"/>
        </w:tabs>
        <w:spacing w:before="3" w:after="0" w:line="240" w:lineRule="auto"/>
        <w:ind w:left="957" w:right="0" w:hanging="318"/>
        <w:jc w:val="left"/>
        <w:rPr>
          <w:b/>
          <w:bCs/>
          <w:color w:val="000000" w:themeColor="text1"/>
          <w:sz w:val="21"/>
          <w14:textFill>
            <w14:solidFill>
              <w14:schemeClr w14:val="tx1"/>
            </w14:solidFill>
          </w14:textFill>
        </w:rPr>
      </w:pPr>
      <w:r>
        <w:rPr>
          <w:b/>
          <w:bCs/>
          <w:color w:val="000000" w:themeColor="text1"/>
          <w:spacing w:val="-3"/>
          <w:sz w:val="21"/>
          <w14:textFill>
            <w14:solidFill>
              <w14:schemeClr w14:val="tx1"/>
            </w14:solidFill>
          </w14:textFill>
        </w:rPr>
        <w:t>投标人资格要求</w:t>
      </w:r>
    </w:p>
    <w:p>
      <w:pPr>
        <w:pStyle w:val="10"/>
        <w:spacing w:before="6"/>
        <w:rPr>
          <w:color w:val="000000" w:themeColor="text1"/>
          <w:sz w:val="16"/>
          <w14:textFill>
            <w14:solidFill>
              <w14:schemeClr w14:val="tx1"/>
            </w14:solidFill>
          </w14:textFill>
        </w:rPr>
      </w:pPr>
    </w:p>
    <w:p>
      <w:pPr>
        <w:pStyle w:val="24"/>
        <w:numPr>
          <w:ilvl w:val="0"/>
          <w:numId w:val="0"/>
        </w:numPr>
        <w:tabs>
          <w:tab w:val="left" w:pos="1032"/>
        </w:tabs>
        <w:spacing w:before="0" w:after="0" w:line="427" w:lineRule="auto"/>
        <w:ind w:right="350" w:rightChars="0" w:firstLine="612" w:firstLineChars="300"/>
        <w:jc w:val="both"/>
        <w:rPr>
          <w:rFonts w:hint="eastAsia"/>
          <w:color w:val="000000" w:themeColor="text1"/>
          <w:spacing w:val="-3"/>
          <w:sz w:val="21"/>
          <w:lang w:eastAsia="zh-CN"/>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3.1 </w:t>
      </w:r>
      <w:r>
        <w:rPr>
          <w:rFonts w:hint="eastAsia"/>
          <w:color w:val="000000" w:themeColor="text1"/>
          <w:spacing w:val="-3"/>
          <w:sz w:val="21"/>
          <w:lang w:eastAsia="zh-CN"/>
          <w14:textFill>
            <w14:solidFill>
              <w14:schemeClr w14:val="tx1"/>
            </w14:solidFill>
          </w14:textFill>
        </w:rPr>
        <w:t>投标人资格类别和等级：投标申请人须具有建设行政主管部门核发的工程设计综合甲级资质或建筑行业（建筑工程）甲级设计资质或建筑设计行业甲级资质，同时须具有201</w:t>
      </w:r>
      <w:r>
        <w:rPr>
          <w:rFonts w:hint="eastAsia"/>
          <w:color w:val="000000" w:themeColor="text1"/>
          <w:spacing w:val="-3"/>
          <w:sz w:val="21"/>
          <w:lang w:val="en-US" w:eastAsia="zh-CN"/>
          <w14:textFill>
            <w14:solidFill>
              <w14:schemeClr w14:val="tx1"/>
            </w14:solidFill>
          </w14:textFill>
        </w:rPr>
        <w:t>1</w:t>
      </w:r>
      <w:r>
        <w:rPr>
          <w:rFonts w:hint="eastAsia"/>
          <w:color w:val="000000" w:themeColor="text1"/>
          <w:spacing w:val="-3"/>
          <w:sz w:val="21"/>
          <w:lang w:eastAsia="zh-CN"/>
          <w14:textFill>
            <w14:solidFill>
              <w14:schemeClr w14:val="tx1"/>
            </w14:solidFill>
          </w14:textFill>
        </w:rPr>
        <w:t>年1月1日以来（以合同签订时间为准）具有总建筑面积不小于</w:t>
      </w:r>
      <w:r>
        <w:rPr>
          <w:rFonts w:hint="eastAsia"/>
          <w:color w:val="000000" w:themeColor="text1"/>
          <w:spacing w:val="-3"/>
          <w:sz w:val="21"/>
          <w:lang w:val="en-US" w:eastAsia="zh-CN"/>
          <w14:textFill>
            <w14:solidFill>
              <w14:schemeClr w14:val="tx1"/>
            </w14:solidFill>
          </w14:textFill>
        </w:rPr>
        <w:t>2</w:t>
      </w:r>
      <w:r>
        <w:rPr>
          <w:rFonts w:hint="eastAsia"/>
          <w:color w:val="000000" w:themeColor="text1"/>
          <w:spacing w:val="-3"/>
          <w:sz w:val="21"/>
          <w:lang w:eastAsia="zh-CN"/>
          <w14:textFill>
            <w14:solidFill>
              <w14:schemeClr w14:val="tx1"/>
            </w14:solidFill>
          </w14:textFill>
        </w:rPr>
        <w:t>万平方米的校园建筑项目设计业绩（需提供建设行政主管部门或招投标管理部门备案的设计合同；上述指标需在设计合同中体现，如不能体现，须提供其他相关证明材料原件，自行证明的不予认可）。</w:t>
      </w:r>
    </w:p>
    <w:p>
      <w:pPr>
        <w:pStyle w:val="10"/>
        <w:rPr>
          <w:color w:val="000000" w:themeColor="text1"/>
          <w:sz w:val="8"/>
          <w14:textFill>
            <w14:solidFill>
              <w14:schemeClr w14:val="tx1"/>
            </w14:solidFill>
          </w14:textFill>
        </w:rPr>
      </w:pPr>
    </w:p>
    <w:p>
      <w:pPr>
        <w:pStyle w:val="24"/>
        <w:numPr>
          <w:ilvl w:val="0"/>
          <w:numId w:val="0"/>
        </w:numPr>
        <w:tabs>
          <w:tab w:val="left" w:pos="1243"/>
        </w:tabs>
        <w:spacing w:before="0" w:after="0" w:line="427" w:lineRule="auto"/>
        <w:ind w:left="639" w:leftChars="0" w:right="350" w:rightChars="0"/>
        <w:jc w:val="left"/>
        <w:rPr>
          <w:color w:val="000000" w:themeColor="text1"/>
          <w:spacing w:val="-3"/>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3.2 </w:t>
      </w:r>
      <w:r>
        <w:rPr>
          <w:color w:val="000000" w:themeColor="text1"/>
          <w:spacing w:val="-3"/>
          <w:sz w:val="21"/>
          <w14:textFill>
            <w14:solidFill>
              <w14:schemeClr w14:val="tx1"/>
            </w14:solidFill>
          </w14:textFill>
        </w:rPr>
        <w:t>项目负责人：须为投标人单位的正式职工，具有</w:t>
      </w:r>
      <w:r>
        <w:rPr>
          <w:rFonts w:hint="eastAsia"/>
          <w:color w:val="000000" w:themeColor="text1"/>
          <w:spacing w:val="-3"/>
          <w:sz w:val="21"/>
          <w:lang w:val="en-US" w:eastAsia="zh-CN"/>
          <w14:textFill>
            <w14:solidFill>
              <w14:schemeClr w14:val="tx1"/>
            </w14:solidFill>
          </w14:textFill>
        </w:rPr>
        <w:t>一级注册建筑师且具备</w:t>
      </w:r>
      <w:r>
        <w:rPr>
          <w:color w:val="000000" w:themeColor="text1"/>
          <w:spacing w:val="-3"/>
          <w:sz w:val="21"/>
          <w14:textFill>
            <w14:solidFill>
              <w14:schemeClr w14:val="tx1"/>
            </w14:solidFill>
          </w14:textFill>
        </w:rPr>
        <w:t>工程类高级及以上职</w:t>
      </w:r>
    </w:p>
    <w:p>
      <w:pPr>
        <w:pStyle w:val="24"/>
        <w:numPr>
          <w:ilvl w:val="0"/>
          <w:numId w:val="0"/>
        </w:numPr>
        <w:tabs>
          <w:tab w:val="left" w:pos="1243"/>
        </w:tabs>
        <w:spacing w:before="0" w:after="0" w:line="427" w:lineRule="auto"/>
        <w:ind w:right="350" w:rightChars="0" w:firstLine="204" w:firstLineChars="10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称，且必须满足下列条件：</w:t>
      </w:r>
    </w:p>
    <w:p>
      <w:pPr>
        <w:pStyle w:val="10"/>
        <w:spacing w:before="3"/>
        <w:ind w:left="6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①</w:t>
      </w:r>
      <w:r>
        <w:rPr>
          <w:color w:val="000000" w:themeColor="text1"/>
          <w14:textFill>
            <w14:solidFill>
              <w14:schemeClr w14:val="tx1"/>
            </w14:solidFill>
          </w14:textFill>
        </w:rPr>
        <w:t>项目负责人不得同时在两个或者两个以上单位受聘或者执业：</w:t>
      </w:r>
    </w:p>
    <w:p>
      <w:pPr>
        <w:pStyle w:val="10"/>
        <w:spacing w:before="5"/>
        <w:rPr>
          <w:color w:val="000000" w:themeColor="text1"/>
          <w:sz w:val="16"/>
          <w14:textFill>
            <w14:solidFill>
              <w14:schemeClr w14:val="tx1"/>
            </w14:solidFill>
          </w14:textFill>
        </w:rPr>
      </w:pPr>
    </w:p>
    <w:p>
      <w:pPr>
        <w:pStyle w:val="10"/>
        <w:spacing w:before="1"/>
        <w:ind w:left="640"/>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②不得</w:t>
      </w:r>
      <w:r>
        <w:rPr>
          <w:color w:val="000000" w:themeColor="text1"/>
          <w14:textFill>
            <w14:solidFill>
              <w14:schemeClr w14:val="tx1"/>
            </w14:solidFill>
          </w14:textFill>
        </w:rPr>
        <w:t>同时在两个及以上单位签订劳动合同或交纳社会保险；</w:t>
      </w:r>
    </w:p>
    <w:p>
      <w:pPr>
        <w:pStyle w:val="10"/>
        <w:spacing w:before="6"/>
        <w:rPr>
          <w:color w:val="000000" w:themeColor="text1"/>
          <w:sz w:val="16"/>
          <w14:textFill>
            <w14:solidFill>
              <w14:schemeClr w14:val="tx1"/>
            </w14:solidFill>
          </w14:textFill>
        </w:rPr>
      </w:pPr>
    </w:p>
    <w:p>
      <w:pPr>
        <w:pStyle w:val="10"/>
        <w:ind w:left="640"/>
        <w:rPr>
          <w:rFonts w:hint="eastAsia" w:eastAsia="宋体"/>
          <w:color w:val="000000" w:themeColor="text1"/>
          <w:lang w:eastAsia="zh-CN"/>
          <w14:textFill>
            <w14:solidFill>
              <w14:schemeClr w14:val="tx1"/>
            </w14:solidFill>
          </w14:textFill>
        </w:rPr>
      </w:pPr>
      <w:r>
        <w:rPr>
          <w:rFonts w:hint="eastAsia"/>
          <w:color w:val="000000" w:themeColor="text1"/>
          <w:lang w:val="en-US" w:eastAsia="zh-CN"/>
          <w14:textFill>
            <w14:solidFill>
              <w14:schemeClr w14:val="tx1"/>
            </w14:solidFill>
          </w14:textFill>
        </w:rPr>
        <w:t>③不得</w:t>
      </w:r>
      <w:r>
        <w:rPr>
          <w:color w:val="000000" w:themeColor="text1"/>
          <w14:textFill>
            <w14:solidFill>
              <w14:schemeClr w14:val="tx1"/>
            </w14:solidFill>
          </w14:textFill>
        </w:rPr>
        <w:t>将本人执（职）业资格证书同时注册在两个及以上单位</w:t>
      </w:r>
      <w:r>
        <w:rPr>
          <w:rFonts w:hint="eastAsia"/>
          <w:color w:val="000000" w:themeColor="text1"/>
          <w:lang w:eastAsia="zh-CN"/>
          <w14:textFill>
            <w14:solidFill>
              <w14:schemeClr w14:val="tx1"/>
            </w14:solidFill>
          </w14:textFill>
        </w:rPr>
        <w:t>。</w:t>
      </w:r>
    </w:p>
    <w:p>
      <w:pPr>
        <w:pStyle w:val="10"/>
        <w:spacing w:before="6"/>
        <w:rPr>
          <w:color w:val="000000" w:themeColor="text1"/>
          <w:sz w:val="16"/>
          <w14:textFill>
            <w14:solidFill>
              <w14:schemeClr w14:val="tx1"/>
            </w14:solidFill>
          </w14:textFill>
        </w:rPr>
      </w:pPr>
    </w:p>
    <w:p>
      <w:pPr>
        <w:pStyle w:val="24"/>
        <w:numPr>
          <w:ilvl w:val="0"/>
          <w:numId w:val="0"/>
        </w:numPr>
        <w:tabs>
          <w:tab w:val="left" w:pos="1243"/>
        </w:tabs>
        <w:spacing w:before="0" w:after="0" w:line="427" w:lineRule="auto"/>
        <w:ind w:left="639" w:leftChars="0" w:right="245" w:rightChars="0"/>
        <w:jc w:val="left"/>
        <w:rPr>
          <w:color w:val="000000" w:themeColor="text1"/>
          <w:spacing w:val="-14"/>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3.3 </w:t>
      </w:r>
      <w:r>
        <w:rPr>
          <w:color w:val="000000" w:themeColor="text1"/>
          <w:spacing w:val="-3"/>
          <w:sz w:val="21"/>
          <w14:textFill>
            <w14:solidFill>
              <w14:schemeClr w14:val="tx1"/>
            </w14:solidFill>
          </w14:textFill>
        </w:rPr>
        <w:t>项目组组成人员由意向投标人按本项目规模、特点、评标办法的要求进行配置。投标人应遵</w:t>
      </w:r>
      <w:r>
        <w:rPr>
          <w:color w:val="000000" w:themeColor="text1"/>
          <w:spacing w:val="-14"/>
          <w:sz w:val="21"/>
          <w14:textFill>
            <w14:solidFill>
              <w14:schemeClr w14:val="tx1"/>
            </w14:solidFill>
          </w14:textFill>
        </w:rPr>
        <w:t>守国</w:t>
      </w:r>
    </w:p>
    <w:p>
      <w:pPr>
        <w:pStyle w:val="24"/>
        <w:numPr>
          <w:ilvl w:val="0"/>
          <w:numId w:val="0"/>
        </w:numPr>
        <w:tabs>
          <w:tab w:val="left" w:pos="1243"/>
        </w:tabs>
        <w:spacing w:before="0" w:after="0" w:line="427" w:lineRule="auto"/>
        <w:ind w:left="209" w:leftChars="95" w:right="245" w:rightChars="0" w:firstLine="0" w:firstLineChars="0"/>
        <w:jc w:val="left"/>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 xml:space="preserve">家有关法律、法令和条例，要求本项目中标人的项目负责人必须亲自组织管理完成本项目设计工作， </w:t>
      </w:r>
      <w:r>
        <w:rPr>
          <w:color w:val="000000" w:themeColor="text1"/>
          <w:spacing w:val="-10"/>
          <w:sz w:val="21"/>
          <w14:textFill>
            <w14:solidFill>
              <w14:schemeClr w14:val="tx1"/>
            </w14:solidFill>
          </w14:textFill>
        </w:rPr>
        <w:t>中标人更换本项目设计负责人及主要设计人员，必须征得招标人同意。否则，招标人可重新选择中标单</w:t>
      </w:r>
      <w:r>
        <w:rPr>
          <w:color w:val="000000" w:themeColor="text1"/>
          <w:spacing w:val="-5"/>
          <w:sz w:val="21"/>
          <w14:textFill>
            <w14:solidFill>
              <w14:schemeClr w14:val="tx1"/>
            </w14:solidFill>
          </w14:textFill>
        </w:rPr>
        <w:t>位，原中标人给招标人造成损失的，进行双倍赔偿。</w:t>
      </w:r>
    </w:p>
    <w:p>
      <w:pPr>
        <w:pStyle w:val="10"/>
        <w:spacing w:before="4"/>
        <w:ind w:left="640"/>
        <w:rPr>
          <w:color w:val="000000" w:themeColor="text1"/>
          <w14:textFill>
            <w14:solidFill>
              <w14:schemeClr w14:val="tx1"/>
            </w14:solidFill>
          </w14:textFill>
        </w:rPr>
      </w:pPr>
      <w:r>
        <w:rPr>
          <w:color w:val="000000" w:themeColor="text1"/>
          <w14:textFill>
            <w14:solidFill>
              <w14:schemeClr w14:val="tx1"/>
            </w14:solidFill>
          </w14:textFill>
        </w:rPr>
        <w:t>投标申请人须保证项目负责人及委托代理人均为本单位的正式职工，并确保从 201</w:t>
      </w: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 xml:space="preserve"> 年 </w:t>
      </w:r>
      <w:r>
        <w:rPr>
          <w:rFonts w:hint="eastAsia"/>
          <w:color w:val="000000" w:themeColor="text1"/>
          <w:lang w:val="en-US" w:eastAsia="zh-CN"/>
          <w14:textFill>
            <w14:solidFill>
              <w14:schemeClr w14:val="tx1"/>
            </w14:solidFill>
          </w14:textFill>
        </w:rPr>
        <w:t>1</w:t>
      </w:r>
      <w:r>
        <w:rPr>
          <w:color w:val="000000" w:themeColor="text1"/>
          <w14:textFill>
            <w14:solidFill>
              <w14:schemeClr w14:val="tx1"/>
            </w14:solidFill>
          </w14:textFill>
        </w:rPr>
        <w:t xml:space="preserve"> 月份以来</w:t>
      </w:r>
    </w:p>
    <w:p>
      <w:pPr>
        <w:pStyle w:val="10"/>
        <w:spacing w:before="6"/>
        <w:rPr>
          <w:color w:val="000000" w:themeColor="text1"/>
          <w:sz w:val="16"/>
          <w14:textFill>
            <w14:solidFill>
              <w14:schemeClr w14:val="tx1"/>
            </w14:solidFill>
          </w14:textFill>
        </w:rPr>
      </w:pPr>
    </w:p>
    <w:p>
      <w:pPr>
        <w:pStyle w:val="10"/>
        <w:spacing w:before="1"/>
        <w:ind w:left="220"/>
        <w:rPr>
          <w:color w:val="000000" w:themeColor="text1"/>
          <w14:textFill>
            <w14:solidFill>
              <w14:schemeClr w14:val="tx1"/>
            </w14:solidFill>
          </w14:textFill>
        </w:rPr>
      </w:pPr>
      <w:r>
        <w:rPr>
          <w:color w:val="000000" w:themeColor="text1"/>
          <w14:textFill>
            <w14:solidFill>
              <w14:schemeClr w14:val="tx1"/>
            </w14:solidFill>
          </w14:textFill>
        </w:rPr>
        <w:t>任意连续 6 个月均已在本单位缴纳养老保险。</w:t>
      </w:r>
    </w:p>
    <w:p>
      <w:pPr>
        <w:pStyle w:val="10"/>
        <w:spacing w:before="5"/>
        <w:rPr>
          <w:color w:val="000000" w:themeColor="text1"/>
          <w:sz w:val="16"/>
          <w14:textFill>
            <w14:solidFill>
              <w14:schemeClr w14:val="tx1"/>
            </w14:solidFill>
          </w14:textFill>
        </w:rPr>
      </w:pPr>
    </w:p>
    <w:p>
      <w:pPr>
        <w:pStyle w:val="24"/>
        <w:numPr>
          <w:ilvl w:val="0"/>
          <w:numId w:val="0"/>
        </w:numPr>
        <w:tabs>
          <w:tab w:val="left" w:pos="1010"/>
        </w:tabs>
        <w:spacing w:before="1" w:after="0" w:line="240" w:lineRule="auto"/>
        <w:ind w:left="640" w:leftChars="0" w:right="0" w:rightChars="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3.4 </w:t>
      </w:r>
      <w:r>
        <w:rPr>
          <w:color w:val="000000" w:themeColor="text1"/>
          <w:spacing w:val="-3"/>
          <w:sz w:val="21"/>
          <w14:textFill>
            <w14:solidFill>
              <w14:schemeClr w14:val="tx1"/>
            </w14:solidFill>
          </w14:textFill>
        </w:rPr>
        <w:t>财务要求：投标人应具有独立订立合同的能力，未处于财产被接管、冻结和破产状态。</w:t>
      </w:r>
    </w:p>
    <w:p>
      <w:pPr>
        <w:pStyle w:val="10"/>
        <w:spacing w:before="5"/>
        <w:rPr>
          <w:color w:val="000000" w:themeColor="text1"/>
          <w:sz w:val="16"/>
          <w14:textFill>
            <w14:solidFill>
              <w14:schemeClr w14:val="tx1"/>
            </w14:solidFill>
          </w14:textFill>
        </w:rPr>
      </w:pPr>
    </w:p>
    <w:p>
      <w:pPr>
        <w:pStyle w:val="24"/>
        <w:numPr>
          <w:ilvl w:val="0"/>
          <w:numId w:val="0"/>
        </w:numPr>
        <w:tabs>
          <w:tab w:val="left" w:pos="1010"/>
        </w:tabs>
        <w:spacing w:before="1" w:after="0" w:line="240" w:lineRule="auto"/>
        <w:ind w:left="640" w:leftChars="0" w:right="0" w:rightChars="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3.5 </w:t>
      </w:r>
      <w:r>
        <w:rPr>
          <w:color w:val="000000" w:themeColor="text1"/>
          <w:spacing w:val="-3"/>
          <w:sz w:val="21"/>
          <w14:textFill>
            <w14:solidFill>
              <w14:schemeClr w14:val="tx1"/>
            </w14:solidFill>
          </w14:textFill>
        </w:rPr>
        <w:t>信誉要求：</w:t>
      </w:r>
    </w:p>
    <w:p>
      <w:pPr>
        <w:pStyle w:val="10"/>
        <w:spacing w:before="5"/>
        <w:rPr>
          <w:color w:val="000000" w:themeColor="text1"/>
          <w:sz w:val="16"/>
          <w14:textFill>
            <w14:solidFill>
              <w14:schemeClr w14:val="tx1"/>
            </w14:solidFill>
          </w14:textFill>
        </w:rPr>
      </w:pPr>
    </w:p>
    <w:p>
      <w:pPr>
        <w:pStyle w:val="24"/>
        <w:numPr>
          <w:ilvl w:val="0"/>
          <w:numId w:val="2"/>
        </w:numPr>
        <w:tabs>
          <w:tab w:val="left" w:pos="1170"/>
        </w:tabs>
        <w:spacing w:before="0"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投标人没有被国家、省、市级有关部门暂停招投标或市场准入资格且在公示处罚期内。</w:t>
      </w:r>
    </w:p>
    <w:p>
      <w:pPr>
        <w:pStyle w:val="10"/>
        <w:spacing w:before="6"/>
        <w:rPr>
          <w:color w:val="000000" w:themeColor="text1"/>
          <w:sz w:val="16"/>
          <w14:textFill>
            <w14:solidFill>
              <w14:schemeClr w14:val="tx1"/>
            </w14:solidFill>
          </w14:textFill>
        </w:rPr>
      </w:pPr>
    </w:p>
    <w:p>
      <w:pPr>
        <w:pStyle w:val="24"/>
        <w:numPr>
          <w:ilvl w:val="0"/>
          <w:numId w:val="2"/>
        </w:numPr>
        <w:tabs>
          <w:tab w:val="left" w:pos="1172"/>
        </w:tabs>
        <w:spacing w:before="0" w:after="0" w:line="427" w:lineRule="auto"/>
        <w:ind w:left="220" w:right="322" w:firstLine="419"/>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投标人的失信被执行人信息在“信用中国”网站上被公布的，自载明的发布之日开始，直至</w:t>
      </w:r>
      <w:r>
        <w:rPr>
          <w:color w:val="000000" w:themeColor="text1"/>
          <w:spacing w:val="-6"/>
          <w:sz w:val="21"/>
          <w14:textFill>
            <w14:solidFill>
              <w14:schemeClr w14:val="tx1"/>
            </w14:solidFill>
          </w14:textFill>
        </w:rPr>
        <w:t>撤销或者更正信息中载明的发布时间的期间，本项目的招标人拒绝其投标，资格审查不予通过，不得被</w:t>
      </w:r>
      <w:r>
        <w:rPr>
          <w:color w:val="000000" w:themeColor="text1"/>
          <w:spacing w:val="-4"/>
          <w:sz w:val="21"/>
          <w14:textFill>
            <w14:solidFill>
              <w14:schemeClr w14:val="tx1"/>
            </w14:solidFill>
          </w14:textFill>
        </w:rPr>
        <w:t xml:space="preserve">确定为中标候选人、中标人。在一次招投标活动中，投标人或者中标候选人因正被列为失信被执行人， </w:t>
      </w:r>
      <w:r>
        <w:rPr>
          <w:color w:val="000000" w:themeColor="text1"/>
          <w:spacing w:val="-5"/>
          <w:sz w:val="21"/>
          <w14:textFill>
            <w14:solidFill>
              <w14:schemeClr w14:val="tx1"/>
            </w14:solidFill>
          </w14:textFill>
        </w:rPr>
        <w:t>导致其资格预审不通过或者被取消中标候选人资格、中标人资格的，不因其之后失信信息被撤销或更正</w:t>
      </w:r>
      <w:r>
        <w:rPr>
          <w:color w:val="000000" w:themeColor="text1"/>
          <w:spacing w:val="-4"/>
          <w:sz w:val="21"/>
          <w14:textFill>
            <w14:solidFill>
              <w14:schemeClr w14:val="tx1"/>
            </w14:solidFill>
          </w14:textFill>
        </w:rPr>
        <w:t>而改变已经作出的决定。</w:t>
      </w:r>
    </w:p>
    <w:p>
      <w:pPr>
        <w:pStyle w:val="24"/>
        <w:numPr>
          <w:ilvl w:val="0"/>
          <w:numId w:val="0"/>
        </w:numPr>
        <w:tabs>
          <w:tab w:val="left" w:pos="1165"/>
          <w:tab w:val="left" w:pos="1166"/>
        </w:tabs>
        <w:spacing w:before="6" w:after="0" w:line="240" w:lineRule="auto"/>
        <w:ind w:left="640" w:leftChars="0" w:right="0" w:rightChars="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3.6 </w:t>
      </w:r>
      <w:r>
        <w:rPr>
          <w:color w:val="000000" w:themeColor="text1"/>
          <w:spacing w:val="-3"/>
          <w:sz w:val="21"/>
          <w14:textFill>
            <w14:solidFill>
              <w14:schemeClr w14:val="tx1"/>
            </w14:solidFill>
          </w14:textFill>
        </w:rPr>
        <w:t>招标人不接受联合体投标。</w:t>
      </w:r>
    </w:p>
    <w:p>
      <w:pPr>
        <w:pStyle w:val="10"/>
        <w:spacing w:before="6"/>
        <w:rPr>
          <w:color w:val="000000" w:themeColor="text1"/>
          <w:sz w:val="16"/>
          <w14:textFill>
            <w14:solidFill>
              <w14:schemeClr w14:val="tx1"/>
            </w14:solidFill>
          </w14:textFill>
        </w:rPr>
      </w:pPr>
    </w:p>
    <w:p>
      <w:pPr>
        <w:pStyle w:val="24"/>
        <w:numPr>
          <w:ilvl w:val="0"/>
          <w:numId w:val="0"/>
        </w:numPr>
        <w:tabs>
          <w:tab w:val="left" w:pos="1168"/>
          <w:tab w:val="left" w:pos="1169"/>
        </w:tabs>
        <w:spacing w:before="0" w:after="0" w:line="427" w:lineRule="auto"/>
        <w:ind w:left="639" w:leftChars="0" w:right="356" w:rightChars="0"/>
        <w:jc w:val="left"/>
        <w:rPr>
          <w:color w:val="000000" w:themeColor="text1"/>
          <w:spacing w:val="-3"/>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3.7 </w:t>
      </w:r>
      <w:r>
        <w:rPr>
          <w:color w:val="000000" w:themeColor="text1"/>
          <w:spacing w:val="-1"/>
          <w:sz w:val="21"/>
          <w14:textFill>
            <w14:solidFill>
              <w14:schemeClr w14:val="tx1"/>
            </w14:solidFill>
          </w14:textFill>
        </w:rPr>
        <w:t>招标人</w:t>
      </w:r>
      <w:r>
        <w:rPr>
          <w:rFonts w:hint="eastAsia"/>
          <w:color w:val="000000" w:themeColor="text1"/>
          <w:spacing w:val="-1"/>
          <w:sz w:val="21"/>
          <w:lang w:val="en-US" w:eastAsia="zh-CN"/>
          <w14:textFill>
            <w14:solidFill>
              <w14:schemeClr w14:val="tx1"/>
            </w14:solidFill>
          </w14:textFill>
        </w:rPr>
        <w:t>不接受</w:t>
      </w:r>
      <w:r>
        <w:rPr>
          <w:color w:val="000000" w:themeColor="text1"/>
          <w:spacing w:val="-1"/>
          <w:sz w:val="21"/>
          <w14:textFill>
            <w14:solidFill>
              <w14:schemeClr w14:val="tx1"/>
            </w14:solidFill>
          </w14:textFill>
        </w:rPr>
        <w:t>挂靠单位参与本项目的投标。如在招投标过程中发现以他人名义投标的，没</w:t>
      </w:r>
      <w:r>
        <w:rPr>
          <w:color w:val="000000" w:themeColor="text1"/>
          <w:spacing w:val="-3"/>
          <w:sz w:val="21"/>
          <w14:textFill>
            <w14:solidFill>
              <w14:schemeClr w14:val="tx1"/>
            </w14:solidFill>
          </w14:textFill>
        </w:rPr>
        <w:t>收</w:t>
      </w:r>
    </w:p>
    <w:p>
      <w:pPr>
        <w:pStyle w:val="24"/>
        <w:numPr>
          <w:ilvl w:val="0"/>
          <w:numId w:val="0"/>
        </w:numPr>
        <w:tabs>
          <w:tab w:val="left" w:pos="1168"/>
          <w:tab w:val="left" w:pos="1169"/>
        </w:tabs>
        <w:spacing w:before="0" w:after="0" w:line="427" w:lineRule="auto"/>
        <w:ind w:right="356" w:rightChars="0" w:firstLine="204" w:firstLineChars="10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其全部投标保证金，如中标的将取消其中标资格并按相关法律法规予以处罚。</w:t>
      </w:r>
    </w:p>
    <w:p>
      <w:pPr>
        <w:pStyle w:val="24"/>
        <w:numPr>
          <w:ilvl w:val="0"/>
          <w:numId w:val="0"/>
        </w:numPr>
        <w:tabs>
          <w:tab w:val="left" w:pos="1172"/>
        </w:tabs>
        <w:spacing w:before="2" w:after="0" w:line="427" w:lineRule="auto"/>
        <w:ind w:left="639" w:leftChars="0" w:right="322" w:rightChars="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3.8 </w:t>
      </w:r>
      <w:r>
        <w:rPr>
          <w:color w:val="000000" w:themeColor="text1"/>
          <w:sz w:val="21"/>
          <w14:textFill>
            <w14:solidFill>
              <w14:schemeClr w14:val="tx1"/>
            </w14:solidFill>
          </w14:textFill>
        </w:rPr>
        <w:t>知识产权：投标人应保证招标人在使用该项目任何一部分</w:t>
      </w:r>
      <w:r>
        <w:rPr>
          <w:rFonts w:hint="eastAsia"/>
          <w:color w:val="000000" w:themeColor="text1"/>
          <w:sz w:val="21"/>
          <w:lang w:eastAsia="zh-CN"/>
          <w14:textFill>
            <w14:solidFill>
              <w14:schemeClr w14:val="tx1"/>
            </w14:solidFill>
          </w14:textFill>
        </w:rPr>
        <w:t>成果</w:t>
      </w:r>
      <w:r>
        <w:rPr>
          <w:color w:val="000000" w:themeColor="text1"/>
          <w:sz w:val="21"/>
          <w14:textFill>
            <w14:solidFill>
              <w14:schemeClr w14:val="tx1"/>
            </w14:solidFill>
          </w14:textFill>
        </w:rPr>
        <w:t>时不受第三方提出侵犯其专利</w:t>
      </w:r>
    </w:p>
    <w:p>
      <w:pPr>
        <w:pStyle w:val="24"/>
        <w:numPr>
          <w:ilvl w:val="0"/>
          <w:numId w:val="0"/>
        </w:numPr>
        <w:tabs>
          <w:tab w:val="left" w:pos="1172"/>
        </w:tabs>
        <w:spacing w:before="2" w:after="0" w:line="427" w:lineRule="auto"/>
        <w:ind w:left="209" w:leftChars="95" w:right="322" w:rightChars="0" w:firstLine="0" w:firstLineChars="0"/>
        <w:jc w:val="left"/>
        <w:rPr>
          <w:color w:val="000000" w:themeColor="text1"/>
          <w:sz w:val="16"/>
          <w14:textFill>
            <w14:solidFill>
              <w14:schemeClr w14:val="tx1"/>
            </w14:solidFill>
          </w14:textFill>
        </w:rPr>
      </w:pPr>
      <w:r>
        <w:rPr>
          <w:color w:val="000000" w:themeColor="text1"/>
          <w:sz w:val="21"/>
          <w14:textFill>
            <w14:solidFill>
              <w14:schemeClr w14:val="tx1"/>
            </w14:solidFill>
          </w14:textFill>
        </w:rPr>
        <w:t>权、版权、商标权和工业设计权等知识产权的起诉。一旦出现侵权，一律由投标人承担全部责任（包括但不限于律师费）。</w:t>
      </w:r>
    </w:p>
    <w:p>
      <w:pPr>
        <w:pStyle w:val="24"/>
        <w:numPr>
          <w:ilvl w:val="0"/>
          <w:numId w:val="0"/>
        </w:numPr>
        <w:tabs>
          <w:tab w:val="left" w:pos="1172"/>
        </w:tabs>
        <w:spacing w:before="1" w:after="0" w:line="427" w:lineRule="auto"/>
        <w:ind w:left="639" w:leftChars="0" w:right="355" w:rightChars="0"/>
        <w:jc w:val="left"/>
        <w:rPr>
          <w:color w:val="000000" w:themeColor="text1"/>
          <w:spacing w:val="-3"/>
          <w:sz w:val="21"/>
          <w14:textFill>
            <w14:solidFill>
              <w14:schemeClr w14:val="tx1"/>
            </w14:solidFill>
          </w14:textFill>
        </w:rPr>
      </w:pPr>
      <w:r>
        <w:rPr>
          <w:color w:val="000000" w:themeColor="text1"/>
          <w:spacing w:val="-1"/>
          <w:sz w:val="21"/>
          <w14:textFill>
            <w14:solidFill>
              <w14:schemeClr w14:val="tx1"/>
            </w14:solidFill>
          </w14:textFill>
        </w:rPr>
        <w:t>投标人在设计过程中，如果因其采用的技术方案等方面发生侵犯专利权的行为而引起索赔或</w:t>
      </w:r>
      <w:r>
        <w:rPr>
          <w:color w:val="000000" w:themeColor="text1"/>
          <w:spacing w:val="-3"/>
          <w:sz w:val="21"/>
          <w14:textFill>
            <w14:solidFill>
              <w14:schemeClr w14:val="tx1"/>
            </w14:solidFill>
          </w14:textFill>
        </w:rPr>
        <w:t>诉讼，</w:t>
      </w:r>
    </w:p>
    <w:p>
      <w:pPr>
        <w:pStyle w:val="24"/>
        <w:numPr>
          <w:ilvl w:val="0"/>
          <w:numId w:val="0"/>
        </w:numPr>
        <w:tabs>
          <w:tab w:val="left" w:pos="1172"/>
        </w:tabs>
        <w:spacing w:before="1" w:after="0" w:line="427" w:lineRule="auto"/>
        <w:ind w:right="355" w:rightChars="0" w:firstLine="204" w:firstLineChars="10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则投标人应承担全部责任，并保障招标人免于承担由此造成的一切损害和损失。</w:t>
      </w:r>
    </w:p>
    <w:p>
      <w:pPr>
        <w:pStyle w:val="24"/>
        <w:numPr>
          <w:ilvl w:val="0"/>
          <w:numId w:val="0"/>
        </w:numPr>
        <w:tabs>
          <w:tab w:val="left" w:pos="1172"/>
        </w:tabs>
        <w:spacing w:before="2" w:after="0" w:line="427" w:lineRule="auto"/>
        <w:ind w:left="19" w:leftChars="0" w:right="322" w:rightChars="0" w:firstLine="619" w:firstLineChars="295"/>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为了设计出最优的方案，最终设计方案可能采取博采众长的方式，招标人可能会引用未</w:t>
      </w:r>
      <w:r>
        <w:rPr>
          <w:rFonts w:hint="eastAsia"/>
          <w:color w:val="000000" w:themeColor="text1"/>
          <w:sz w:val="21"/>
          <w:lang w:eastAsia="zh-CN"/>
          <w14:textFill>
            <w14:solidFill>
              <w14:schemeClr w14:val="tx1"/>
            </w14:solidFill>
          </w14:textFill>
        </w:rPr>
        <w:t>中标人的</w:t>
      </w:r>
      <w:r>
        <w:rPr>
          <w:color w:val="000000" w:themeColor="text1"/>
          <w:spacing w:val="-3"/>
          <w:sz w:val="21"/>
          <w14:textFill>
            <w14:solidFill>
              <w14:schemeClr w14:val="tx1"/>
            </w14:solidFill>
          </w14:textFill>
        </w:rPr>
        <w:t>设计方案</w:t>
      </w:r>
      <w:r>
        <w:rPr>
          <w:rFonts w:hint="eastAsia"/>
          <w:color w:val="000000" w:themeColor="text1"/>
          <w:spacing w:val="-3"/>
          <w:sz w:val="21"/>
          <w:lang w:eastAsia="zh-CN"/>
          <w14:textFill>
            <w14:solidFill>
              <w14:schemeClr w14:val="tx1"/>
            </w14:solidFill>
          </w14:textFill>
        </w:rPr>
        <w:t>中</w:t>
      </w:r>
      <w:r>
        <w:rPr>
          <w:color w:val="000000" w:themeColor="text1"/>
          <w:spacing w:val="-3"/>
          <w:sz w:val="21"/>
          <w14:textFill>
            <w14:solidFill>
              <w14:schemeClr w14:val="tx1"/>
            </w14:solidFill>
          </w14:textFill>
        </w:rPr>
        <w:t>部分设计观念及构思，</w:t>
      </w:r>
      <w:r>
        <w:rPr>
          <w:rFonts w:hint="eastAsia"/>
          <w:color w:val="000000" w:themeColor="text1"/>
          <w:spacing w:val="-3"/>
          <w:sz w:val="21"/>
          <w:lang w:eastAsia="zh-CN"/>
          <w14:textFill>
            <w14:solidFill>
              <w14:schemeClr w14:val="tx1"/>
            </w14:solidFill>
          </w14:textFill>
        </w:rPr>
        <w:t>未中标的</w:t>
      </w:r>
      <w:r>
        <w:rPr>
          <w:color w:val="000000" w:themeColor="text1"/>
          <w:spacing w:val="-3"/>
          <w:sz w:val="21"/>
          <w14:textFill>
            <w14:solidFill>
              <w14:schemeClr w14:val="tx1"/>
            </w14:solidFill>
          </w14:textFill>
        </w:rPr>
        <w:t>投标人不得以知识产权为理由，向招标人提出</w:t>
      </w:r>
      <w:r>
        <w:rPr>
          <w:rFonts w:hint="eastAsia"/>
          <w:color w:val="000000" w:themeColor="text1"/>
          <w:spacing w:val="-3"/>
          <w:sz w:val="21"/>
          <w:lang w:eastAsia="zh-CN"/>
          <w14:textFill>
            <w14:solidFill>
              <w14:schemeClr w14:val="tx1"/>
            </w14:solidFill>
          </w14:textFill>
        </w:rPr>
        <w:t>任何</w:t>
      </w:r>
      <w:r>
        <w:rPr>
          <w:color w:val="000000" w:themeColor="text1"/>
          <w:spacing w:val="-3"/>
          <w:sz w:val="21"/>
          <w14:textFill>
            <w14:solidFill>
              <w14:schemeClr w14:val="tx1"/>
            </w14:solidFill>
          </w14:textFill>
        </w:rPr>
        <w:t>索赔</w:t>
      </w:r>
      <w:r>
        <w:rPr>
          <w:rFonts w:hint="eastAsia"/>
          <w:color w:val="000000" w:themeColor="text1"/>
          <w:spacing w:val="-3"/>
          <w:sz w:val="21"/>
          <w:lang w:eastAsia="zh-CN"/>
          <w14:textFill>
            <w14:solidFill>
              <w14:schemeClr w14:val="tx1"/>
            </w14:solidFill>
          </w14:textFill>
        </w:rPr>
        <w:t>或补偿</w:t>
      </w:r>
      <w:r>
        <w:rPr>
          <w:color w:val="000000" w:themeColor="text1"/>
          <w:spacing w:val="-3"/>
          <w:sz w:val="21"/>
          <w14:textFill>
            <w14:solidFill>
              <w14:schemeClr w14:val="tx1"/>
            </w14:solidFill>
          </w14:textFill>
        </w:rPr>
        <w:t>。</w:t>
      </w:r>
    </w:p>
    <w:p>
      <w:pPr>
        <w:pStyle w:val="24"/>
        <w:numPr>
          <w:ilvl w:val="0"/>
          <w:numId w:val="0"/>
        </w:numPr>
        <w:tabs>
          <w:tab w:val="left" w:pos="1172"/>
        </w:tabs>
        <w:spacing w:before="2" w:after="0" w:line="427" w:lineRule="auto"/>
        <w:ind w:left="639" w:leftChars="0" w:right="322" w:rightChars="0"/>
        <w:jc w:val="left"/>
        <w:rPr>
          <w:b/>
          <w:bCs/>
          <w:color w:val="000000" w:themeColor="text1"/>
          <w:sz w:val="21"/>
          <w14:textFill>
            <w14:solidFill>
              <w14:schemeClr w14:val="tx1"/>
            </w14:solidFill>
          </w14:textFill>
        </w:rPr>
      </w:pPr>
      <w:r>
        <w:rPr>
          <w:rFonts w:hint="eastAsia"/>
          <w:b/>
          <w:bCs/>
          <w:color w:val="000000" w:themeColor="text1"/>
          <w:sz w:val="21"/>
          <w:lang w:val="en-US" w:eastAsia="zh-CN"/>
          <w14:textFill>
            <w14:solidFill>
              <w14:schemeClr w14:val="tx1"/>
            </w14:solidFill>
          </w14:textFill>
        </w:rPr>
        <w:t>4.</w:t>
      </w:r>
      <w:r>
        <w:rPr>
          <w:b/>
          <w:bCs/>
          <w:color w:val="000000" w:themeColor="text1"/>
          <w:sz w:val="21"/>
          <w14:textFill>
            <w14:solidFill>
              <w14:schemeClr w14:val="tx1"/>
            </w14:solidFill>
          </w14:textFill>
        </w:rPr>
        <w:t>技术成果经济补偿</w:t>
      </w:r>
    </w:p>
    <w:p>
      <w:pPr>
        <w:pStyle w:val="24"/>
        <w:numPr>
          <w:ilvl w:val="0"/>
          <w:numId w:val="0"/>
        </w:numPr>
        <w:tabs>
          <w:tab w:val="left" w:pos="1172"/>
        </w:tabs>
        <w:spacing w:before="2" w:after="0" w:line="427" w:lineRule="auto"/>
        <w:ind w:right="322" w:rightChars="0" w:firstLine="630" w:firstLineChars="300"/>
        <w:jc w:val="left"/>
        <w:rPr>
          <w:rFonts w:hint="eastAsia" w:eastAsia="宋体"/>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招标人</w:t>
      </w:r>
      <w:r>
        <w:rPr>
          <w:rFonts w:hint="eastAsia"/>
          <w:color w:val="000000" w:themeColor="text1"/>
          <w:sz w:val="21"/>
          <w:lang w:val="en-US" w:eastAsia="zh-CN"/>
          <w14:textFill>
            <w14:solidFill>
              <w14:schemeClr w14:val="tx1"/>
            </w14:solidFill>
          </w14:textFill>
        </w:rPr>
        <w:t>仅</w:t>
      </w:r>
      <w:r>
        <w:rPr>
          <w:color w:val="000000" w:themeColor="text1"/>
          <w:sz w:val="21"/>
          <w14:textFill>
            <w14:solidFill>
              <w14:schemeClr w14:val="tx1"/>
            </w14:solidFill>
          </w14:textFill>
        </w:rPr>
        <w:t>对本次</w:t>
      </w:r>
      <w:r>
        <w:rPr>
          <w:rFonts w:hint="eastAsia"/>
          <w:color w:val="000000" w:themeColor="text1"/>
          <w:sz w:val="21"/>
          <w:lang w:val="en-US" w:eastAsia="zh-CN"/>
          <w14:textFill>
            <w14:solidFill>
              <w14:schemeClr w14:val="tx1"/>
            </w14:solidFill>
          </w14:textFill>
        </w:rPr>
        <w:t>总得分第二名、第三名</w:t>
      </w:r>
      <w:r>
        <w:rPr>
          <w:color w:val="000000" w:themeColor="text1"/>
          <w:sz w:val="21"/>
          <w14:textFill>
            <w14:solidFill>
              <w14:schemeClr w14:val="tx1"/>
            </w14:solidFill>
          </w14:textFill>
        </w:rPr>
        <w:t>的投标人作补偿。</w:t>
      </w:r>
    </w:p>
    <w:p>
      <w:pPr>
        <w:pStyle w:val="24"/>
        <w:numPr>
          <w:ilvl w:val="0"/>
          <w:numId w:val="0"/>
        </w:numPr>
        <w:tabs>
          <w:tab w:val="left" w:pos="853"/>
        </w:tabs>
        <w:spacing w:before="2" w:after="0" w:line="240" w:lineRule="auto"/>
        <w:ind w:left="639" w:leftChars="0" w:right="0" w:rightChars="0"/>
        <w:jc w:val="left"/>
        <w:rPr>
          <w:b/>
          <w:bCs/>
          <w:color w:val="000000" w:themeColor="text1"/>
          <w:sz w:val="21"/>
          <w14:textFill>
            <w14:solidFill>
              <w14:schemeClr w14:val="tx1"/>
            </w14:solidFill>
          </w14:textFill>
        </w:rPr>
      </w:pPr>
      <w:r>
        <w:rPr>
          <w:rFonts w:hint="eastAsia"/>
          <w:b/>
          <w:bCs/>
          <w:color w:val="000000" w:themeColor="text1"/>
          <w:spacing w:val="-3"/>
          <w:sz w:val="21"/>
          <w:lang w:val="en-US" w:eastAsia="zh-CN"/>
          <w14:textFill>
            <w14:solidFill>
              <w14:schemeClr w14:val="tx1"/>
            </w14:solidFill>
          </w14:textFill>
        </w:rPr>
        <w:t>5.</w:t>
      </w:r>
      <w:r>
        <w:rPr>
          <w:b/>
          <w:bCs/>
          <w:color w:val="000000" w:themeColor="text1"/>
          <w:spacing w:val="-3"/>
          <w:sz w:val="21"/>
          <w14:textFill>
            <w14:solidFill>
              <w14:schemeClr w14:val="tx1"/>
            </w14:solidFill>
          </w14:textFill>
        </w:rPr>
        <w:t>招标文件的获取</w:t>
      </w:r>
    </w:p>
    <w:p>
      <w:pPr>
        <w:pStyle w:val="10"/>
        <w:spacing w:before="6"/>
        <w:rPr>
          <w:color w:val="000000" w:themeColor="text1"/>
          <w:sz w:val="16"/>
          <w14:textFill>
            <w14:solidFill>
              <w14:schemeClr w14:val="tx1"/>
            </w14:solidFill>
          </w14:textFill>
        </w:rPr>
      </w:pPr>
    </w:p>
    <w:p>
      <w:pPr>
        <w:pStyle w:val="24"/>
        <w:numPr>
          <w:ilvl w:val="0"/>
          <w:numId w:val="3"/>
        </w:numPr>
        <w:tabs>
          <w:tab w:val="left" w:pos="1170"/>
        </w:tabs>
        <w:spacing w:before="0" w:after="0" w:line="427" w:lineRule="auto"/>
        <w:ind w:left="220" w:right="350"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请各投标申请人于 </w:t>
      </w:r>
      <w:r>
        <w:rPr>
          <w:color w:val="000000" w:themeColor="text1"/>
          <w:sz w:val="21"/>
          <w14:textFill>
            <w14:solidFill>
              <w14:schemeClr w14:val="tx1"/>
            </w14:solidFill>
          </w14:textFill>
        </w:rPr>
        <w:t>20</w:t>
      </w:r>
      <w:r>
        <w:rPr>
          <w:rFonts w:hint="eastAsia"/>
          <w:color w:val="000000" w:themeColor="text1"/>
          <w:sz w:val="21"/>
          <w:lang w:val="en-US" w:eastAsia="zh-CN"/>
          <w14:textFill>
            <w14:solidFill>
              <w14:schemeClr w14:val="tx1"/>
            </w14:solidFill>
          </w14:textFill>
        </w:rPr>
        <w:t>20</w:t>
      </w:r>
      <w:r>
        <w:rPr>
          <w:color w:val="000000" w:themeColor="text1"/>
          <w:spacing w:val="-31"/>
          <w:sz w:val="21"/>
          <w14:textFill>
            <w14:solidFill>
              <w14:schemeClr w14:val="tx1"/>
            </w14:solidFill>
          </w14:textFill>
        </w:rPr>
        <w:t xml:space="preserve"> 年</w:t>
      </w:r>
      <w:r>
        <w:rPr>
          <w:rFonts w:hint="eastAsia"/>
          <w:color w:val="000000" w:themeColor="text1"/>
          <w:spacing w:val="-31"/>
          <w:sz w:val="21"/>
          <w:lang w:val="en-US" w:eastAsia="zh-CN"/>
          <w14:textFill>
            <w14:solidFill>
              <w14:schemeClr w14:val="tx1"/>
            </w14:solidFill>
          </w14:textFill>
        </w:rPr>
        <w:t>1</w:t>
      </w:r>
      <w:r>
        <w:rPr>
          <w:color w:val="000000" w:themeColor="text1"/>
          <w:spacing w:val="-31"/>
          <w:sz w:val="21"/>
          <w14:textFill>
            <w14:solidFill>
              <w14:schemeClr w14:val="tx1"/>
            </w14:solidFill>
          </w14:textFill>
        </w:rPr>
        <w:t>月</w:t>
      </w:r>
      <w:r>
        <w:rPr>
          <w:rFonts w:hint="eastAsia"/>
          <w:color w:val="000000" w:themeColor="text1"/>
          <w:spacing w:val="-31"/>
          <w:sz w:val="21"/>
          <w:lang w:val="en-US" w:eastAsia="zh-CN"/>
          <w14:textFill>
            <w14:solidFill>
              <w14:schemeClr w14:val="tx1"/>
            </w14:solidFill>
          </w14:textFill>
        </w:rPr>
        <w:t>3</w:t>
      </w:r>
      <w:r>
        <w:rPr>
          <w:color w:val="000000" w:themeColor="text1"/>
          <w:spacing w:val="-24"/>
          <w:sz w:val="21"/>
          <w14:textFill>
            <w14:solidFill>
              <w14:schemeClr w14:val="tx1"/>
            </w14:solidFill>
          </w14:textFill>
        </w:rPr>
        <w:t xml:space="preserve">日至 </w:t>
      </w:r>
      <w:r>
        <w:rPr>
          <w:color w:val="000000" w:themeColor="text1"/>
          <w:sz w:val="21"/>
          <w14:textFill>
            <w14:solidFill>
              <w14:schemeClr w14:val="tx1"/>
            </w14:solidFill>
          </w14:textFill>
        </w:rPr>
        <w:t>20</w:t>
      </w:r>
      <w:r>
        <w:rPr>
          <w:rFonts w:hint="eastAsia"/>
          <w:color w:val="000000" w:themeColor="text1"/>
          <w:sz w:val="21"/>
          <w:lang w:val="en-US" w:eastAsia="zh-CN"/>
          <w14:textFill>
            <w14:solidFill>
              <w14:schemeClr w14:val="tx1"/>
            </w14:solidFill>
          </w14:textFill>
        </w:rPr>
        <w:t>20</w:t>
      </w:r>
      <w:r>
        <w:rPr>
          <w:color w:val="000000" w:themeColor="text1"/>
          <w:spacing w:val="-32"/>
          <w:sz w:val="21"/>
          <w14:textFill>
            <w14:solidFill>
              <w14:schemeClr w14:val="tx1"/>
            </w14:solidFill>
          </w14:textFill>
        </w:rPr>
        <w:t xml:space="preserve"> 年</w:t>
      </w:r>
      <w:r>
        <w:rPr>
          <w:rFonts w:hint="eastAsia"/>
          <w:color w:val="000000" w:themeColor="text1"/>
          <w:spacing w:val="-32"/>
          <w:sz w:val="21"/>
          <w:lang w:val="en-US" w:eastAsia="zh-CN"/>
          <w14:textFill>
            <w14:solidFill>
              <w14:schemeClr w14:val="tx1"/>
            </w14:solidFill>
          </w14:textFill>
        </w:rPr>
        <w:t xml:space="preserve"> 1 </w:t>
      </w:r>
      <w:r>
        <w:rPr>
          <w:color w:val="000000" w:themeColor="text1"/>
          <w:spacing w:val="-31"/>
          <w:sz w:val="21"/>
          <w14:textFill>
            <w14:solidFill>
              <w14:schemeClr w14:val="tx1"/>
            </w14:solidFill>
          </w14:textFill>
        </w:rPr>
        <w:t xml:space="preserve">月 </w:t>
      </w:r>
      <w:r>
        <w:rPr>
          <w:rFonts w:hint="eastAsia"/>
          <w:color w:val="000000" w:themeColor="text1"/>
          <w:spacing w:val="-31"/>
          <w:sz w:val="21"/>
          <w:lang w:val="en-US" w:eastAsia="zh-CN"/>
          <w14:textFill>
            <w14:solidFill>
              <w14:schemeClr w14:val="tx1"/>
            </w14:solidFill>
          </w14:textFill>
        </w:rPr>
        <w:t xml:space="preserve">13 </w:t>
      </w:r>
      <w:r>
        <w:rPr>
          <w:color w:val="000000" w:themeColor="text1"/>
          <w:spacing w:val="-23"/>
          <w:sz w:val="21"/>
          <w14:textFill>
            <w14:solidFill>
              <w14:schemeClr w14:val="tx1"/>
            </w14:solidFill>
          </w14:textFill>
        </w:rPr>
        <w:t xml:space="preserve">日用 </w:t>
      </w:r>
      <w:r>
        <w:rPr>
          <w:color w:val="000000" w:themeColor="text1"/>
          <w:sz w:val="21"/>
          <w14:textFill>
            <w14:solidFill>
              <w14:schemeClr w14:val="tx1"/>
            </w14:solidFill>
          </w14:textFill>
        </w:rPr>
        <w:t>CA</w:t>
      </w:r>
      <w:r>
        <w:rPr>
          <w:color w:val="000000" w:themeColor="text1"/>
          <w:spacing w:val="-8"/>
          <w:sz w:val="21"/>
          <w14:textFill>
            <w14:solidFill>
              <w14:schemeClr w14:val="tx1"/>
            </w14:solidFill>
          </w14:textFill>
        </w:rPr>
        <w:t xml:space="preserve"> 锁登陆“盐城市招投标会员网</w:t>
      </w:r>
      <w:r>
        <w:rPr>
          <w:color w:val="000000" w:themeColor="text1"/>
          <w:spacing w:val="-5"/>
          <w:sz w:val="21"/>
          <w14:textFill>
            <w14:solidFill>
              <w14:schemeClr w14:val="tx1"/>
            </w14:solidFill>
          </w14:textFill>
        </w:rPr>
        <w:t>上交易系统大丰平台”网上下载招标文件。</w:t>
      </w:r>
    </w:p>
    <w:p>
      <w:pPr>
        <w:pStyle w:val="24"/>
        <w:numPr>
          <w:ilvl w:val="0"/>
          <w:numId w:val="3"/>
        </w:numPr>
        <w:tabs>
          <w:tab w:val="left" w:pos="1178"/>
        </w:tabs>
        <w:spacing w:before="3" w:after="0" w:line="429" w:lineRule="auto"/>
        <w:ind w:left="220" w:right="355"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下载网址：http://221.231.4.242:81/yanchenghuiyuan/login.aspx，如在规定时间内未下</w:t>
      </w:r>
      <w:r>
        <w:rPr>
          <w:color w:val="000000" w:themeColor="text1"/>
          <w:spacing w:val="-3"/>
          <w:sz w:val="21"/>
          <w14:textFill>
            <w14:solidFill>
              <w14:schemeClr w14:val="tx1"/>
            </w14:solidFill>
          </w14:textFill>
        </w:rPr>
        <w:t>载招标文件，由此引起的责任自负。</w:t>
      </w:r>
    </w:p>
    <w:p>
      <w:pPr>
        <w:pStyle w:val="24"/>
        <w:numPr>
          <w:ilvl w:val="0"/>
          <w:numId w:val="0"/>
        </w:numPr>
        <w:tabs>
          <w:tab w:val="left" w:pos="853"/>
        </w:tabs>
        <w:spacing w:before="1" w:after="0" w:line="240" w:lineRule="auto"/>
        <w:ind w:left="639" w:leftChars="0" w:right="0" w:rightChars="0"/>
        <w:jc w:val="left"/>
        <w:rPr>
          <w:b/>
          <w:bCs/>
          <w:color w:val="000000" w:themeColor="text1"/>
          <w:sz w:val="21"/>
          <w14:textFill>
            <w14:solidFill>
              <w14:schemeClr w14:val="tx1"/>
            </w14:solidFill>
          </w14:textFill>
        </w:rPr>
      </w:pPr>
      <w:r>
        <w:rPr>
          <w:rFonts w:hint="eastAsia"/>
          <w:b/>
          <w:bCs/>
          <w:color w:val="000000" w:themeColor="text1"/>
          <w:spacing w:val="-3"/>
          <w:sz w:val="21"/>
          <w:lang w:val="en-US" w:eastAsia="zh-CN"/>
          <w14:textFill>
            <w14:solidFill>
              <w14:schemeClr w14:val="tx1"/>
            </w14:solidFill>
          </w14:textFill>
        </w:rPr>
        <w:t>6.</w:t>
      </w:r>
      <w:r>
        <w:rPr>
          <w:b/>
          <w:bCs/>
          <w:color w:val="000000" w:themeColor="text1"/>
          <w:spacing w:val="-3"/>
          <w:sz w:val="21"/>
          <w14:textFill>
            <w14:solidFill>
              <w14:schemeClr w14:val="tx1"/>
            </w14:solidFill>
          </w14:textFill>
        </w:rPr>
        <w:t>本招标项目采用的评标方法</w:t>
      </w:r>
    </w:p>
    <w:p>
      <w:pPr>
        <w:pStyle w:val="10"/>
        <w:spacing w:before="6"/>
        <w:rPr>
          <w:color w:val="000000" w:themeColor="text1"/>
          <w:sz w:val="16"/>
          <w14:textFill>
            <w14:solidFill>
              <w14:schemeClr w14:val="tx1"/>
            </w14:solidFill>
          </w14:textFill>
        </w:rPr>
      </w:pPr>
    </w:p>
    <w:p>
      <w:pPr>
        <w:pStyle w:val="10"/>
        <w:spacing w:before="1" w:line="427" w:lineRule="auto"/>
        <w:ind w:left="640" w:right="5365"/>
        <w:rPr>
          <w:b/>
          <w:bCs/>
          <w:color w:val="000000" w:themeColor="text1"/>
          <w14:textFill>
            <w14:solidFill>
              <w14:schemeClr w14:val="tx1"/>
            </w14:solidFill>
          </w14:textFill>
        </w:rPr>
      </w:pPr>
      <w:r>
        <w:rPr>
          <w:color w:val="000000" w:themeColor="text1"/>
          <w14:textFill>
            <w14:solidFill>
              <w14:schemeClr w14:val="tx1"/>
            </w14:solidFill>
          </w14:textFill>
        </w:rPr>
        <w:t>本招标项目评标方法采用“综合评估法”。</w:t>
      </w:r>
      <w:r>
        <w:rPr>
          <w:b/>
          <w:bCs/>
          <w:color w:val="000000" w:themeColor="text1"/>
          <w14:textFill>
            <w14:solidFill>
              <w14:schemeClr w14:val="tx1"/>
            </w14:solidFill>
          </w14:textFill>
        </w:rPr>
        <w:t>7.投标保证金</w:t>
      </w:r>
    </w:p>
    <w:p>
      <w:pPr>
        <w:pStyle w:val="10"/>
        <w:spacing w:before="2" w:line="427" w:lineRule="auto"/>
        <w:ind w:left="220" w:right="350" w:firstLine="419"/>
        <w:rPr>
          <w:color w:val="000000" w:themeColor="text1"/>
          <w14:textFill>
            <w14:solidFill>
              <w14:schemeClr w14:val="tx1"/>
            </w14:solidFill>
          </w14:textFill>
        </w:rPr>
      </w:pPr>
      <w:r>
        <w:rPr>
          <w:color w:val="000000" w:themeColor="text1"/>
          <w:spacing w:val="-3"/>
          <w14:textFill>
            <w14:solidFill>
              <w14:schemeClr w14:val="tx1"/>
            </w14:solidFill>
          </w14:textFill>
        </w:rPr>
        <w:t>本工程投标保证金数额为人民币</w:t>
      </w:r>
      <w:r>
        <w:rPr>
          <w:rFonts w:hint="eastAsia"/>
          <w:color w:val="000000" w:themeColor="text1"/>
          <w:spacing w:val="-2"/>
          <w:u w:val="single"/>
          <w:lang w:val="en-US" w:eastAsia="zh-CN"/>
          <w14:textFill>
            <w14:solidFill>
              <w14:schemeClr w14:val="tx1"/>
            </w14:solidFill>
          </w14:textFill>
        </w:rPr>
        <w:t>壹拾</w:t>
      </w:r>
      <w:r>
        <w:rPr>
          <w:color w:val="000000" w:themeColor="text1"/>
          <w:spacing w:val="-2"/>
          <w:u w:val="single"/>
          <w14:textFill>
            <w14:solidFill>
              <w14:schemeClr w14:val="tx1"/>
            </w14:solidFill>
          </w14:textFill>
        </w:rPr>
        <w:t>万元</w:t>
      </w:r>
      <w:r>
        <w:rPr>
          <w:color w:val="000000" w:themeColor="text1"/>
          <w:spacing w:val="-7"/>
          <w14:textFill>
            <w14:solidFill>
              <w14:schemeClr w14:val="tx1"/>
            </w14:solidFill>
          </w14:textFill>
        </w:rPr>
        <w:t>整。投标人必须在投标文件递交截止时间前将投标保证金从</w:t>
      </w:r>
      <w:r>
        <w:rPr>
          <w:color w:val="000000" w:themeColor="text1"/>
          <w:spacing w:val="-6"/>
          <w14:textFill>
            <w14:solidFill>
              <w14:schemeClr w14:val="tx1"/>
            </w14:solidFill>
          </w14:textFill>
        </w:rPr>
        <w:t>投标人本单位的基本账户上直接汇至盐城市大丰区公共资源交易中心保证金专用账户</w:t>
      </w:r>
      <w:r>
        <w:rPr>
          <w:color w:val="000000" w:themeColor="text1"/>
          <w14:textFill>
            <w14:solidFill>
              <w14:schemeClr w14:val="tx1"/>
            </w14:solidFill>
          </w14:textFill>
        </w:rPr>
        <w:t>（</w:t>
      </w:r>
      <w:r>
        <w:rPr>
          <w:color w:val="000000" w:themeColor="text1"/>
          <w:spacing w:val="-6"/>
          <w14:textFill>
            <w14:solidFill>
              <w14:schemeClr w14:val="tx1"/>
            </w14:solidFill>
          </w14:textFill>
        </w:rPr>
        <w:t>收款单位：盐城</w:t>
      </w:r>
      <w:r>
        <w:rPr>
          <w:color w:val="000000" w:themeColor="text1"/>
          <w:spacing w:val="-4"/>
          <w14:textFill>
            <w14:solidFill>
              <w14:schemeClr w14:val="tx1"/>
            </w14:solidFill>
          </w14:textFill>
        </w:rPr>
        <w:t xml:space="preserve">市大丰区公共资源交易中心，开户银行：江苏大丰农村商业银行创业支行, 帐号：3209820531010000095616 </w:t>
      </w:r>
      <w:r>
        <w:rPr>
          <w:color w:val="000000" w:themeColor="text1"/>
          <w:spacing w:val="-3"/>
          <w14:textFill>
            <w14:solidFill>
              <w14:schemeClr w14:val="tx1"/>
            </w14:solidFill>
          </w14:textFill>
        </w:rPr>
        <w:t>、联系电话：</w:t>
      </w:r>
      <w:r>
        <w:rPr>
          <w:color w:val="000000" w:themeColor="text1"/>
          <w14:textFill>
            <w14:solidFill>
              <w14:schemeClr w14:val="tx1"/>
            </w14:solidFill>
          </w14:textFill>
        </w:rPr>
        <w:t>0515-83927046）</w:t>
      </w:r>
      <w:r>
        <w:rPr>
          <w:color w:val="000000" w:themeColor="text1"/>
          <w:spacing w:val="-3"/>
          <w14:textFill>
            <w14:solidFill>
              <w14:schemeClr w14:val="tx1"/>
            </w14:solidFill>
          </w14:textFill>
        </w:rPr>
        <w:t>，投标保证金采用电汇方式，投标保证金汇出单位应与投标报名单位名称完全一致。</w:t>
      </w:r>
    </w:p>
    <w:p>
      <w:pPr>
        <w:pStyle w:val="10"/>
        <w:spacing w:before="72" w:line="427" w:lineRule="auto"/>
        <w:ind w:left="220" w:right="355" w:firstLine="422" w:firstLineChars="200"/>
        <w:rPr>
          <w:color w:val="000000" w:themeColor="text1"/>
          <w14:textFill>
            <w14:solidFill>
              <w14:schemeClr w14:val="tx1"/>
            </w14:solidFill>
          </w14:textFill>
        </w:rPr>
      </w:pPr>
      <w:r>
        <w:rPr>
          <w:b/>
          <w:color w:val="000000" w:themeColor="text1"/>
          <w14:textFill>
            <w14:solidFill>
              <w14:schemeClr w14:val="tx1"/>
            </w14:solidFill>
          </w14:textFill>
        </w:rPr>
        <w:t>特别提醒：</w:t>
      </w:r>
      <w:r>
        <w:rPr>
          <w:color w:val="000000" w:themeColor="text1"/>
          <w14:textFill>
            <w14:solidFill>
              <w14:schemeClr w14:val="tx1"/>
            </w14:solidFill>
          </w14:textFill>
        </w:rPr>
        <w:t>请各投标人提前 1 个工作日办理投标保证金缴纳手续，以确保投标保证金在投标截止时</w:t>
      </w:r>
      <w:r>
        <w:rPr>
          <w:color w:val="000000" w:themeColor="text1"/>
          <w:spacing w:val="-6"/>
          <w14:textFill>
            <w14:solidFill>
              <w14:schemeClr w14:val="tx1"/>
            </w14:solidFill>
          </w14:textFill>
        </w:rPr>
        <w:t>间前到达指定账户，没有到账的保证金一律无效。未按招标文件约定要求缴纳投标保证金，其投标文件</w:t>
      </w:r>
      <w:r>
        <w:rPr>
          <w:color w:val="000000" w:themeColor="text1"/>
          <w:spacing w:val="-4"/>
          <w14:textFill>
            <w14:solidFill>
              <w14:schemeClr w14:val="tx1"/>
            </w14:solidFill>
          </w14:textFill>
        </w:rPr>
        <w:t>作无效标处理。</w:t>
      </w:r>
    </w:p>
    <w:p>
      <w:pPr>
        <w:pStyle w:val="10"/>
        <w:spacing w:before="2" w:line="427" w:lineRule="auto"/>
        <w:ind w:left="220" w:right="351" w:firstLine="419"/>
        <w:rPr>
          <w:color w:val="000000" w:themeColor="text1"/>
          <w14:textFill>
            <w14:solidFill>
              <w14:schemeClr w14:val="tx1"/>
            </w14:solidFill>
          </w14:textFill>
        </w:rPr>
      </w:pPr>
      <w:r>
        <w:rPr>
          <w:color w:val="000000" w:themeColor="text1"/>
          <w:spacing w:val="-5"/>
          <w14:textFill>
            <w14:solidFill>
              <w14:schemeClr w14:val="tx1"/>
            </w14:solidFill>
          </w14:textFill>
        </w:rPr>
        <w:t>投标人的保证金账户必须是投标人本单位的基本账户，且与盐城市公共资源交易企业诚信库登记账</w:t>
      </w:r>
      <w:r>
        <w:rPr>
          <w:color w:val="000000" w:themeColor="text1"/>
          <w:spacing w:val="-4"/>
          <w14:textFill>
            <w14:solidFill>
              <w14:schemeClr w14:val="tx1"/>
            </w14:solidFill>
          </w14:textFill>
        </w:rPr>
        <w:t>户一致。如果不一致，银行将会自动退回该项目投标保证金，投标人将失去该项目的投标资格。</w:t>
      </w:r>
    </w:p>
    <w:p>
      <w:pPr>
        <w:pStyle w:val="24"/>
        <w:numPr>
          <w:ilvl w:val="0"/>
          <w:numId w:val="4"/>
        </w:numPr>
        <w:tabs>
          <w:tab w:val="left" w:pos="853"/>
        </w:tabs>
        <w:spacing w:before="2" w:after="0" w:line="240" w:lineRule="auto"/>
        <w:ind w:left="852" w:right="0" w:hanging="213"/>
        <w:jc w:val="left"/>
        <w:rPr>
          <w:rFonts w:ascii="宋体" w:hAnsi="宋体" w:eastAsia="宋体" w:cs="宋体"/>
          <w:b/>
          <w:bCs/>
          <w:color w:val="000000" w:themeColor="text1"/>
          <w:sz w:val="21"/>
          <w:szCs w:val="21"/>
          <w:lang w:val="zh-CN" w:eastAsia="zh-CN" w:bidi="zh-CN"/>
          <w14:textFill>
            <w14:solidFill>
              <w14:schemeClr w14:val="tx1"/>
            </w14:solidFill>
          </w14:textFill>
        </w:rPr>
      </w:pPr>
      <w:r>
        <w:rPr>
          <w:rFonts w:ascii="宋体" w:hAnsi="宋体" w:eastAsia="宋体" w:cs="宋体"/>
          <w:b/>
          <w:bCs/>
          <w:color w:val="000000" w:themeColor="text1"/>
          <w:sz w:val="21"/>
          <w:szCs w:val="21"/>
          <w:lang w:val="zh-CN" w:eastAsia="zh-CN" w:bidi="zh-CN"/>
          <w14:textFill>
            <w14:solidFill>
              <w14:schemeClr w14:val="tx1"/>
            </w14:solidFill>
          </w14:textFill>
        </w:rPr>
        <w:t>发布公告的媒介</w:t>
      </w:r>
    </w:p>
    <w:p>
      <w:pPr>
        <w:pStyle w:val="10"/>
        <w:spacing w:before="6"/>
        <w:rPr>
          <w:color w:val="000000" w:themeColor="text1"/>
          <w:sz w:val="16"/>
          <w14:textFill>
            <w14:solidFill>
              <w14:schemeClr w14:val="tx1"/>
            </w14:solidFill>
          </w14:textFill>
        </w:rPr>
      </w:pPr>
    </w:p>
    <w:p>
      <w:pPr>
        <w:pStyle w:val="10"/>
        <w:spacing w:line="429" w:lineRule="auto"/>
        <w:ind w:left="220" w:right="353" w:firstLine="419"/>
        <w:rPr>
          <w:color w:val="000000" w:themeColor="text1"/>
          <w14:textFill>
            <w14:solidFill>
              <w14:schemeClr w14:val="tx1"/>
            </w14:solidFill>
          </w14:textFill>
        </w:rPr>
      </w:pPr>
      <w:r>
        <w:rPr>
          <w:color w:val="000000" w:themeColor="text1"/>
          <w:spacing w:val="-5"/>
          <w14:textFill>
            <w14:solidFill>
              <w14:schemeClr w14:val="tx1"/>
            </w14:solidFill>
          </w14:textFill>
        </w:rPr>
        <w:t>本次招标公告同时在：江苏建设工程招标网</w:t>
      </w:r>
      <w:r>
        <w:rPr>
          <w:color w:val="000000" w:themeColor="text1"/>
          <w:spacing w:val="-1"/>
          <w14:textFill>
            <w14:solidFill>
              <w14:schemeClr w14:val="tx1"/>
            </w14:solidFill>
          </w14:textFill>
        </w:rPr>
        <w:t>（</w:t>
      </w:r>
      <w:r>
        <w:rPr>
          <w:color w:val="000000" w:themeColor="text1"/>
          <w:spacing w:val="-3"/>
          <w14:textFill>
            <w14:solidFill>
              <w14:schemeClr w14:val="tx1"/>
            </w14:solidFill>
          </w14:textFill>
        </w:rPr>
        <w:t>网址：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"http://www.jszb.com.cn/" \h </w:instrText>
      </w:r>
      <w:r>
        <w:rPr>
          <w:color w:val="000000" w:themeColor="text1"/>
          <w14:textFill>
            <w14:solidFill>
              <w14:schemeClr w14:val="tx1"/>
            </w14:solidFill>
          </w14:textFill>
        </w:rPr>
        <w:fldChar w:fldCharType="separate"/>
      </w:r>
      <w:r>
        <w:rPr>
          <w:color w:val="000000" w:themeColor="text1"/>
          <w:spacing w:val="-1"/>
          <w14:textFill>
            <w14:solidFill>
              <w14:schemeClr w14:val="tx1"/>
            </w14:solidFill>
          </w14:textFill>
        </w:rPr>
        <w:t>http://www.jszb.com.cn</w:t>
      </w:r>
      <w:r>
        <w:rPr>
          <w:color w:val="000000" w:themeColor="text1"/>
          <w:spacing w:val="-1"/>
          <w14:textFill>
            <w14:solidFill>
              <w14:schemeClr w14:val="tx1"/>
            </w14:solidFill>
          </w14:textFill>
        </w:rPr>
        <w:fldChar w:fldCharType="end"/>
      </w:r>
      <w:r>
        <w:rPr>
          <w:color w:val="000000" w:themeColor="text1"/>
          <w:spacing w:val="-1"/>
          <w14:textFill>
            <w14:solidFill>
              <w14:schemeClr w14:val="tx1"/>
            </w14:solidFill>
          </w14:textFill>
        </w:rPr>
        <w:t>）</w:t>
      </w:r>
      <w:r>
        <w:rPr>
          <w:color w:val="000000" w:themeColor="text1"/>
          <w:spacing w:val="-3"/>
          <w14:textFill>
            <w14:solidFill>
              <w14:schemeClr w14:val="tx1"/>
            </w14:solidFill>
          </w14:textFill>
        </w:rPr>
        <w:t>、大丰公共资源交易平台</w:t>
      </w:r>
      <w:r>
        <w:rPr>
          <w:color w:val="000000" w:themeColor="text1"/>
          <w14:textFill>
            <w14:solidFill>
              <w14:schemeClr w14:val="tx1"/>
            </w14:solidFill>
          </w14:textFill>
        </w:rPr>
        <w:t>（</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"http://ggzy.dafeng.gov.cn/dfweb/" \h </w:instrText>
      </w:r>
      <w:r>
        <w:rPr>
          <w:color w:val="000000" w:themeColor="text1"/>
          <w14:textFill>
            <w14:solidFill>
              <w14:schemeClr w14:val="tx1"/>
            </w14:solidFill>
          </w14:textFill>
        </w:rPr>
        <w:fldChar w:fldCharType="separate"/>
      </w:r>
      <w:r>
        <w:rPr>
          <w:color w:val="000000" w:themeColor="text1"/>
          <w14:textFill>
            <w14:solidFill>
              <w14:schemeClr w14:val="tx1"/>
            </w14:solidFill>
          </w14:textFill>
        </w:rPr>
        <w:t>http://ggzy.dafeng.gov.cn/dfweb/</w:t>
      </w:r>
      <w:r>
        <w:rPr>
          <w:color w:val="000000" w:themeColor="text1"/>
          <w14:textFill>
            <w14:solidFill>
              <w14:schemeClr w14:val="tx1"/>
            </w14:solidFill>
          </w14:textFill>
        </w:rPr>
        <w:fldChar w:fldCharType="end"/>
      </w:r>
      <w:r>
        <w:rPr>
          <w:color w:val="000000" w:themeColor="text1"/>
          <w14:textFill>
            <w14:solidFill>
              <w14:schemeClr w14:val="tx1"/>
            </w14:solidFill>
          </w14:textFill>
        </w:rPr>
        <w:t>）</w:t>
      </w:r>
      <w:r>
        <w:rPr>
          <w:color w:val="000000" w:themeColor="text1"/>
          <w:spacing w:val="-2"/>
          <w14:textFill>
            <w14:solidFill>
              <w14:schemeClr w14:val="tx1"/>
            </w14:solidFill>
          </w14:textFill>
        </w:rPr>
        <w:t>网上发布。</w:t>
      </w:r>
    </w:p>
    <w:p>
      <w:pPr>
        <w:pStyle w:val="10"/>
        <w:spacing w:line="427" w:lineRule="auto"/>
        <w:ind w:left="220" w:right="245" w:firstLine="419"/>
        <w:rPr>
          <w:color w:val="000000" w:themeColor="text1"/>
          <w14:textFill>
            <w14:solidFill>
              <w14:schemeClr w14:val="tx1"/>
            </w14:solidFill>
          </w14:textFill>
        </w:rPr>
      </w:pPr>
      <w:r>
        <w:rPr>
          <w:color w:val="000000" w:themeColor="text1"/>
          <w:spacing w:val="-13"/>
          <w14:textFill>
            <w14:solidFill>
              <w14:schemeClr w14:val="tx1"/>
            </w14:solidFill>
          </w14:textFill>
        </w:rPr>
        <w:t>投标前请关注“大丰公共资源交易平台”的“工程建设”——“招标控制价”和“答疑补充”栏目。</w:t>
      </w:r>
      <w:r>
        <w:rPr>
          <w:color w:val="000000" w:themeColor="text1"/>
          <w:spacing w:val="-6"/>
          <w14:textFill>
            <w14:solidFill>
              <w14:schemeClr w14:val="tx1"/>
            </w14:solidFill>
          </w14:textFill>
        </w:rPr>
        <w:t>及时了解到项目的“招标控制价”和“答疑补充”等情况。</w:t>
      </w:r>
    </w:p>
    <w:p>
      <w:pPr>
        <w:pStyle w:val="10"/>
        <w:spacing w:line="429" w:lineRule="auto"/>
        <w:ind w:left="220" w:right="353" w:firstLine="419"/>
        <w:rPr>
          <w:rFonts w:hint="eastAsia" w:ascii="宋体" w:hAnsi="宋体" w:eastAsia="宋体" w:cs="宋体"/>
          <w:b/>
          <w:bCs/>
          <w:color w:val="000000" w:themeColor="text1"/>
          <w:sz w:val="21"/>
          <w:szCs w:val="21"/>
          <w:lang w:val="zh-CN" w:eastAsia="zh-CN" w:bidi="zh-CN"/>
          <w14:textFill>
            <w14:solidFill>
              <w14:schemeClr w14:val="tx1"/>
            </w14:solidFill>
          </w14:textFill>
        </w:rPr>
      </w:pPr>
      <w:r>
        <w:rPr>
          <w:rFonts w:hint="eastAsia" w:ascii="宋体" w:hAnsi="宋体" w:eastAsia="宋体" w:cs="宋体"/>
          <w:b/>
          <w:bCs/>
          <w:color w:val="000000" w:themeColor="text1"/>
          <w:sz w:val="21"/>
          <w:szCs w:val="21"/>
          <w:lang w:val="en-US" w:eastAsia="zh-CN" w:bidi="zh-CN"/>
          <w14:textFill>
            <w14:solidFill>
              <w14:schemeClr w14:val="tx1"/>
            </w14:solidFill>
          </w14:textFill>
        </w:rPr>
        <w:t>9.</w:t>
      </w:r>
      <w:r>
        <w:rPr>
          <w:rFonts w:ascii="宋体" w:hAnsi="宋体" w:eastAsia="宋体" w:cs="宋体"/>
          <w:b/>
          <w:bCs/>
          <w:color w:val="000000" w:themeColor="text1"/>
          <w:sz w:val="21"/>
          <w:szCs w:val="21"/>
          <w:lang w:val="zh-CN" w:eastAsia="zh-CN" w:bidi="zh-CN"/>
          <w14:textFill>
            <w14:solidFill>
              <w14:schemeClr w14:val="tx1"/>
            </w14:solidFill>
          </w14:textFill>
        </w:rPr>
        <w:t>联系方式</w:t>
      </w:r>
    </w:p>
    <w:p>
      <w:pPr>
        <w:pStyle w:val="10"/>
        <w:spacing w:line="429" w:lineRule="auto"/>
        <w:ind w:left="220" w:right="353" w:firstLine="419"/>
        <w:rPr>
          <w:rFonts w:hint="eastAsia"/>
          <w:color w:val="000000" w:themeColor="text1"/>
          <w:spacing w:val="-5"/>
          <w:lang w:val="zh-CN" w:eastAsia="zh-CN"/>
          <w14:textFill>
            <w14:solidFill>
              <w14:schemeClr w14:val="tx1"/>
            </w14:solidFill>
          </w14:textFill>
        </w:rPr>
      </w:pPr>
      <w:r>
        <w:rPr>
          <w:rFonts w:hint="eastAsia"/>
          <w:color w:val="000000" w:themeColor="text1"/>
          <w:spacing w:val="-5"/>
          <w:lang w:val="zh-CN" w:eastAsia="zh-CN"/>
          <w14:textFill>
            <w14:solidFill>
              <w14:schemeClr w14:val="tx1"/>
            </w14:solidFill>
          </w14:textFill>
        </w:rPr>
        <w:t>招标人：盐城市大丰区万城工程项目管理有限公司</w:t>
      </w:r>
    </w:p>
    <w:p>
      <w:pPr>
        <w:pStyle w:val="10"/>
        <w:spacing w:line="429" w:lineRule="auto"/>
        <w:ind w:left="220" w:right="353" w:firstLine="419"/>
        <w:rPr>
          <w:rFonts w:hint="default"/>
          <w:color w:val="000000" w:themeColor="text1"/>
          <w:spacing w:val="-5"/>
          <w:lang w:val="en-US" w:eastAsia="zh-CN"/>
          <w14:textFill>
            <w14:solidFill>
              <w14:schemeClr w14:val="tx1"/>
            </w14:solidFill>
          </w14:textFill>
        </w:rPr>
      </w:pPr>
      <w:r>
        <w:rPr>
          <w:rFonts w:hint="eastAsia"/>
          <w:color w:val="000000" w:themeColor="text1"/>
          <w:spacing w:val="-5"/>
          <w:lang w:val="zh-CN" w:eastAsia="zh-CN"/>
          <w14:textFill>
            <w14:solidFill>
              <w14:schemeClr w14:val="tx1"/>
            </w14:solidFill>
          </w14:textFill>
        </w:rPr>
        <w:t>联系人：</w:t>
      </w:r>
      <w:r>
        <w:rPr>
          <w:rFonts w:hint="eastAsia"/>
          <w:color w:val="000000" w:themeColor="text1"/>
          <w:spacing w:val="-5"/>
          <w:lang w:val="en-US" w:eastAsia="zh-CN"/>
          <w14:textFill>
            <w14:solidFill>
              <w14:schemeClr w14:val="tx1"/>
            </w14:solidFill>
          </w14:textFill>
        </w:rPr>
        <w:t xml:space="preserve">彭先生  </w:t>
      </w:r>
      <w:r>
        <w:rPr>
          <w:rFonts w:hint="eastAsia"/>
          <w:color w:val="000000" w:themeColor="text1"/>
          <w:spacing w:val="-5"/>
          <w:lang w:val="zh-CN" w:eastAsia="zh-CN"/>
          <w14:textFill>
            <w14:solidFill>
              <w14:schemeClr w14:val="tx1"/>
            </w14:solidFill>
          </w14:textFill>
        </w:rPr>
        <w:tab/>
      </w:r>
      <w:r>
        <w:rPr>
          <w:rFonts w:hint="eastAsia"/>
          <w:color w:val="000000" w:themeColor="text1"/>
          <w:spacing w:val="-5"/>
          <w:lang w:val="zh-CN" w:eastAsia="zh-CN"/>
          <w14:textFill>
            <w14:solidFill>
              <w14:schemeClr w14:val="tx1"/>
            </w14:solidFill>
          </w14:textFill>
        </w:rPr>
        <w:t>联系电话：</w:t>
      </w:r>
      <w:r>
        <w:rPr>
          <w:rFonts w:hint="eastAsia"/>
          <w:color w:val="000000" w:themeColor="text1"/>
          <w:spacing w:val="-5"/>
          <w:lang w:val="en-US" w:eastAsia="zh-CN"/>
          <w14:textFill>
            <w14:solidFill>
              <w14:schemeClr w14:val="tx1"/>
            </w14:solidFill>
          </w14:textFill>
        </w:rPr>
        <w:t>0515-83516330</w:t>
      </w:r>
    </w:p>
    <w:p>
      <w:pPr>
        <w:pStyle w:val="10"/>
        <w:spacing w:line="429" w:lineRule="auto"/>
        <w:ind w:left="220" w:right="353" w:firstLine="419"/>
        <w:rPr>
          <w:rFonts w:ascii="宋体" w:hAnsi="宋体" w:eastAsia="宋体" w:cs="宋体"/>
          <w:color w:val="000000" w:themeColor="text1"/>
          <w:spacing w:val="-5"/>
          <w:sz w:val="21"/>
          <w:szCs w:val="21"/>
          <w:lang w:val="zh-CN" w:eastAsia="zh-CN" w:bidi="zh-CN"/>
          <w14:textFill>
            <w14:solidFill>
              <w14:schemeClr w14:val="tx1"/>
            </w14:solidFill>
          </w14:textFill>
        </w:rPr>
      </w:pPr>
      <w:r>
        <w:rPr>
          <w:rFonts w:hint="eastAsia"/>
          <w:color w:val="000000" w:themeColor="text1"/>
          <w:spacing w:val="-5"/>
          <w:lang w:val="zh-CN" w:eastAsia="zh-CN"/>
          <w14:textFill>
            <w14:solidFill>
              <w14:schemeClr w14:val="tx1"/>
            </w14:solidFill>
          </w14:textFill>
        </w:rPr>
        <w:t xml:space="preserve">联系地址：盐城市大丰区健康东路 82 号住房和城乡建设局 </w:t>
      </w:r>
    </w:p>
    <w:p>
      <w:pPr>
        <w:pStyle w:val="10"/>
        <w:spacing w:line="429" w:lineRule="auto"/>
        <w:ind w:left="220" w:right="353" w:firstLine="419"/>
        <w:rPr>
          <w:rFonts w:hint="eastAsia"/>
          <w:color w:val="000000" w:themeColor="text1"/>
          <w:spacing w:val="-5"/>
          <w:lang w:val="zh-CN" w:eastAsia="zh-CN"/>
          <w14:textFill>
            <w14:solidFill>
              <w14:schemeClr w14:val="tx1"/>
            </w14:solidFill>
          </w14:textFill>
        </w:rPr>
      </w:pPr>
      <w:r>
        <w:rPr>
          <w:rFonts w:hint="eastAsia"/>
          <w:color w:val="000000" w:themeColor="text1"/>
          <w:spacing w:val="-5"/>
          <w:lang w:val="zh-CN" w:eastAsia="zh-CN"/>
          <w14:textFill>
            <w14:solidFill>
              <w14:schemeClr w14:val="tx1"/>
            </w14:solidFill>
          </w14:textFill>
        </w:rPr>
        <w:t xml:space="preserve">招标代理： 江苏宏建工程建设咨询有限公司  </w:t>
      </w:r>
    </w:p>
    <w:p>
      <w:pPr>
        <w:pStyle w:val="10"/>
        <w:spacing w:line="429" w:lineRule="auto"/>
        <w:ind w:left="220" w:right="353" w:firstLine="419"/>
        <w:rPr>
          <w:rFonts w:hint="eastAsia"/>
          <w:color w:val="000000" w:themeColor="text1"/>
          <w:spacing w:val="-5"/>
          <w:lang w:val="zh-CN" w:eastAsia="zh-CN"/>
          <w14:textFill>
            <w14:solidFill>
              <w14:schemeClr w14:val="tx1"/>
            </w14:solidFill>
          </w14:textFill>
        </w:rPr>
      </w:pPr>
      <w:r>
        <w:rPr>
          <w:rFonts w:hint="eastAsia"/>
          <w:color w:val="000000" w:themeColor="text1"/>
          <w:spacing w:val="-5"/>
          <w:lang w:val="zh-CN" w:eastAsia="zh-CN"/>
          <w14:textFill>
            <w14:solidFill>
              <w14:schemeClr w14:val="tx1"/>
            </w14:solidFill>
          </w14:textFill>
        </w:rPr>
        <w:t>联系人：</w:t>
      </w:r>
      <w:r>
        <w:rPr>
          <w:rFonts w:hint="eastAsia"/>
          <w:color w:val="000000" w:themeColor="text1"/>
          <w:spacing w:val="-5"/>
          <w:lang w:val="en-US" w:eastAsia="zh-CN"/>
          <w14:textFill>
            <w14:solidFill>
              <w14:schemeClr w14:val="tx1"/>
            </w14:solidFill>
          </w14:textFill>
        </w:rPr>
        <w:t>李杨</w:t>
      </w:r>
      <w:r>
        <w:rPr>
          <w:rFonts w:hint="eastAsia"/>
          <w:color w:val="000000" w:themeColor="text1"/>
          <w:spacing w:val="-5"/>
          <w:lang w:val="zh-CN" w:eastAsia="zh-CN"/>
          <w14:textFill>
            <w14:solidFill>
              <w14:schemeClr w14:val="tx1"/>
            </w14:solidFill>
          </w14:textFill>
        </w:rPr>
        <w:t xml:space="preserve">    联系电话： </w:t>
      </w:r>
      <w:r>
        <w:rPr>
          <w:rFonts w:hint="eastAsia"/>
          <w:color w:val="000000" w:themeColor="text1"/>
          <w:spacing w:val="-5"/>
          <w:lang w:val="en-US" w:eastAsia="zh-CN"/>
          <w14:textFill>
            <w14:solidFill>
              <w14:schemeClr w14:val="tx1"/>
            </w14:solidFill>
          </w14:textFill>
        </w:rPr>
        <w:t>15295367065</w:t>
      </w:r>
      <w:r>
        <w:rPr>
          <w:rFonts w:hint="eastAsia"/>
          <w:color w:val="000000" w:themeColor="text1"/>
          <w:spacing w:val="-5"/>
          <w:lang w:val="zh-CN" w:eastAsia="zh-CN"/>
          <w14:textFill>
            <w14:solidFill>
              <w14:schemeClr w14:val="tx1"/>
            </w14:solidFill>
          </w14:textFill>
        </w:rPr>
        <w:t xml:space="preserve"> </w:t>
      </w:r>
    </w:p>
    <w:p>
      <w:pPr>
        <w:pStyle w:val="10"/>
        <w:spacing w:line="429" w:lineRule="auto"/>
        <w:ind w:left="220" w:right="353" w:firstLine="419"/>
        <w:rPr>
          <w:color w:val="000000" w:themeColor="text1"/>
          <w14:textFill>
            <w14:solidFill>
              <w14:schemeClr w14:val="tx1"/>
            </w14:solidFill>
          </w14:textFill>
        </w:rPr>
        <w:sectPr>
          <w:footerReference r:id="rId3" w:type="default"/>
          <w:pgSz w:w="12240" w:h="15840"/>
          <w:pgMar w:top="1500" w:right="780" w:bottom="1540" w:left="1460" w:header="0" w:footer="1261" w:gutter="0"/>
        </w:sectPr>
      </w:pPr>
      <w:r>
        <w:rPr>
          <w:rFonts w:hint="eastAsia"/>
          <w:color w:val="000000" w:themeColor="text1"/>
          <w:spacing w:val="-5"/>
          <w:lang w:val="zh-CN" w:eastAsia="zh-CN"/>
          <w14:textFill>
            <w14:solidFill>
              <w14:schemeClr w14:val="tx1"/>
            </w14:solidFill>
          </w14:textFill>
        </w:rPr>
        <w:t xml:space="preserve">联系地址：盐城市大丰区人民北路丰尚国际1#楼9楼    </w:t>
      </w:r>
    </w:p>
    <w:p>
      <w:pPr>
        <w:pStyle w:val="2"/>
        <w:tabs>
          <w:tab w:val="left" w:pos="1766"/>
        </w:tabs>
        <w:ind w:right="139"/>
        <w:jc w:val="center"/>
        <w:rPr>
          <w:color w:val="000000" w:themeColor="text1"/>
          <w14:textFill>
            <w14:solidFill>
              <w14:schemeClr w14:val="tx1"/>
            </w14:solidFill>
          </w14:textFill>
        </w:rPr>
      </w:pPr>
      <w:r>
        <w:rPr>
          <w:color w:val="000000" w:themeColor="text1"/>
          <w14:textFill>
            <w14:solidFill>
              <w14:schemeClr w14:val="tx1"/>
            </w14:solidFill>
          </w14:textFill>
        </w:rPr>
        <w:t>第二章</w:t>
      </w:r>
      <w:r>
        <w:rPr>
          <w:color w:val="000000" w:themeColor="text1"/>
          <w14:textFill>
            <w14:solidFill>
              <w14:schemeClr w14:val="tx1"/>
            </w14:solidFill>
          </w14:textFill>
        </w:rPr>
        <w:tab/>
      </w:r>
      <w:r>
        <w:rPr>
          <w:color w:val="000000" w:themeColor="text1"/>
          <w14:textFill>
            <w14:solidFill>
              <w14:schemeClr w14:val="tx1"/>
            </w14:solidFill>
          </w14:textFill>
        </w:rPr>
        <w:t>投标人须知</w:t>
      </w:r>
    </w:p>
    <w:p>
      <w:pPr>
        <w:pStyle w:val="10"/>
        <w:spacing w:before="3"/>
        <w:rPr>
          <w:b/>
          <w:color w:val="000000" w:themeColor="text1"/>
          <w:sz w:val="22"/>
          <w14:textFill>
            <w14:solidFill>
              <w14:schemeClr w14:val="tx1"/>
            </w14:solidFill>
          </w14:textFill>
        </w:rPr>
      </w:pPr>
    </w:p>
    <w:p>
      <w:pPr>
        <w:pStyle w:val="4"/>
        <w:spacing w:before="54"/>
        <w:ind w:left="220"/>
        <w:jc w:val="center"/>
        <w:rPr>
          <w:color w:val="000000" w:themeColor="text1"/>
          <w14:textFill>
            <w14:solidFill>
              <w14:schemeClr w14:val="tx1"/>
            </w14:solidFill>
          </w14:textFill>
        </w:rPr>
      </w:pPr>
      <w:r>
        <w:rPr>
          <w:color w:val="000000" w:themeColor="text1"/>
          <w14:textFill>
            <w14:solidFill>
              <w14:schemeClr w14:val="tx1"/>
            </w14:solidFill>
          </w14:textFill>
        </w:rPr>
        <w:t>投标人须知前附表</w:t>
      </w:r>
    </w:p>
    <w:p>
      <w:pPr>
        <w:pStyle w:val="10"/>
        <w:spacing w:before="9"/>
        <w:rPr>
          <w:rFonts w:ascii="黑体"/>
          <w:b/>
          <w:color w:val="000000" w:themeColor="text1"/>
          <w:sz w:val="20"/>
          <w14:textFill>
            <w14:solidFill>
              <w14:schemeClr w14:val="tx1"/>
            </w14:solidFill>
          </w14:textFill>
        </w:r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609"/>
        <w:gridCol w:w="5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spacing w:before="3"/>
              <w:rPr>
                <w:rFonts w:ascii="黑体"/>
                <w:b/>
                <w:color w:val="000000" w:themeColor="text1"/>
                <w:sz w:val="15"/>
                <w14:textFill>
                  <w14:solidFill>
                    <w14:schemeClr w14:val="tx1"/>
                  </w14:solidFill>
                </w14:textFill>
              </w:rPr>
            </w:pPr>
          </w:p>
          <w:p>
            <w:pPr>
              <w:pStyle w:val="25"/>
              <w:ind w:left="107" w:right="9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609" w:type="dxa"/>
          </w:tcPr>
          <w:p>
            <w:pPr>
              <w:pStyle w:val="25"/>
              <w:spacing w:before="3"/>
              <w:rPr>
                <w:rFonts w:ascii="黑体"/>
                <w:b/>
                <w:color w:val="000000" w:themeColor="text1"/>
                <w:sz w:val="15"/>
                <w14:textFill>
                  <w14:solidFill>
                    <w14:schemeClr w14:val="tx1"/>
                  </w14:solidFill>
                </w14:textFill>
              </w:rPr>
            </w:pPr>
          </w:p>
          <w:p>
            <w:pPr>
              <w:pStyle w:val="25"/>
              <w:ind w:left="130" w:right="11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795" w:type="dxa"/>
          </w:tcPr>
          <w:p>
            <w:pPr>
              <w:pStyle w:val="25"/>
              <w:spacing w:before="3"/>
              <w:rPr>
                <w:rFonts w:ascii="黑体"/>
                <w:b/>
                <w:color w:val="000000" w:themeColor="text1"/>
                <w:sz w:val="15"/>
                <w14:textFill>
                  <w14:solidFill>
                    <w14:schemeClr w14:val="tx1"/>
                  </w14:solidFill>
                </w14:textFill>
              </w:rPr>
            </w:pPr>
          </w:p>
          <w:p>
            <w:pPr>
              <w:pStyle w:val="25"/>
              <w:ind w:left="2455" w:right="2445"/>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7" w:hRule="atLeast"/>
        </w:trPr>
        <w:tc>
          <w:tcPr>
            <w:tcW w:w="1056" w:type="dxa"/>
          </w:tcPr>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spacing w:before="9"/>
              <w:rPr>
                <w:rFonts w:ascii="黑体"/>
                <w:b/>
                <w:color w:val="000000" w:themeColor="text1"/>
                <w:sz w:val="26"/>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w:t>
            </w:r>
          </w:p>
        </w:tc>
        <w:tc>
          <w:tcPr>
            <w:tcW w:w="2609" w:type="dxa"/>
          </w:tcPr>
          <w:p>
            <w:pPr>
              <w:pStyle w:val="25"/>
              <w:rPr>
                <w:rFonts w:ascii="黑体"/>
                <w:b/>
                <w:color w:val="000000" w:themeColor="text1"/>
                <w:sz w:val="20"/>
                <w14:textFill>
                  <w14:solidFill>
                    <w14:schemeClr w14:val="tx1"/>
                  </w14:solidFill>
                </w14:textFill>
              </w:rPr>
            </w:pPr>
          </w:p>
          <w:p>
            <w:pPr>
              <w:pStyle w:val="25"/>
              <w:rPr>
                <w:rFonts w:ascii="黑体"/>
                <w:b/>
                <w:color w:val="000000" w:themeColor="text1"/>
                <w:sz w:val="20"/>
                <w14:textFill>
                  <w14:solidFill>
                    <w14:schemeClr w14:val="tx1"/>
                  </w14:solidFill>
                </w14:textFill>
              </w:rPr>
            </w:pPr>
          </w:p>
          <w:p>
            <w:pPr>
              <w:pStyle w:val="25"/>
              <w:spacing w:before="7"/>
              <w:rPr>
                <w:rFonts w:ascii="黑体"/>
                <w:b/>
                <w:color w:val="000000" w:themeColor="text1"/>
                <w:sz w:val="29"/>
                <w14:textFill>
                  <w14:solidFill>
                    <w14:schemeClr w14:val="tx1"/>
                  </w14:solidFill>
                </w14:textFill>
              </w:rPr>
            </w:pPr>
          </w:p>
          <w:p>
            <w:pPr>
              <w:pStyle w:val="25"/>
              <w:spacing w:before="1"/>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招标人</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eastAsia="宋体"/>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名称：</w:t>
            </w:r>
            <w:r>
              <w:rPr>
                <w:rFonts w:hint="eastAsia"/>
                <w:color w:val="000000" w:themeColor="text1"/>
                <w:sz w:val="21"/>
                <w:lang w:eastAsia="zh-CN"/>
                <w14:textFill>
                  <w14:solidFill>
                    <w14:schemeClr w14:val="tx1"/>
                  </w14:solidFill>
                </w14:textFill>
              </w:rPr>
              <w:t>盐城市大丰区万城工程项目管理有限公司</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 xml:space="preserve">地址：盐城市大丰区健康东路 82 号住房和城乡建设局 </w:t>
            </w:r>
          </w:p>
          <w:p>
            <w:pPr>
              <w:keepNext w:val="0"/>
              <w:keepLines w:val="0"/>
              <w:pageBreakBefore w:val="0"/>
              <w:widowControl w:val="0"/>
              <w:kinsoku/>
              <w:wordWrap/>
              <w:overflowPunct/>
              <w:topLinePunct w:val="0"/>
              <w:autoSpaceDE w:val="0"/>
              <w:autoSpaceDN w:val="0"/>
              <w:bidi w:val="0"/>
              <w:adjustRightInd/>
              <w:snapToGrid/>
              <w:spacing w:line="500" w:lineRule="exact"/>
              <w:textAlignment w:val="auto"/>
              <w:rPr>
                <w:rFonts w:hint="eastAsia"/>
                <w:color w:val="000000" w:themeColor="text1"/>
                <w:szCs w:val="21"/>
                <w14:textFill>
                  <w14:solidFill>
                    <w14:schemeClr w14:val="tx1"/>
                  </w14:solidFill>
                </w14:textFill>
              </w:rPr>
            </w:pPr>
            <w:r>
              <w:rPr>
                <w:rFonts w:hint="eastAsia"/>
                <w:color w:val="000000" w:themeColor="text1"/>
                <w:szCs w:val="21"/>
                <w14:textFill>
                  <w14:solidFill>
                    <w14:schemeClr w14:val="tx1"/>
                  </w14:solidFill>
                </w14:textFill>
              </w:rPr>
              <w:t>联系人：</w:t>
            </w:r>
            <w:r>
              <w:rPr>
                <w:rFonts w:hint="eastAsia"/>
                <w:color w:val="000000" w:themeColor="text1"/>
                <w:szCs w:val="21"/>
                <w:lang w:val="en-US" w:eastAsia="zh-CN"/>
                <w14:textFill>
                  <w14:solidFill>
                    <w14:schemeClr w14:val="tx1"/>
                  </w14:solidFill>
                </w14:textFill>
              </w:rPr>
              <w:t>彭先生</w:t>
            </w:r>
            <w:r>
              <w:rPr>
                <w:rFonts w:hint="eastAsia"/>
                <w:color w:val="000000" w:themeColor="text1"/>
                <w:szCs w:val="21"/>
                <w14:textFill>
                  <w14:solidFill>
                    <w14:schemeClr w14:val="tx1"/>
                  </w14:solidFill>
                </w14:textFill>
              </w:rPr>
              <w:t xml:space="preserve">    </w:t>
            </w:r>
          </w:p>
          <w:p>
            <w:pPr>
              <w:pStyle w:val="25"/>
              <w:keepNext w:val="0"/>
              <w:keepLines w:val="0"/>
              <w:pageBreakBefore w:val="0"/>
              <w:widowControl w:val="0"/>
              <w:kinsoku/>
              <w:wordWrap/>
              <w:overflowPunct/>
              <w:topLinePunct w:val="0"/>
              <w:autoSpaceDE w:val="0"/>
              <w:autoSpaceDN w:val="0"/>
              <w:bidi w:val="0"/>
              <w:adjustRightInd/>
              <w:snapToGrid/>
              <w:spacing w:before="1" w:line="500" w:lineRule="exact"/>
              <w:textAlignment w:val="auto"/>
              <w:rPr>
                <w:rFonts w:ascii="Times New Roman" w:eastAsia="Times New Roman"/>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电话：</w:t>
            </w:r>
            <w:r>
              <w:rPr>
                <w:rFonts w:hint="eastAsia"/>
                <w:color w:val="000000" w:themeColor="text1"/>
                <w:szCs w:val="21"/>
                <w:lang w:val="en-US" w:eastAsia="zh-CN"/>
                <w14:textFill>
                  <w14:solidFill>
                    <w14:schemeClr w14:val="tx1"/>
                  </w14:solidFill>
                </w14:textFill>
              </w:rPr>
              <w:t>0515-83516330</w:t>
            </w:r>
            <w:r>
              <w:rPr>
                <w:rFonts w:hint="eastAsia"/>
                <w:color w:val="000000" w:themeColor="text1"/>
                <w:szCs w:val="21"/>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2" w:hRule="atLeast"/>
        </w:trPr>
        <w:tc>
          <w:tcPr>
            <w:tcW w:w="1056" w:type="dxa"/>
          </w:tcPr>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spacing w:before="6"/>
              <w:rPr>
                <w:rFonts w:ascii="黑体"/>
                <w:b/>
                <w:color w:val="000000" w:themeColor="text1"/>
                <w:sz w:val="28"/>
                <w14:textFill>
                  <w14:solidFill>
                    <w14:schemeClr w14:val="tx1"/>
                  </w14:solidFill>
                </w14:textFill>
              </w:rPr>
            </w:pPr>
          </w:p>
          <w:p>
            <w:pPr>
              <w:pStyle w:val="25"/>
              <w:spacing w:before="1"/>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1.1.3</w:t>
            </w:r>
          </w:p>
        </w:tc>
        <w:tc>
          <w:tcPr>
            <w:tcW w:w="2609" w:type="dxa"/>
          </w:tcPr>
          <w:p>
            <w:pPr>
              <w:pStyle w:val="25"/>
              <w:rPr>
                <w:rFonts w:ascii="黑体"/>
                <w:b/>
                <w:color w:val="000000" w:themeColor="text1"/>
                <w:sz w:val="20"/>
                <w14:textFill>
                  <w14:solidFill>
                    <w14:schemeClr w14:val="tx1"/>
                  </w14:solidFill>
                </w14:textFill>
              </w:rPr>
            </w:pPr>
          </w:p>
          <w:p>
            <w:pPr>
              <w:pStyle w:val="25"/>
              <w:rPr>
                <w:rFonts w:ascii="黑体"/>
                <w:b/>
                <w:color w:val="000000" w:themeColor="text1"/>
                <w:sz w:val="20"/>
                <w14:textFill>
                  <w14:solidFill>
                    <w14:schemeClr w14:val="tx1"/>
                  </w14:solidFill>
                </w14:textFill>
              </w:rPr>
            </w:pPr>
          </w:p>
          <w:p>
            <w:pPr>
              <w:pStyle w:val="25"/>
              <w:rPr>
                <w:rFonts w:ascii="黑体"/>
                <w:b/>
                <w:color w:val="000000" w:themeColor="text1"/>
                <w:sz w:val="20"/>
                <w14:textFill>
                  <w14:solidFill>
                    <w14:schemeClr w14:val="tx1"/>
                  </w14:solidFill>
                </w14:textFill>
              </w:rPr>
            </w:pPr>
          </w:p>
          <w:p>
            <w:pPr>
              <w:pStyle w:val="25"/>
              <w:spacing w:before="146"/>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招标代理机构</w:t>
            </w:r>
          </w:p>
        </w:tc>
        <w:tc>
          <w:tcPr>
            <w:tcW w:w="5795" w:type="dxa"/>
          </w:tcPr>
          <w:p>
            <w:pPr>
              <w:spacing w:line="44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名称：</w:t>
            </w:r>
            <w:r>
              <w:rPr>
                <w:rFonts w:hint="eastAsia"/>
                <w:color w:val="000000" w:themeColor="text1"/>
                <w:szCs w:val="21"/>
                <w14:textFill>
                  <w14:solidFill>
                    <w14:schemeClr w14:val="tx1"/>
                  </w14:solidFill>
                </w14:textFill>
              </w:rPr>
              <w:t xml:space="preserve"> 江苏宏建工程建设咨询有限公司   </w:t>
            </w:r>
          </w:p>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地址：</w:t>
            </w:r>
            <w:r>
              <w:rPr>
                <w:rFonts w:hint="eastAsia"/>
                <w:color w:val="000000" w:themeColor="text1"/>
                <w:szCs w:val="21"/>
                <w14:textFill>
                  <w14:solidFill>
                    <w14:schemeClr w14:val="tx1"/>
                  </w14:solidFill>
                </w14:textFill>
              </w:rPr>
              <w:t xml:space="preserve"> 盐城市大丰区人民北路丰尚国际1#楼9楼   </w:t>
            </w:r>
          </w:p>
          <w:p>
            <w:pPr>
              <w:spacing w:line="400" w:lineRule="exact"/>
              <w:rPr>
                <w:color w:val="000000" w:themeColor="text1"/>
                <w:szCs w:val="21"/>
                <w14:textFill>
                  <w14:solidFill>
                    <w14:schemeClr w14:val="tx1"/>
                  </w14:solidFill>
                </w14:textFill>
              </w:rPr>
            </w:pPr>
            <w:r>
              <w:rPr>
                <w:color w:val="000000" w:themeColor="text1"/>
                <w:szCs w:val="21"/>
                <w14:textFill>
                  <w14:solidFill>
                    <w14:schemeClr w14:val="tx1"/>
                  </w14:solidFill>
                </w14:textFill>
              </w:rPr>
              <w:t>联系人：</w:t>
            </w:r>
            <w:r>
              <w:rPr>
                <w:rFonts w:hint="eastAsia"/>
                <w:color w:val="000000" w:themeColor="text1"/>
                <w:szCs w:val="21"/>
                <w:lang w:val="en-US" w:eastAsia="zh-CN"/>
                <w14:textFill>
                  <w14:solidFill>
                    <w14:schemeClr w14:val="tx1"/>
                  </w14:solidFill>
                </w14:textFill>
              </w:rPr>
              <w:t>李杨</w:t>
            </w:r>
            <w:r>
              <w:rPr>
                <w:rFonts w:hint="eastAsia"/>
                <w:color w:val="000000" w:themeColor="text1"/>
                <w:szCs w:val="21"/>
                <w14:textFill>
                  <w14:solidFill>
                    <w14:schemeClr w14:val="tx1"/>
                  </w14:solidFill>
                </w14:textFill>
              </w:rPr>
              <w:t xml:space="preserve">                     </w:t>
            </w:r>
          </w:p>
          <w:p>
            <w:pPr>
              <w:spacing w:line="400" w:lineRule="exact"/>
              <w:rPr>
                <w:rFonts w:hint="default"/>
                <w:color w:val="000000" w:themeColor="text1"/>
                <w:szCs w:val="21"/>
                <w:lang w:val="en-US" w:eastAsia="zh-CN"/>
                <w14:textFill>
                  <w14:solidFill>
                    <w14:schemeClr w14:val="tx1"/>
                  </w14:solidFill>
                </w14:textFill>
              </w:rPr>
            </w:pPr>
            <w:r>
              <w:rPr>
                <w:color w:val="000000" w:themeColor="text1"/>
                <w:szCs w:val="21"/>
                <w14:textFill>
                  <w14:solidFill>
                    <w14:schemeClr w14:val="tx1"/>
                  </w14:solidFill>
                </w14:textFill>
              </w:rPr>
              <w:t>电话：</w:t>
            </w:r>
            <w:r>
              <w:rPr>
                <w:rFonts w:hint="eastAsia"/>
                <w:color w:val="000000" w:themeColor="text1"/>
                <w:szCs w:val="21"/>
                <w:lang w:val="en-US" w:eastAsia="zh-CN"/>
                <w14:textFill>
                  <w14:solidFill>
                    <w14:schemeClr w14:val="tx1"/>
                  </w14:solidFill>
                </w14:textFill>
              </w:rPr>
              <w:t>15295367065</w:t>
            </w:r>
          </w:p>
          <w:p>
            <w:pPr>
              <w:spacing w:line="400" w:lineRule="exact"/>
              <w:rPr>
                <w:color w:val="000000" w:themeColor="text1"/>
                <w:sz w:val="21"/>
                <w14:textFill>
                  <w14:solidFill>
                    <w14:schemeClr w14:val="tx1"/>
                  </w14:solidFill>
                </w14:textFill>
              </w:rPr>
            </w:pPr>
            <w:r>
              <w:rPr>
                <w:rFonts w:hint="eastAsia"/>
                <w:color w:val="000000" w:themeColor="text1"/>
                <w:szCs w:val="21"/>
                <w14:textFill>
                  <w14:solidFill>
                    <w14:schemeClr w14:val="tx1"/>
                  </w14:solidFill>
                </w14:textFill>
              </w:rPr>
              <w:t xml:space="preserve">邮箱：785010061@qq.com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trPr>
        <w:tc>
          <w:tcPr>
            <w:tcW w:w="1056" w:type="dxa"/>
          </w:tcPr>
          <w:p>
            <w:pPr>
              <w:pStyle w:val="25"/>
              <w:spacing w:before="5"/>
              <w:rPr>
                <w:rFonts w:ascii="黑体"/>
                <w:b/>
                <w:color w:val="000000" w:themeColor="text1"/>
                <w:sz w:val="21"/>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w:t>
            </w:r>
          </w:p>
        </w:tc>
        <w:tc>
          <w:tcPr>
            <w:tcW w:w="2609" w:type="dxa"/>
          </w:tcPr>
          <w:p>
            <w:pPr>
              <w:pStyle w:val="25"/>
              <w:spacing w:before="3"/>
              <w:rPr>
                <w:rFonts w:ascii="黑体"/>
                <w:b/>
                <w:color w:val="000000" w:themeColor="text1"/>
                <w:sz w:val="20"/>
                <w14:textFill>
                  <w14:solidFill>
                    <w14:schemeClr w14:val="tx1"/>
                  </w14:solidFill>
                </w14:textFill>
              </w:rPr>
            </w:pPr>
          </w:p>
          <w:p>
            <w:pPr>
              <w:pStyle w:val="25"/>
              <w:spacing w:before="1"/>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招标项目名称</w:t>
            </w:r>
          </w:p>
        </w:tc>
        <w:tc>
          <w:tcPr>
            <w:tcW w:w="5795" w:type="dxa"/>
          </w:tcPr>
          <w:p>
            <w:pPr>
              <w:pStyle w:val="25"/>
              <w:spacing w:before="3"/>
              <w:rPr>
                <w:rFonts w:ascii="黑体"/>
                <w:b/>
                <w:color w:val="000000" w:themeColor="text1"/>
                <w:sz w:val="20"/>
                <w14:textFill>
                  <w14:solidFill>
                    <w14:schemeClr w14:val="tx1"/>
                  </w14:solidFill>
                </w14:textFill>
              </w:rPr>
            </w:pPr>
          </w:p>
          <w:p>
            <w:pPr>
              <w:pStyle w:val="25"/>
              <w:spacing w:before="1"/>
              <w:rPr>
                <w:rFonts w:hint="eastAsia" w:eastAsia="宋体"/>
                <w:color w:val="000000" w:themeColor="text1"/>
                <w:sz w:val="21"/>
                <w:lang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盐城市大丰区</w:t>
            </w:r>
            <w:r>
              <w:rPr>
                <w:rFonts w:hint="eastAsia"/>
                <w:color w:val="000000" w:themeColor="text1"/>
                <w:sz w:val="21"/>
                <w14:textFill>
                  <w14:solidFill>
                    <w14:schemeClr w14:val="tx1"/>
                  </w14:solidFill>
                </w14:textFill>
              </w:rPr>
              <w:t>卯酉教育服务中心</w:t>
            </w:r>
            <w:r>
              <w:rPr>
                <w:rFonts w:hint="eastAsia"/>
                <w:color w:val="000000" w:themeColor="text1"/>
                <w:sz w:val="21"/>
                <w:lang w:eastAsia="zh-CN"/>
                <w14:textFill>
                  <w14:solidFill>
                    <w14:schemeClr w14:val="tx1"/>
                  </w14:solidFill>
                </w14:textFill>
              </w:rPr>
              <w:t>一期、二期项目——方案及施工图设计</w:t>
            </w:r>
            <w:r>
              <w:rPr>
                <w:rFonts w:hint="eastAsia"/>
                <w:color w:val="000000" w:themeColor="text1"/>
                <w:sz w:val="21"/>
                <w14:textFill>
                  <w14:solidFill>
                    <w14:schemeClr w14:val="tx1"/>
                  </w14:solidFill>
                </w14:textFill>
              </w:rPr>
              <w:t>（一期为小学、二期为初中）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1056" w:type="dxa"/>
          </w:tcPr>
          <w:p>
            <w:pPr>
              <w:pStyle w:val="25"/>
              <w:rPr>
                <w:rFonts w:ascii="黑体"/>
                <w:b/>
                <w:color w:val="000000" w:themeColor="text1"/>
                <w:sz w:val="22"/>
                <w14:textFill>
                  <w14:solidFill>
                    <w14:schemeClr w14:val="tx1"/>
                  </w14:solidFill>
                </w14:textFill>
              </w:rPr>
            </w:pPr>
          </w:p>
          <w:p>
            <w:pPr>
              <w:pStyle w:val="25"/>
              <w:spacing w:before="194"/>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1.1.5</w:t>
            </w:r>
          </w:p>
        </w:tc>
        <w:tc>
          <w:tcPr>
            <w:tcW w:w="2609" w:type="dxa"/>
          </w:tcPr>
          <w:p>
            <w:pPr>
              <w:pStyle w:val="25"/>
              <w:rPr>
                <w:rFonts w:ascii="黑体"/>
                <w:b/>
                <w:color w:val="000000" w:themeColor="text1"/>
                <w:sz w:val="20"/>
                <w14:textFill>
                  <w14:solidFill>
                    <w14:schemeClr w14:val="tx1"/>
                  </w14:solidFill>
                </w14:textFill>
              </w:rPr>
            </w:pPr>
          </w:p>
          <w:p>
            <w:pPr>
              <w:pStyle w:val="25"/>
              <w:rPr>
                <w:rFonts w:ascii="黑体"/>
                <w:b/>
                <w:color w:val="000000" w:themeColor="text1"/>
                <w:sz w:val="16"/>
                <w14:textFill>
                  <w14:solidFill>
                    <w14:schemeClr w14:val="tx1"/>
                  </w14:solidFill>
                </w14:textFill>
              </w:rPr>
            </w:pPr>
          </w:p>
          <w:p>
            <w:pPr>
              <w:pStyle w:val="25"/>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项目建设地点</w:t>
            </w:r>
          </w:p>
        </w:tc>
        <w:tc>
          <w:tcPr>
            <w:tcW w:w="5795" w:type="dxa"/>
            <w:vAlign w:val="center"/>
          </w:tcPr>
          <w:p>
            <w:pPr>
              <w:pStyle w:val="25"/>
              <w:spacing w:before="70" w:line="440" w:lineRule="atLeast"/>
              <w:ind w:right="95"/>
              <w:jc w:val="left"/>
              <w:rPr>
                <w:color w:val="000000" w:themeColor="text1"/>
                <w:sz w:val="21"/>
                <w14:textFill>
                  <w14:solidFill>
                    <w14:schemeClr w14:val="tx1"/>
                  </w14:solidFill>
                </w14:textFill>
              </w:rPr>
            </w:pPr>
            <w:r>
              <w:rPr>
                <w:rFonts w:hint="eastAsia"/>
                <w:color w:val="000000" w:themeColor="text1"/>
                <w:spacing w:val="-9"/>
                <w:sz w:val="21"/>
                <w:lang w:val="en-US" w:eastAsia="zh-CN"/>
                <w14:textFill>
                  <w14:solidFill>
                    <w14:schemeClr w14:val="tx1"/>
                  </w14:solidFill>
                </w14:textFill>
              </w:rPr>
              <w:t>建设路以东（双拥路）、</w:t>
            </w:r>
            <w:r>
              <w:rPr>
                <w:rFonts w:hint="eastAsia"/>
                <w:color w:val="000000" w:themeColor="text1"/>
                <w:spacing w:val="-3"/>
                <w:sz w:val="21"/>
                <w:lang w:eastAsia="zh-CN"/>
                <w14:textFill>
                  <w14:solidFill>
                    <w14:schemeClr w14:val="tx1"/>
                  </w14:solidFill>
                </w14:textFill>
              </w:rPr>
              <w:t>常新路</w:t>
            </w:r>
            <w:r>
              <w:rPr>
                <w:rFonts w:hint="eastAsia"/>
                <w:color w:val="000000" w:themeColor="text1"/>
                <w:spacing w:val="-3"/>
                <w:sz w:val="21"/>
                <w:lang w:val="en-US" w:eastAsia="zh-CN"/>
                <w14:textFill>
                  <w14:solidFill>
                    <w14:schemeClr w14:val="tx1"/>
                  </w14:solidFill>
                </w14:textFill>
              </w:rPr>
              <w:t>以西、红星河以南、新村路以北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56" w:type="dxa"/>
          </w:tcPr>
          <w:p>
            <w:pPr>
              <w:pStyle w:val="25"/>
              <w:spacing w:before="2"/>
              <w:rPr>
                <w:rFonts w:ascii="黑体"/>
                <w:b/>
                <w:color w:val="000000" w:themeColor="text1"/>
                <w:sz w:val="18"/>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1.1.6</w:t>
            </w:r>
          </w:p>
        </w:tc>
        <w:tc>
          <w:tcPr>
            <w:tcW w:w="2609" w:type="dxa"/>
          </w:tcPr>
          <w:p>
            <w:pPr>
              <w:pStyle w:val="25"/>
              <w:spacing w:before="1"/>
              <w:rPr>
                <w:rFonts w:ascii="黑体"/>
                <w:b/>
                <w:color w:val="000000" w:themeColor="text1"/>
                <w:sz w:val="17"/>
                <w14:textFill>
                  <w14:solidFill>
                    <w14:schemeClr w14:val="tx1"/>
                  </w14:solidFill>
                </w14:textFill>
              </w:rPr>
            </w:pPr>
          </w:p>
          <w:p>
            <w:pPr>
              <w:pStyle w:val="25"/>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项目建设规模</w:t>
            </w:r>
          </w:p>
        </w:tc>
        <w:tc>
          <w:tcPr>
            <w:tcW w:w="5795" w:type="dxa"/>
          </w:tcPr>
          <w:p>
            <w:pPr>
              <w:pStyle w:val="25"/>
              <w:spacing w:before="1"/>
              <w:rPr>
                <w:rFonts w:ascii="黑体"/>
                <w:b/>
                <w:color w:val="000000" w:themeColor="text1"/>
                <w:sz w:val="17"/>
                <w14:textFill>
                  <w14:solidFill>
                    <w14:schemeClr w14:val="tx1"/>
                  </w14:solidFill>
                </w14:textFill>
              </w:rPr>
            </w:pPr>
          </w:p>
          <w:p>
            <w:pPr>
              <w:pStyle w:val="25"/>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建筑面积约为10.5万平方米（含教育服务综合楼、地下停车场）</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2" w:hRule="atLeast"/>
        </w:trPr>
        <w:tc>
          <w:tcPr>
            <w:tcW w:w="1056" w:type="dxa"/>
            <w:vAlign w:val="top"/>
          </w:tcPr>
          <w:p>
            <w:pPr>
              <w:pStyle w:val="25"/>
              <w:spacing w:before="2"/>
              <w:rPr>
                <w:rFonts w:ascii="黑体"/>
                <w:b/>
                <w:color w:val="000000" w:themeColor="text1"/>
                <w:sz w:val="18"/>
                <w14:textFill>
                  <w14:solidFill>
                    <w14:schemeClr w14:val="tx1"/>
                  </w14:solidFill>
                </w14:textFill>
              </w:rPr>
            </w:pPr>
          </w:p>
          <w:p>
            <w:pPr>
              <w:pStyle w:val="25"/>
              <w:ind w:left="107" w:leftChars="0" w:right="98" w:rightChars="0"/>
              <w:jc w:val="center"/>
              <w:rPr>
                <w:rFonts w:hint="eastAsia" w:ascii="Times New Roman" w:hAnsi="宋体" w:eastAsia="宋体" w:cs="宋体"/>
                <w:color w:val="000000" w:themeColor="text1"/>
                <w:sz w:val="21"/>
                <w:szCs w:val="22"/>
                <w:lang w:val="zh-CN" w:eastAsia="zh-CN" w:bidi="zh-CN"/>
                <w14:textFill>
                  <w14:solidFill>
                    <w14:schemeClr w14:val="tx1"/>
                  </w14:solidFill>
                </w14:textFill>
              </w:rPr>
            </w:pPr>
            <w:r>
              <w:rPr>
                <w:rFonts w:ascii="Times New Roman"/>
                <w:color w:val="000000" w:themeColor="text1"/>
                <w:sz w:val="21"/>
                <w14:textFill>
                  <w14:solidFill>
                    <w14:schemeClr w14:val="tx1"/>
                  </w14:solidFill>
                </w14:textFill>
              </w:rPr>
              <w:t>1.1.</w:t>
            </w:r>
            <w:r>
              <w:rPr>
                <w:rFonts w:hint="eastAsia" w:ascii="Times New Roman"/>
                <w:color w:val="000000" w:themeColor="text1"/>
                <w:sz w:val="21"/>
                <w:lang w:val="en-US" w:eastAsia="zh-CN"/>
                <w14:textFill>
                  <w14:solidFill>
                    <w14:schemeClr w14:val="tx1"/>
                  </w14:solidFill>
                </w14:textFill>
              </w:rPr>
              <w:t>7</w:t>
            </w:r>
          </w:p>
        </w:tc>
        <w:tc>
          <w:tcPr>
            <w:tcW w:w="2609" w:type="dxa"/>
            <w:vAlign w:val="top"/>
          </w:tcPr>
          <w:p>
            <w:pPr>
              <w:pStyle w:val="25"/>
              <w:spacing w:before="1"/>
              <w:rPr>
                <w:rFonts w:ascii="黑体"/>
                <w:b/>
                <w:color w:val="000000" w:themeColor="text1"/>
                <w:sz w:val="17"/>
                <w14:textFill>
                  <w14:solidFill>
                    <w14:schemeClr w14:val="tx1"/>
                  </w14:solidFill>
                </w14:textFill>
              </w:rPr>
            </w:pPr>
          </w:p>
          <w:p>
            <w:pPr>
              <w:pStyle w:val="25"/>
              <w:ind w:left="130" w:leftChars="0" w:right="118" w:rightChars="0"/>
              <w:jc w:val="center"/>
              <w:rPr>
                <w:rFonts w:hint="default" w:ascii="宋体" w:hAnsi="宋体" w:eastAsia="宋体" w:cs="宋体"/>
                <w:color w:val="000000" w:themeColor="text1"/>
                <w:sz w:val="21"/>
                <w:szCs w:val="22"/>
                <w:lang w:val="en-US" w:eastAsia="zh-CN" w:bidi="zh-CN"/>
                <w14:textFill>
                  <w14:solidFill>
                    <w14:schemeClr w14:val="tx1"/>
                  </w14:solidFill>
                </w14:textFill>
              </w:rPr>
            </w:pPr>
            <w:r>
              <w:rPr>
                <w:color w:val="000000" w:themeColor="text1"/>
                <w:sz w:val="21"/>
                <w14:textFill>
                  <w14:solidFill>
                    <w14:schemeClr w14:val="tx1"/>
                  </w14:solidFill>
                </w14:textFill>
              </w:rPr>
              <w:t>项目</w:t>
            </w:r>
            <w:r>
              <w:rPr>
                <w:rFonts w:hint="eastAsia"/>
                <w:color w:val="000000" w:themeColor="text1"/>
                <w:sz w:val="21"/>
                <w:lang w:val="en-US" w:eastAsia="zh-CN"/>
                <w14:textFill>
                  <w14:solidFill>
                    <w14:schemeClr w14:val="tx1"/>
                  </w14:solidFill>
                </w14:textFill>
              </w:rPr>
              <w:t>投资估算</w:t>
            </w:r>
          </w:p>
        </w:tc>
        <w:tc>
          <w:tcPr>
            <w:tcW w:w="5795" w:type="dxa"/>
          </w:tcPr>
          <w:p>
            <w:pPr>
              <w:pStyle w:val="25"/>
              <w:rPr>
                <w:rFonts w:hint="eastAsia"/>
                <w:color w:val="000000" w:themeColor="text1"/>
                <w:sz w:val="21"/>
                <w:lang w:val="en-US" w:eastAsia="zh-CN"/>
                <w14:textFill>
                  <w14:solidFill>
                    <w14:schemeClr w14:val="tx1"/>
                  </w14:solidFill>
                </w14:textFill>
              </w:rPr>
            </w:pPr>
          </w:p>
          <w:p>
            <w:pPr>
              <w:pStyle w:val="25"/>
              <w:rPr>
                <w:rFonts w:hint="eastAsia"/>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约7.5亿元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6" w:hRule="atLeast"/>
        </w:trPr>
        <w:tc>
          <w:tcPr>
            <w:tcW w:w="1056" w:type="dxa"/>
          </w:tcPr>
          <w:p>
            <w:pPr>
              <w:pStyle w:val="25"/>
              <w:spacing w:before="9"/>
              <w:rPr>
                <w:rFonts w:ascii="黑体"/>
                <w:b/>
                <w:color w:val="000000" w:themeColor="text1"/>
                <w:sz w:val="16"/>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w:t>
            </w:r>
          </w:p>
        </w:tc>
        <w:tc>
          <w:tcPr>
            <w:tcW w:w="2609" w:type="dxa"/>
          </w:tcPr>
          <w:p>
            <w:pPr>
              <w:pStyle w:val="25"/>
              <w:spacing w:before="8"/>
              <w:rPr>
                <w:rFonts w:ascii="黑体"/>
                <w:b/>
                <w:color w:val="000000" w:themeColor="text1"/>
                <w:sz w:val="15"/>
                <w14:textFill>
                  <w14:solidFill>
                    <w14:schemeClr w14:val="tx1"/>
                  </w14:solidFill>
                </w14:textFill>
              </w:rPr>
            </w:pPr>
          </w:p>
          <w:p>
            <w:pPr>
              <w:pStyle w:val="25"/>
              <w:ind w:left="129"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资金来源及比例</w:t>
            </w:r>
          </w:p>
        </w:tc>
        <w:tc>
          <w:tcPr>
            <w:tcW w:w="5795" w:type="dxa"/>
          </w:tcPr>
          <w:p>
            <w:pPr>
              <w:pStyle w:val="25"/>
              <w:spacing w:before="8"/>
              <w:rPr>
                <w:rFonts w:ascii="黑体"/>
                <w:b/>
                <w:color w:val="000000" w:themeColor="text1"/>
                <w:sz w:val="15"/>
                <w14:textFill>
                  <w14:solidFill>
                    <w14:schemeClr w14:val="tx1"/>
                  </w14:solidFill>
                </w14:textFill>
              </w:rPr>
            </w:pPr>
          </w:p>
          <w:p>
            <w:pPr>
              <w:pStyle w:val="25"/>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自筹，</w:t>
            </w:r>
            <w:r>
              <w:rPr>
                <w:rFonts w:ascii="Times New Roman" w:eastAsia="Times New Roman"/>
                <w:color w:val="000000" w:themeColor="text1"/>
                <w:sz w:val="21"/>
                <w14:textFill>
                  <w14:solidFill>
                    <w14:schemeClr w14:val="tx1"/>
                  </w14:solidFill>
                </w14:textFill>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56" w:type="dxa"/>
          </w:tcPr>
          <w:p>
            <w:pPr>
              <w:pStyle w:val="25"/>
              <w:spacing w:before="156"/>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1.2.2</w:t>
            </w:r>
          </w:p>
        </w:tc>
        <w:tc>
          <w:tcPr>
            <w:tcW w:w="2609" w:type="dxa"/>
          </w:tcPr>
          <w:p>
            <w:pPr>
              <w:pStyle w:val="25"/>
              <w:spacing w:before="142"/>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资金落实情况</w:t>
            </w:r>
          </w:p>
        </w:tc>
        <w:tc>
          <w:tcPr>
            <w:tcW w:w="5795" w:type="dxa"/>
          </w:tcPr>
          <w:p>
            <w:pPr>
              <w:pStyle w:val="25"/>
              <w:spacing w:before="142"/>
              <w:rPr>
                <w:color w:val="000000" w:themeColor="text1"/>
                <w:sz w:val="21"/>
                <w14:textFill>
                  <w14:solidFill>
                    <w14:schemeClr w14:val="tx1"/>
                  </w14:solidFill>
                </w14:textFill>
              </w:rPr>
            </w:pPr>
            <w:r>
              <w:rPr>
                <w:color w:val="000000" w:themeColor="text1"/>
                <w:sz w:val="21"/>
                <w14:textFill>
                  <w14:solidFill>
                    <w14:schemeClr w14:val="tx1"/>
                  </w14:solidFill>
                </w14:textFill>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56" w:type="dxa"/>
            <w:vAlign w:val="center"/>
          </w:tcPr>
          <w:p>
            <w:pPr>
              <w:pStyle w:val="25"/>
              <w:jc w:val="center"/>
              <w:rPr>
                <w:rFonts w:ascii="黑体"/>
                <w:b/>
                <w:color w:val="000000" w:themeColor="text1"/>
                <w:sz w:val="22"/>
                <w14:textFill>
                  <w14:solidFill>
                    <w14:schemeClr w14:val="tx1"/>
                  </w14:solidFill>
                </w14:textFill>
              </w:rPr>
            </w:pPr>
          </w:p>
          <w:p>
            <w:pPr>
              <w:pStyle w:val="25"/>
              <w:ind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1.3.1</w:t>
            </w:r>
          </w:p>
        </w:tc>
        <w:tc>
          <w:tcPr>
            <w:tcW w:w="2609" w:type="dxa"/>
            <w:vAlign w:val="center"/>
          </w:tcPr>
          <w:p>
            <w:pPr>
              <w:pStyle w:val="25"/>
              <w:spacing w:before="12"/>
              <w:jc w:val="both"/>
              <w:rPr>
                <w:rFonts w:ascii="黑体"/>
                <w:b/>
                <w:color w:val="000000" w:themeColor="text1"/>
                <w:sz w:val="20"/>
                <w14:textFill>
                  <w14:solidFill>
                    <w14:schemeClr w14:val="tx1"/>
                  </w14:solidFill>
                </w14:textFill>
              </w:rPr>
            </w:pPr>
          </w:p>
          <w:p>
            <w:pPr>
              <w:pStyle w:val="25"/>
              <w:spacing w:before="1"/>
              <w:ind w:left="128"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招标范围</w:t>
            </w:r>
          </w:p>
        </w:tc>
        <w:tc>
          <w:tcPr>
            <w:tcW w:w="5795" w:type="dxa"/>
            <w:vAlign w:val="center"/>
          </w:tcPr>
          <w:p>
            <w:pPr>
              <w:pStyle w:val="25"/>
              <w:spacing w:before="6"/>
              <w:jc w:val="center"/>
              <w:rPr>
                <w:rFonts w:ascii="黑体"/>
                <w:b/>
                <w:color w:val="000000" w:themeColor="text1"/>
                <w:sz w:val="17"/>
                <w14:textFill>
                  <w14:solidFill>
                    <w14:schemeClr w14:val="tx1"/>
                  </w14:solidFill>
                </w14:textFill>
              </w:rPr>
            </w:pPr>
          </w:p>
          <w:p>
            <w:pPr>
              <w:pStyle w:val="25"/>
              <w:spacing w:line="266" w:lineRule="exact"/>
              <w:jc w:val="both"/>
              <w:rPr>
                <w:rFonts w:hint="eastAsia" w:eastAsia="宋体"/>
                <w:color w:val="000000" w:themeColor="text1"/>
                <w:sz w:val="21"/>
                <w:lang w:eastAsia="zh-CN"/>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r>
              <w:rPr>
                <w:rFonts w:hint="eastAsia" w:ascii="宋体" w:hAnsi="宋体"/>
                <w:color w:val="000000" w:themeColor="text1"/>
                <w:szCs w:val="21"/>
                <w:highlight w:val="none"/>
                <w:lang w:eastAsia="zh-CN"/>
                <w14:textFill>
                  <w14:solidFill>
                    <w14:schemeClr w14:val="tx1"/>
                  </w14:solidFill>
                </w14:textFill>
              </w:rPr>
              <w:t>，一期为小学部分、二期为初中部分，同期建设</w:t>
            </w:r>
            <w:r>
              <w:rPr>
                <w:rFonts w:hint="eastAsia"/>
                <w:color w:val="000000" w:themeColor="text1"/>
                <w:szCs w:val="21"/>
                <w:highlight w:val="none"/>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1" w:hRule="atLeast"/>
        </w:trPr>
        <w:tc>
          <w:tcPr>
            <w:tcW w:w="1056" w:type="dxa"/>
          </w:tcPr>
          <w:p>
            <w:pPr>
              <w:pStyle w:val="25"/>
              <w:spacing w:before="9"/>
              <w:rPr>
                <w:rFonts w:ascii="黑体"/>
                <w:b/>
                <w:color w:val="000000" w:themeColor="text1"/>
                <w:sz w:val="25"/>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1.3.2</w:t>
            </w:r>
          </w:p>
        </w:tc>
        <w:tc>
          <w:tcPr>
            <w:tcW w:w="2609" w:type="dxa"/>
          </w:tcPr>
          <w:p>
            <w:pPr>
              <w:pStyle w:val="25"/>
              <w:spacing w:before="8"/>
              <w:rPr>
                <w:rFonts w:ascii="黑体"/>
                <w:b/>
                <w:color w:val="000000" w:themeColor="text1"/>
                <w:sz w:val="24"/>
                <w14:textFill>
                  <w14:solidFill>
                    <w14:schemeClr w14:val="tx1"/>
                  </w14:solidFill>
                </w14:textFill>
              </w:rPr>
            </w:pPr>
          </w:p>
          <w:p>
            <w:pPr>
              <w:pStyle w:val="25"/>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设计服务期限</w:t>
            </w:r>
          </w:p>
        </w:tc>
        <w:tc>
          <w:tcPr>
            <w:tcW w:w="5795" w:type="dxa"/>
          </w:tcPr>
          <w:p>
            <w:pPr>
              <w:pStyle w:val="25"/>
              <w:spacing w:before="8"/>
              <w:rPr>
                <w:rFonts w:ascii="黑体"/>
                <w:b/>
                <w:color w:val="000000" w:themeColor="text1"/>
                <w:sz w:val="24"/>
                <w14:textFill>
                  <w14:solidFill>
                    <w14:schemeClr w14:val="tx1"/>
                  </w14:solidFill>
                </w14:textFill>
              </w:rPr>
            </w:pPr>
          </w:p>
          <w:p>
            <w:pPr>
              <w:pStyle w:val="25"/>
              <w:rPr>
                <w:color w:val="000000" w:themeColor="text1"/>
                <w:sz w:val="21"/>
                <w14:textFill>
                  <w14:solidFill>
                    <w14:schemeClr w14:val="tx1"/>
                  </w14:solidFill>
                </w14:textFill>
              </w:rPr>
            </w:pPr>
            <w:r>
              <w:rPr>
                <w:rFonts w:hint="eastAsia" w:ascii="宋体" w:hAnsi="宋体"/>
                <w:color w:val="000000" w:themeColor="text1"/>
                <w:szCs w:val="21"/>
                <w:highlight w:val="none"/>
                <w14:textFill>
                  <w14:solidFill>
                    <w14:schemeClr w14:val="tx1"/>
                  </w14:solidFill>
                </w14:textFill>
              </w:rPr>
              <w:t>详见招标公告</w:t>
            </w:r>
          </w:p>
        </w:tc>
      </w:tr>
    </w:tbl>
    <w:p>
      <w:pPr>
        <w:spacing w:after="0"/>
        <w:rPr>
          <w:color w:val="000000" w:themeColor="text1"/>
          <w:sz w:val="21"/>
          <w14:textFill>
            <w14:solidFill>
              <w14:schemeClr w14:val="tx1"/>
            </w14:solidFill>
          </w14:textFill>
        </w:rPr>
        <w:sectPr>
          <w:pgSz w:w="12240" w:h="15840"/>
          <w:pgMar w:top="1480" w:right="780" w:bottom="1540" w:left="1460" w:header="0" w:footer="1261" w:gutter="0"/>
        </w:sect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529"/>
        <w:gridCol w:w="58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spacing w:before="3"/>
              <w:rPr>
                <w:rFonts w:ascii="黑体"/>
                <w:b/>
                <w:color w:val="000000" w:themeColor="text1"/>
                <w:sz w:val="15"/>
                <w14:textFill>
                  <w14:solidFill>
                    <w14:schemeClr w14:val="tx1"/>
                  </w14:solidFill>
                </w14:textFill>
              </w:rPr>
            </w:pPr>
          </w:p>
          <w:p>
            <w:pPr>
              <w:pStyle w:val="25"/>
              <w:ind w:left="107" w:right="9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529" w:type="dxa"/>
          </w:tcPr>
          <w:p>
            <w:pPr>
              <w:pStyle w:val="25"/>
              <w:spacing w:before="3"/>
              <w:rPr>
                <w:rFonts w:ascii="黑体"/>
                <w:b/>
                <w:color w:val="000000" w:themeColor="text1"/>
                <w:sz w:val="15"/>
                <w14:textFill>
                  <w14:solidFill>
                    <w14:schemeClr w14:val="tx1"/>
                  </w14:solidFill>
                </w14:textFill>
              </w:rPr>
            </w:pPr>
          </w:p>
          <w:p>
            <w:pPr>
              <w:pStyle w:val="25"/>
              <w:ind w:left="130" w:right="11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875" w:type="dxa"/>
          </w:tcPr>
          <w:p>
            <w:pPr>
              <w:pStyle w:val="25"/>
              <w:spacing w:before="3"/>
              <w:rPr>
                <w:rFonts w:ascii="黑体"/>
                <w:b/>
                <w:color w:val="000000" w:themeColor="text1"/>
                <w:sz w:val="15"/>
                <w14:textFill>
                  <w14:solidFill>
                    <w14:schemeClr w14:val="tx1"/>
                  </w14:solidFill>
                </w14:textFill>
              </w:rPr>
            </w:pPr>
          </w:p>
          <w:p>
            <w:pPr>
              <w:pStyle w:val="25"/>
              <w:ind w:left="2455" w:right="2445"/>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1056" w:type="dxa"/>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exact"/>
              <w:ind w:right="98" w:firstLine="210" w:firstLineChars="100"/>
              <w:jc w:val="left"/>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1.3.3</w:t>
            </w:r>
          </w:p>
        </w:tc>
        <w:tc>
          <w:tcPr>
            <w:tcW w:w="2529" w:type="dxa"/>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exact"/>
              <w:ind w:right="118" w:firstLine="840" w:firstLineChars="400"/>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质量标准</w:t>
            </w:r>
          </w:p>
        </w:tc>
        <w:tc>
          <w:tcPr>
            <w:tcW w:w="5875" w:type="dxa"/>
            <w:vAlign w:val="center"/>
          </w:tcPr>
          <w:p>
            <w:pPr>
              <w:pStyle w:val="10"/>
              <w:keepNext w:val="0"/>
              <w:keepLines w:val="0"/>
              <w:pageBreakBefore w:val="0"/>
              <w:widowControl w:val="0"/>
              <w:kinsoku/>
              <w:wordWrap/>
              <w:overflowPunct/>
              <w:topLinePunct w:val="0"/>
              <w:autoSpaceDE w:val="0"/>
              <w:autoSpaceDN w:val="0"/>
              <w:bidi w:val="0"/>
              <w:adjustRightInd/>
              <w:snapToGrid/>
              <w:spacing w:before="2" w:line="360" w:lineRule="exact"/>
              <w:jc w:val="both"/>
              <w:textAlignment w:val="auto"/>
              <w:rPr>
                <w:rFonts w:hint="default" w:eastAsia="宋体"/>
                <w:color w:val="000000" w:themeColor="text1"/>
                <w:sz w:val="21"/>
                <w:lang w:val="en-US" w:eastAsia="zh-CN"/>
                <w14:textFill>
                  <w14:solidFill>
                    <w14:schemeClr w14:val="tx1"/>
                  </w14:solidFill>
                </w14:textFill>
              </w:rPr>
            </w:pPr>
            <w:r>
              <w:rPr>
                <w:rFonts w:hint="eastAsia"/>
                <w:color w:val="000000" w:themeColor="text1"/>
                <w:sz w:val="21"/>
                <w:lang w:val="en-US" w:eastAsia="zh-CN"/>
                <w14:textFill>
                  <w14:solidFill>
                    <w14:schemeClr w14:val="tx1"/>
                  </w14:solidFill>
                </w14:textFill>
              </w:rPr>
              <w:t>详见招标公告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22"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 w:line="360" w:lineRule="exact"/>
              <w:textAlignment w:val="auto"/>
              <w:rPr>
                <w:rFonts w:ascii="黑体"/>
                <w:b/>
                <w:color w:val="000000" w:themeColor="text1"/>
                <w:sz w:val="1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1.4.1</w:t>
            </w:r>
          </w:p>
        </w:tc>
        <w:tc>
          <w:tcPr>
            <w:tcW w:w="2529" w:type="dxa"/>
          </w:tcPr>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77" w:line="360" w:lineRule="exact"/>
              <w:ind w:left="1102" w:leftChars="186" w:right="134" w:hanging="693" w:hangingChars="33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投标人资质条件、能力、信誉</w:t>
            </w:r>
          </w:p>
        </w:tc>
        <w:tc>
          <w:tcPr>
            <w:tcW w:w="5875" w:type="dxa"/>
          </w:tcPr>
          <w:p>
            <w:pPr>
              <w:pStyle w:val="25"/>
              <w:keepNext w:val="0"/>
              <w:keepLines w:val="0"/>
              <w:pageBreakBefore w:val="0"/>
              <w:widowControl w:val="0"/>
              <w:kinsoku/>
              <w:wordWrap/>
              <w:overflowPunct/>
              <w:topLinePunct w:val="0"/>
              <w:autoSpaceDE w:val="0"/>
              <w:autoSpaceDN w:val="0"/>
              <w:bidi w:val="0"/>
              <w:adjustRightInd/>
              <w:snapToGrid/>
              <w:spacing w:line="360" w:lineRule="exact"/>
              <w:ind w:left="108" w:right="91"/>
              <w:textAlignment w:val="auto"/>
              <w:rPr>
                <w:rFonts w:hint="eastAsia"/>
                <w:color w:val="000000" w:themeColor="text1"/>
                <w:sz w:val="21"/>
                <w:lang w:eastAsia="zh-CN"/>
                <w14:textFill>
                  <w14:solidFill>
                    <w14:schemeClr w14:val="tx1"/>
                  </w14:solidFill>
                </w14:textFill>
              </w:rPr>
            </w:pPr>
            <w:r>
              <w:rPr>
                <w:color w:val="000000" w:themeColor="text1"/>
                <w:sz w:val="21"/>
                <w14:textFill>
                  <w14:solidFill>
                    <w14:schemeClr w14:val="tx1"/>
                  </w14:solidFill>
                </w14:textFill>
              </w:rPr>
              <w:t>1、投标人资质等级：</w:t>
            </w:r>
            <w:r>
              <w:rPr>
                <w:rFonts w:hint="eastAsia"/>
                <w:color w:val="000000" w:themeColor="text1"/>
                <w:sz w:val="21"/>
                <w14:textFill>
                  <w14:solidFill>
                    <w14:schemeClr w14:val="tx1"/>
                  </w14:solidFill>
                </w14:textFill>
              </w:rPr>
              <w:t>投标申请人须具有建设行政主管部门核发的工程设计综合甲级资质或建筑行业（建筑工程）甲级设计资质或建筑设计行业甲级资质，同时须具有201</w:t>
            </w:r>
            <w:r>
              <w:rPr>
                <w:rFonts w:hint="eastAsia"/>
                <w:color w:val="000000" w:themeColor="text1"/>
                <w:sz w:val="21"/>
                <w:lang w:val="en-US" w:eastAsia="zh-CN"/>
                <w14:textFill>
                  <w14:solidFill>
                    <w14:schemeClr w14:val="tx1"/>
                  </w14:solidFill>
                </w14:textFill>
              </w:rPr>
              <w:t>1</w:t>
            </w:r>
            <w:r>
              <w:rPr>
                <w:rFonts w:hint="eastAsia"/>
                <w:color w:val="000000" w:themeColor="text1"/>
                <w:sz w:val="21"/>
                <w14:textFill>
                  <w14:solidFill>
                    <w14:schemeClr w14:val="tx1"/>
                  </w14:solidFill>
                </w14:textFill>
              </w:rPr>
              <w:t>年1月1日以来（以合同签订时间为准）具有总建筑面积不小于</w:t>
            </w:r>
            <w:r>
              <w:rPr>
                <w:rFonts w:hint="eastAsia"/>
                <w:color w:val="000000" w:themeColor="text1"/>
                <w:sz w:val="21"/>
                <w:lang w:val="en-US" w:eastAsia="zh-CN"/>
                <w14:textFill>
                  <w14:solidFill>
                    <w14:schemeClr w14:val="tx1"/>
                  </w14:solidFill>
                </w14:textFill>
              </w:rPr>
              <w:t>2</w:t>
            </w:r>
            <w:r>
              <w:rPr>
                <w:rFonts w:hint="eastAsia"/>
                <w:color w:val="000000" w:themeColor="text1"/>
                <w:sz w:val="21"/>
                <w14:textFill>
                  <w14:solidFill>
                    <w14:schemeClr w14:val="tx1"/>
                  </w14:solidFill>
                </w14:textFill>
              </w:rPr>
              <w:t>万平方米的校园建筑项目设计业绩（需提供建设行政主管部门或招投标管理部门备案的设计合同、立项；上述指标需在设计合同中体现，如不能体现，须提供其他相关证明材料原件，自行证明的不予认可）</w:t>
            </w:r>
            <w:r>
              <w:rPr>
                <w:rFonts w:hint="eastAsia"/>
                <w:color w:val="000000" w:themeColor="text1"/>
                <w:sz w:val="21"/>
                <w:lang w:eastAsia="zh-CN"/>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108" w:right="91"/>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2、项目负责人：须为投标人本单位的正式职工，</w:t>
            </w:r>
            <w:r>
              <w:rPr>
                <w:rFonts w:hint="eastAsia"/>
                <w:color w:val="000000" w:themeColor="text1"/>
                <w:sz w:val="21"/>
                <w:lang w:val="en-US" w:eastAsia="zh-CN"/>
                <w14:textFill>
                  <w14:solidFill>
                    <w14:schemeClr w14:val="tx1"/>
                  </w14:solidFill>
                </w14:textFill>
              </w:rPr>
              <w:t>具有</w:t>
            </w:r>
            <w:r>
              <w:rPr>
                <w:rFonts w:hint="eastAsia"/>
                <w:color w:val="000000" w:themeColor="text1"/>
                <w:spacing w:val="-3"/>
                <w:sz w:val="21"/>
                <w:lang w:val="en-US" w:eastAsia="zh-CN"/>
                <w14:textFill>
                  <w14:solidFill>
                    <w14:schemeClr w14:val="tx1"/>
                  </w14:solidFill>
                </w14:textFill>
              </w:rPr>
              <w:t>一级注册建筑师且</w:t>
            </w:r>
            <w:r>
              <w:rPr>
                <w:color w:val="000000" w:themeColor="text1"/>
                <w:sz w:val="21"/>
                <w14:textFill>
                  <w14:solidFill>
                    <w14:schemeClr w14:val="tx1"/>
                  </w14:solidFill>
                </w14:textFill>
              </w:rPr>
              <w:t>具有工程类高级及以上职称。</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108" w:right="91"/>
              <w:textAlignment w:val="auto"/>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3</w:t>
            </w:r>
            <w:r>
              <w:rPr>
                <w:color w:val="000000" w:themeColor="text1"/>
                <w:spacing w:val="-8"/>
                <w:sz w:val="21"/>
                <w14:textFill>
                  <w14:solidFill>
                    <w14:schemeClr w14:val="tx1"/>
                  </w14:solidFill>
                </w14:textFill>
              </w:rPr>
              <w:t>、信誉要求：</w:t>
            </w:r>
            <w:r>
              <w:rPr>
                <w:color w:val="000000" w:themeColor="text1"/>
                <w:spacing w:val="-13"/>
                <w:sz w:val="21"/>
                <w14:textFill>
                  <w14:solidFill>
                    <w14:schemeClr w14:val="tx1"/>
                  </w14:solidFill>
                </w14:textFill>
              </w:rPr>
              <w:t>（</w:t>
            </w:r>
            <w:r>
              <w:rPr>
                <w:rFonts w:ascii="Times New Roman" w:eastAsia="Times New Roman"/>
                <w:color w:val="000000" w:themeColor="text1"/>
                <w:spacing w:val="-13"/>
                <w:sz w:val="21"/>
                <w14:textFill>
                  <w14:solidFill>
                    <w14:schemeClr w14:val="tx1"/>
                  </w14:solidFill>
                </w14:textFill>
              </w:rPr>
              <w:t>1</w:t>
            </w:r>
            <w:r>
              <w:rPr>
                <w:color w:val="000000" w:themeColor="text1"/>
                <w:spacing w:val="-13"/>
                <w:sz w:val="21"/>
                <w14:textFill>
                  <w14:solidFill>
                    <w14:schemeClr w14:val="tx1"/>
                  </w14:solidFill>
                </w14:textFill>
              </w:rPr>
              <w:t>）</w:t>
            </w:r>
            <w:r>
              <w:rPr>
                <w:color w:val="000000" w:themeColor="text1"/>
                <w:spacing w:val="-7"/>
                <w:sz w:val="21"/>
                <w14:textFill>
                  <w14:solidFill>
                    <w14:schemeClr w14:val="tx1"/>
                  </w14:solidFill>
                </w14:textFill>
              </w:rPr>
              <w:t>投标人没有被国家、省、市级有关部门暂</w:t>
            </w:r>
            <w:r>
              <w:rPr>
                <w:color w:val="000000" w:themeColor="text1"/>
                <w:spacing w:val="-5"/>
                <w:sz w:val="21"/>
                <w14:textFill>
                  <w14:solidFill>
                    <w14:schemeClr w14:val="tx1"/>
                  </w14:solidFill>
                </w14:textFill>
              </w:rPr>
              <w:t>停招投标或市场准入资格且在公示处罚期内。</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108" w:right="91"/>
              <w:jc w:val="both"/>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hAns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w:t>
            </w:r>
            <w:r>
              <w:rPr>
                <w:color w:val="000000" w:themeColor="text1"/>
                <w:spacing w:val="-4"/>
                <w:sz w:val="21"/>
                <w14:textFill>
                  <w14:solidFill>
                    <w14:schemeClr w14:val="tx1"/>
                  </w14:solidFill>
                </w14:textFill>
              </w:rPr>
              <w:t>投标人的失信被执行人信息在“信用中国”网站上被公</w:t>
            </w:r>
            <w:r>
              <w:rPr>
                <w:color w:val="000000" w:themeColor="text1"/>
                <w:spacing w:val="-12"/>
                <w:sz w:val="21"/>
                <w14:textFill>
                  <w14:solidFill>
                    <w14:schemeClr w14:val="tx1"/>
                  </w14:solidFill>
                </w14:textFill>
              </w:rPr>
              <w:t>布的，自载明的发布之日开始，直至撤销或者更正信息中载明</w:t>
            </w:r>
            <w:r>
              <w:rPr>
                <w:color w:val="000000" w:themeColor="text1"/>
                <w:spacing w:val="-13"/>
                <w:sz w:val="21"/>
                <w14:textFill>
                  <w14:solidFill>
                    <w14:schemeClr w14:val="tx1"/>
                  </w14:solidFill>
                </w14:textFill>
              </w:rPr>
              <w:t>的发布时间的期间，本项目的招标人拒绝其投标，资格审查不予通过，不得被确定为中标候选人、中标人。在一次招投标活</w:t>
            </w:r>
            <w:r>
              <w:rPr>
                <w:color w:val="000000" w:themeColor="text1"/>
                <w:spacing w:val="-12"/>
                <w:sz w:val="21"/>
                <w14:textFill>
                  <w14:solidFill>
                    <w14:schemeClr w14:val="tx1"/>
                  </w14:solidFill>
                </w14:textFill>
              </w:rPr>
              <w:t>动中，投标人或者中标候选人因正被列为失信被执行人，导致</w:t>
            </w:r>
            <w:r>
              <w:rPr>
                <w:color w:val="000000" w:themeColor="text1"/>
                <w:sz w:val="21"/>
                <w14:textFill>
                  <w14:solidFill>
                    <w14:schemeClr w14:val="tx1"/>
                  </w14:solidFill>
                </w14:textFill>
              </w:rPr>
              <w:t>其资格预审不通过或者被取消中标候选人资格、中标人资格的，不因其之后失信信息被撤销或更正而改变已经作出的决定。</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4</w:t>
            </w:r>
            <w:r>
              <w:rPr>
                <w:color w:val="000000" w:themeColor="text1"/>
                <w:sz w:val="21"/>
                <w14:textFill>
                  <w14:solidFill>
                    <w14:schemeClr w14:val="tx1"/>
                  </w14:solidFill>
                </w14:textFill>
              </w:rPr>
              <w:t>、其他要求：</w:t>
            </w:r>
          </w:p>
          <w:p>
            <w:pPr>
              <w:pStyle w:val="25"/>
              <w:keepNext w:val="0"/>
              <w:keepLines w:val="0"/>
              <w:pageBreakBefore w:val="0"/>
              <w:widowControl w:val="0"/>
              <w:kinsoku/>
              <w:wordWrap/>
              <w:overflowPunct/>
              <w:topLinePunct w:val="0"/>
              <w:autoSpaceDE w:val="0"/>
              <w:autoSpaceDN w:val="0"/>
              <w:bidi w:val="0"/>
              <w:adjustRightInd/>
              <w:snapToGrid/>
              <w:spacing w:before="172" w:line="360" w:lineRule="exact"/>
              <w:ind w:left="108" w:right="91"/>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1</w:t>
            </w:r>
            <w:r>
              <w:rPr>
                <w:color w:val="000000" w:themeColor="text1"/>
                <w:sz w:val="21"/>
                <w14:textFill>
                  <w14:solidFill>
                    <w14:schemeClr w14:val="tx1"/>
                  </w14:solidFill>
                </w14:textFill>
              </w:rPr>
              <w:t>）项目负责人从本工程投标文件递交截止之日起必须满足下列条件：</w:t>
            </w:r>
          </w:p>
          <w:p>
            <w:pPr>
              <w:pStyle w:val="25"/>
              <w:keepNext w:val="0"/>
              <w:keepLines w:val="0"/>
              <w:pageBreakBefore w:val="0"/>
              <w:widowControl w:val="0"/>
              <w:kinsoku/>
              <w:wordWrap/>
              <w:overflowPunct/>
              <w:topLinePunct w:val="0"/>
              <w:autoSpaceDE w:val="0"/>
              <w:autoSpaceDN w:val="0"/>
              <w:bidi w:val="0"/>
              <w:adjustRightInd/>
              <w:snapToGrid/>
              <w:spacing w:before="1" w:line="360" w:lineRule="exact"/>
              <w:ind w:left="108" w:right="98"/>
              <w:textAlignment w:val="auto"/>
              <w:rPr>
                <w:color w:val="000000" w:themeColor="text1"/>
                <w:sz w:val="21"/>
                <w14:textFill>
                  <w14:solidFill>
                    <w14:schemeClr w14:val="tx1"/>
                  </w14:solidFill>
                </w14:textFill>
              </w:rPr>
            </w:pPr>
            <w:r>
              <w:rPr>
                <w:rFonts w:hint="eastAsia" w:ascii="Times New Roman"/>
                <w:color w:val="000000" w:themeColor="text1"/>
                <w:sz w:val="21"/>
                <w:lang w:val="en-US" w:eastAsia="zh-CN"/>
                <w14:textFill>
                  <w14:solidFill>
                    <w14:schemeClr w14:val="tx1"/>
                  </w14:solidFill>
                </w14:textFill>
              </w:rPr>
              <w:t>①</w:t>
            </w:r>
            <w:r>
              <w:rPr>
                <w:rFonts w:ascii="Times New Roman" w:eastAsia="Times New Roman"/>
                <w:color w:val="000000" w:themeColor="text1"/>
                <w:spacing w:val="51"/>
                <w:sz w:val="21"/>
                <w14:textFill>
                  <w14:solidFill>
                    <w14:schemeClr w14:val="tx1"/>
                  </w14:solidFill>
                </w14:textFill>
              </w:rPr>
              <w:t xml:space="preserve"> </w:t>
            </w:r>
            <w:r>
              <w:rPr>
                <w:color w:val="000000" w:themeColor="text1"/>
                <w:sz w:val="21"/>
                <w14:textFill>
                  <w14:solidFill>
                    <w14:schemeClr w14:val="tx1"/>
                  </w14:solidFill>
                </w14:textFill>
              </w:rPr>
              <w:t>项目负责人不得同时在两个或者两个以上单位受聘或者执业：</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108"/>
              <w:textAlignment w:val="auto"/>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②</w:t>
            </w:r>
            <w:r>
              <w:rPr>
                <w:color w:val="000000" w:themeColor="text1"/>
                <w:spacing w:val="-3"/>
                <w:sz w:val="21"/>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不得</w:t>
            </w:r>
            <w:r>
              <w:rPr>
                <w:color w:val="000000" w:themeColor="text1"/>
                <w:spacing w:val="-3"/>
                <w:sz w:val="21"/>
                <w14:textFill>
                  <w14:solidFill>
                    <w14:schemeClr w14:val="tx1"/>
                  </w14:solidFill>
                </w14:textFill>
              </w:rPr>
              <w:t>同时在两个及以上单位签订劳动合同或交纳社会保险；</w:t>
            </w:r>
          </w:p>
          <w:p>
            <w:pPr>
              <w:pStyle w:val="25"/>
              <w:keepNext w:val="0"/>
              <w:keepLines w:val="0"/>
              <w:pageBreakBefore w:val="0"/>
              <w:widowControl w:val="0"/>
              <w:kinsoku/>
              <w:wordWrap/>
              <w:overflowPunct/>
              <w:topLinePunct w:val="0"/>
              <w:autoSpaceDE w:val="0"/>
              <w:autoSpaceDN w:val="0"/>
              <w:bidi w:val="0"/>
              <w:adjustRightInd/>
              <w:snapToGrid/>
              <w:spacing w:before="171" w:line="360" w:lineRule="exact"/>
              <w:ind w:left="108"/>
              <w:textAlignment w:val="auto"/>
              <w:rPr>
                <w:color w:val="000000" w:themeColor="text1"/>
                <w:sz w:val="21"/>
                <w14:textFill>
                  <w14:solidFill>
                    <w14:schemeClr w14:val="tx1"/>
                  </w14:solidFill>
                </w14:textFill>
              </w:rPr>
            </w:pPr>
            <w:r>
              <w:rPr>
                <w:rFonts w:hint="eastAsia"/>
                <w:color w:val="000000" w:themeColor="text1"/>
                <w:spacing w:val="-2"/>
                <w:sz w:val="21"/>
                <w:lang w:val="en-US" w:eastAsia="zh-CN"/>
                <w14:textFill>
                  <w14:solidFill>
                    <w14:schemeClr w14:val="tx1"/>
                  </w14:solidFill>
                </w14:textFill>
              </w:rPr>
              <w:t>③</w:t>
            </w:r>
            <w:r>
              <w:rPr>
                <w:color w:val="000000" w:themeColor="text1"/>
                <w:spacing w:val="-2"/>
                <w:sz w:val="21"/>
                <w14:textFill>
                  <w14:solidFill>
                    <w14:schemeClr w14:val="tx1"/>
                  </w14:solidFill>
                </w14:textFill>
              </w:rPr>
              <w:t>、</w:t>
            </w:r>
            <w:r>
              <w:rPr>
                <w:rFonts w:hint="eastAsia"/>
                <w:color w:val="000000" w:themeColor="text1"/>
                <w:spacing w:val="-2"/>
                <w:sz w:val="21"/>
                <w:lang w:val="en-US" w:eastAsia="zh-CN"/>
                <w14:textFill>
                  <w14:solidFill>
                    <w14:schemeClr w14:val="tx1"/>
                  </w14:solidFill>
                </w14:textFill>
              </w:rPr>
              <w:t>不得</w:t>
            </w:r>
            <w:r>
              <w:rPr>
                <w:color w:val="000000" w:themeColor="text1"/>
                <w:spacing w:val="-2"/>
                <w:sz w:val="21"/>
                <w14:textFill>
                  <w14:solidFill>
                    <w14:schemeClr w14:val="tx1"/>
                  </w14:solidFill>
                </w14:textFill>
              </w:rPr>
              <w:t>将本人执</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职</w:t>
            </w:r>
            <w:r>
              <w:rPr>
                <w:color w:val="000000" w:themeColor="text1"/>
                <w:spacing w:val="-3"/>
                <w:sz w:val="21"/>
                <w14:textFill>
                  <w14:solidFill>
                    <w14:schemeClr w14:val="tx1"/>
                  </w14:solidFill>
                </w14:textFill>
              </w:rPr>
              <w:t>）业资格证书同时注册在两个及以上单位</w:t>
            </w:r>
          </w:p>
          <w:p>
            <w:pPr>
              <w:pStyle w:val="25"/>
              <w:keepNext w:val="0"/>
              <w:keepLines w:val="0"/>
              <w:pageBreakBefore w:val="0"/>
              <w:widowControl w:val="0"/>
              <w:kinsoku/>
              <w:wordWrap/>
              <w:overflowPunct/>
              <w:topLinePunct w:val="0"/>
              <w:autoSpaceDE w:val="0"/>
              <w:autoSpaceDN w:val="0"/>
              <w:bidi w:val="0"/>
              <w:adjustRightInd/>
              <w:snapToGrid/>
              <w:spacing w:before="172" w:line="36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2</w:t>
            </w:r>
            <w:r>
              <w:rPr>
                <w:color w:val="000000" w:themeColor="text1"/>
                <w:sz w:val="21"/>
                <w14:textFill>
                  <w14:solidFill>
                    <w14:schemeClr w14:val="tx1"/>
                  </w14:solidFill>
                </w14:textFill>
              </w:rPr>
              <w:t>）投标申请人须保证项目负责人及委托代理人均为本单位</w:t>
            </w:r>
          </w:p>
        </w:tc>
      </w:tr>
    </w:tbl>
    <w:p>
      <w:pPr>
        <w:spacing w:after="0"/>
        <w:rPr>
          <w:color w:val="000000" w:themeColor="text1"/>
          <w:sz w:val="21"/>
          <w14:textFill>
            <w14:solidFill>
              <w14:schemeClr w14:val="tx1"/>
            </w14:solidFill>
          </w14:textFill>
        </w:rPr>
        <w:sectPr>
          <w:pgSz w:w="12240" w:h="15840"/>
          <w:pgMar w:top="1500" w:right="780" w:bottom="1460" w:left="1460" w:header="0" w:footer="1261" w:gutter="0"/>
        </w:sect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609"/>
        <w:gridCol w:w="5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3" w:line="32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right="199"/>
              <w:jc w:val="right"/>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3" w:line="32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30" w:right="118"/>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3" w:line="32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2455" w:right="2445"/>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62"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color w:val="000000" w:themeColor="text1"/>
                <w:sz w:val="20"/>
                <w14:textFill>
                  <w14:solidFill>
                    <w14:schemeClr w14:val="tx1"/>
                  </w14:solidFill>
                </w14:textFill>
              </w:rPr>
            </w:pP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Times New Roman"/>
                <w:color w:val="000000" w:themeColor="text1"/>
                <w:sz w:val="20"/>
                <w14:textFill>
                  <w14:solidFill>
                    <w14:schemeClr w14:val="tx1"/>
                  </w14:solidFill>
                </w14:textFill>
              </w:rPr>
            </w:pP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42" w:line="320" w:lineRule="exact"/>
              <w:ind w:left="108" w:right="93"/>
              <w:textAlignment w:val="auto"/>
              <w:rPr>
                <w:color w:val="000000" w:themeColor="text1"/>
                <w:sz w:val="21"/>
                <w14:textFill>
                  <w14:solidFill>
                    <w14:schemeClr w14:val="tx1"/>
                  </w14:solidFill>
                </w14:textFill>
              </w:rPr>
            </w:pPr>
            <w:r>
              <w:rPr>
                <w:color w:val="000000" w:themeColor="text1"/>
                <w:spacing w:val="-17"/>
                <w:sz w:val="21"/>
                <w14:textFill>
                  <w14:solidFill>
                    <w14:schemeClr w14:val="tx1"/>
                  </w14:solidFill>
                </w14:textFill>
              </w:rPr>
              <w:t xml:space="preserve">的正式职工，并确保从 </w:t>
            </w:r>
            <w:r>
              <w:rPr>
                <w:rFonts w:ascii="Times New Roman" w:eastAsia="Times New Roman"/>
                <w:color w:val="000000" w:themeColor="text1"/>
                <w:sz w:val="21"/>
                <w14:textFill>
                  <w14:solidFill>
                    <w14:schemeClr w14:val="tx1"/>
                  </w14:solidFill>
                </w14:textFill>
              </w:rPr>
              <w:t>201</w:t>
            </w:r>
            <w:r>
              <w:rPr>
                <w:rFonts w:hint="eastAsia" w:ascii="Times New Roman"/>
                <w:color w:val="000000" w:themeColor="text1"/>
                <w:sz w:val="21"/>
                <w:lang w:val="en-US" w:eastAsia="zh-CN"/>
                <w14:textFill>
                  <w14:solidFill>
                    <w14:schemeClr w14:val="tx1"/>
                  </w14:solidFill>
                </w14:textFill>
              </w:rPr>
              <w:t>9</w:t>
            </w:r>
            <w:r>
              <w:rPr>
                <w:rFonts w:ascii="Times New Roman" w:eastAsia="Times New Roman"/>
                <w:color w:val="000000" w:themeColor="text1"/>
                <w:sz w:val="21"/>
                <w14:textFill>
                  <w14:solidFill>
                    <w14:schemeClr w14:val="tx1"/>
                  </w14:solidFill>
                </w14:textFill>
              </w:rPr>
              <w:t xml:space="preserve"> </w:t>
            </w:r>
            <w:r>
              <w:rPr>
                <w:color w:val="000000" w:themeColor="text1"/>
                <w:spacing w:val="-25"/>
                <w:sz w:val="21"/>
                <w14:textFill>
                  <w14:solidFill>
                    <w14:schemeClr w14:val="tx1"/>
                  </w14:solidFill>
                </w14:textFill>
              </w:rPr>
              <w:t xml:space="preserve">年 </w:t>
            </w:r>
            <w:r>
              <w:rPr>
                <w:rFonts w:hint="eastAsia" w:ascii="Times New Roman"/>
                <w:color w:val="000000" w:themeColor="text1"/>
                <w:sz w:val="21"/>
                <w:lang w:val="en-US" w:eastAsia="zh-CN"/>
                <w14:textFill>
                  <w14:solidFill>
                    <w14:schemeClr w14:val="tx1"/>
                  </w14:solidFill>
                </w14:textFill>
              </w:rPr>
              <w:t>1</w:t>
            </w:r>
            <w:r>
              <w:rPr>
                <w:color w:val="000000" w:themeColor="text1"/>
                <w:spacing w:val="-9"/>
                <w:sz w:val="21"/>
                <w14:textFill>
                  <w14:solidFill>
                    <w14:schemeClr w14:val="tx1"/>
                  </w14:solidFill>
                </w14:textFill>
              </w:rPr>
              <w:t xml:space="preserve">月份以来任意连续 </w:t>
            </w:r>
            <w:r>
              <w:rPr>
                <w:rFonts w:ascii="Times New Roman" w:eastAsia="Times New Roman"/>
                <w:color w:val="000000" w:themeColor="text1"/>
                <w:sz w:val="21"/>
                <w14:textFill>
                  <w14:solidFill>
                    <w14:schemeClr w14:val="tx1"/>
                  </w14:solidFill>
                </w14:textFill>
              </w:rPr>
              <w:t xml:space="preserve">6 </w:t>
            </w:r>
            <w:r>
              <w:rPr>
                <w:color w:val="000000" w:themeColor="text1"/>
                <w:spacing w:val="-2"/>
                <w:sz w:val="21"/>
                <w14:textFill>
                  <w14:solidFill>
                    <w14:schemeClr w14:val="tx1"/>
                  </w14:solidFill>
                </w14:textFill>
              </w:rPr>
              <w:t>个月均</w:t>
            </w:r>
            <w:r>
              <w:rPr>
                <w:color w:val="000000" w:themeColor="text1"/>
                <w:spacing w:val="-3"/>
                <w:sz w:val="21"/>
                <w14:textFill>
                  <w14:solidFill>
                    <w14:schemeClr w14:val="tx1"/>
                  </w14:solidFill>
                </w14:textFill>
              </w:rPr>
              <w:t>已在本单位缴纳养老保险。</w:t>
            </w: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08"/>
              <w:textAlignment w:val="auto"/>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5</w:t>
            </w:r>
            <w:r>
              <w:rPr>
                <w:color w:val="000000" w:themeColor="text1"/>
                <w:sz w:val="21"/>
                <w14:textFill>
                  <w14:solidFill>
                    <w14:schemeClr w14:val="tx1"/>
                  </w14:solidFill>
                </w14:textFill>
              </w:rPr>
              <w:t>、招标人不接受联合体投标。</w:t>
            </w:r>
          </w:p>
          <w:p>
            <w:pPr>
              <w:pStyle w:val="25"/>
              <w:keepNext w:val="0"/>
              <w:keepLines w:val="0"/>
              <w:pageBreakBefore w:val="0"/>
              <w:widowControl w:val="0"/>
              <w:kinsoku/>
              <w:wordWrap/>
              <w:overflowPunct/>
              <w:topLinePunct w:val="0"/>
              <w:autoSpaceDE w:val="0"/>
              <w:autoSpaceDN w:val="0"/>
              <w:bidi w:val="0"/>
              <w:adjustRightInd/>
              <w:snapToGrid/>
              <w:spacing w:before="170" w:line="320" w:lineRule="exact"/>
              <w:ind w:left="108"/>
              <w:textAlignment w:val="auto"/>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6</w:t>
            </w:r>
            <w:r>
              <w:rPr>
                <w:color w:val="000000" w:themeColor="text1"/>
                <w:sz w:val="21"/>
                <w14:textFill>
                  <w14:solidFill>
                    <w14:schemeClr w14:val="tx1"/>
                  </w14:solidFill>
                </w14:textFill>
              </w:rPr>
              <w:t>、招标人</w:t>
            </w:r>
            <w:r>
              <w:rPr>
                <w:rFonts w:hint="eastAsia"/>
                <w:color w:val="000000" w:themeColor="text1"/>
                <w:sz w:val="21"/>
                <w:lang w:val="en-US" w:eastAsia="zh-CN"/>
                <w14:textFill>
                  <w14:solidFill>
                    <w14:schemeClr w14:val="tx1"/>
                  </w14:solidFill>
                </w14:textFill>
              </w:rPr>
              <w:t>不接受</w:t>
            </w:r>
            <w:r>
              <w:rPr>
                <w:color w:val="000000" w:themeColor="text1"/>
                <w:sz w:val="21"/>
                <w14:textFill>
                  <w14:solidFill>
                    <w14:schemeClr w14:val="tx1"/>
                  </w14:solidFill>
                </w14:textFill>
              </w:rPr>
              <w:t>挂靠单位参与本工程的投标。如在招投标</w:t>
            </w:r>
          </w:p>
          <w:p>
            <w:pPr>
              <w:pStyle w:val="25"/>
              <w:keepNext w:val="0"/>
              <w:keepLines w:val="0"/>
              <w:pageBreakBefore w:val="0"/>
              <w:widowControl w:val="0"/>
              <w:kinsoku/>
              <w:wordWrap/>
              <w:overflowPunct/>
              <w:topLinePunct w:val="0"/>
              <w:autoSpaceDE w:val="0"/>
              <w:autoSpaceDN w:val="0"/>
              <w:bidi w:val="0"/>
              <w:adjustRightInd/>
              <w:snapToGrid/>
              <w:spacing w:before="2" w:line="320" w:lineRule="exact"/>
              <w:ind w:left="108" w:right="93"/>
              <w:textAlignment w:val="auto"/>
              <w:rPr>
                <w:color w:val="000000" w:themeColor="text1"/>
                <w:sz w:val="21"/>
                <w14:textFill>
                  <w14:solidFill>
                    <w14:schemeClr w14:val="tx1"/>
                  </w14:solidFill>
                </w14:textFill>
              </w:rPr>
            </w:pPr>
            <w:r>
              <w:rPr>
                <w:color w:val="000000" w:themeColor="text1"/>
                <w:spacing w:val="-9"/>
                <w:sz w:val="21"/>
                <w14:textFill>
                  <w14:solidFill>
                    <w14:schemeClr w14:val="tx1"/>
                  </w14:solidFill>
                </w14:textFill>
              </w:rPr>
              <w:t>过程中发现以他人名义投标的，没收其全部投标保证金，如中</w:t>
            </w:r>
            <w:r>
              <w:rPr>
                <w:color w:val="000000" w:themeColor="text1"/>
                <w:spacing w:val="-5"/>
                <w:sz w:val="21"/>
                <w14:textFill>
                  <w14:solidFill>
                    <w14:schemeClr w14:val="tx1"/>
                  </w14:solidFill>
                </w14:textFill>
              </w:rPr>
              <w:t>标的将取消其中标资格并按相关法律法规予以处罚。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156" w:line="320" w:lineRule="exact"/>
              <w:ind w:left="316"/>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1.4.2</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142" w:line="320" w:lineRule="exact"/>
              <w:ind w:left="127"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是否接受联合体投标</w:t>
            </w:r>
          </w:p>
        </w:tc>
        <w:tc>
          <w:tcPr>
            <w:tcW w:w="5795" w:type="dxa"/>
          </w:tcPr>
          <w:p>
            <w:pPr>
              <w:pStyle w:val="25"/>
              <w:keepNext w:val="0"/>
              <w:keepLines w:val="0"/>
              <w:pageBreakBefore w:val="0"/>
              <w:widowControl w:val="0"/>
              <w:numPr>
                <w:ilvl w:val="0"/>
                <w:numId w:val="5"/>
              </w:numPr>
              <w:tabs>
                <w:tab w:val="left" w:pos="321"/>
              </w:tabs>
              <w:kinsoku/>
              <w:wordWrap/>
              <w:overflowPunct/>
              <w:topLinePunct w:val="0"/>
              <w:autoSpaceDE w:val="0"/>
              <w:autoSpaceDN w:val="0"/>
              <w:bidi w:val="0"/>
              <w:adjustRightInd/>
              <w:snapToGrid/>
              <w:spacing w:before="142" w:after="0" w:line="320" w:lineRule="exact"/>
              <w:ind w:left="320" w:right="0" w:hanging="213"/>
              <w:jc w:val="left"/>
              <w:textAlignment w:val="auto"/>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3" w:line="320" w:lineRule="exact"/>
              <w:textAlignment w:val="auto"/>
              <w:rPr>
                <w:rFonts w:ascii="黑体"/>
                <w:b/>
                <w:color w:val="000000" w:themeColor="text1"/>
                <w:sz w:val="2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316"/>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1.4.3</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109" w:line="320" w:lineRule="exact"/>
              <w:ind w:left="127"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投标人不得存在的</w:t>
            </w:r>
          </w:p>
          <w:p>
            <w:pPr>
              <w:pStyle w:val="25"/>
              <w:keepNext w:val="0"/>
              <w:keepLines w:val="0"/>
              <w:pageBreakBefore w:val="0"/>
              <w:widowControl w:val="0"/>
              <w:kinsoku/>
              <w:wordWrap/>
              <w:overflowPunct/>
              <w:topLinePunct w:val="0"/>
              <w:autoSpaceDE w:val="0"/>
              <w:autoSpaceDN w:val="0"/>
              <w:bidi w:val="0"/>
              <w:adjustRightInd/>
              <w:snapToGrid/>
              <w:spacing w:before="131" w:line="320" w:lineRule="exact"/>
              <w:ind w:left="126"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其他情形</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234" w:line="320" w:lineRule="exact"/>
              <w:ind w:left="108"/>
              <w:textAlignment w:val="auto"/>
              <w:rPr>
                <w:rFonts w:ascii="Times New Roman"/>
                <w:color w:val="000000" w:themeColor="text1"/>
                <w:sz w:val="32"/>
                <w14:textFill>
                  <w14:solidFill>
                    <w14:schemeClr w14:val="tx1"/>
                  </w14:solidFill>
                </w14:textFill>
              </w:rPr>
            </w:pPr>
            <w:r>
              <w:rPr>
                <w:rFonts w:ascii="Times New Roman"/>
                <w:color w:val="000000" w:themeColor="text1"/>
                <w:w w:val="99"/>
                <w:sz w:val="32"/>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3" w:line="320" w:lineRule="exact"/>
              <w:textAlignment w:val="auto"/>
              <w:rPr>
                <w:rFonts w:ascii="黑体"/>
                <w:b/>
                <w:color w:val="000000" w:themeColor="text1"/>
                <w:sz w:val="2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316"/>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1.9.1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8" w:line="32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28"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踏勘现场</w:t>
            </w:r>
          </w:p>
        </w:tc>
        <w:tc>
          <w:tcPr>
            <w:tcW w:w="5795" w:type="dxa"/>
          </w:tcPr>
          <w:p>
            <w:pPr>
              <w:pStyle w:val="25"/>
              <w:keepNext w:val="0"/>
              <w:keepLines w:val="0"/>
              <w:pageBreakBefore w:val="0"/>
              <w:widowControl w:val="0"/>
              <w:numPr>
                <w:ilvl w:val="0"/>
                <w:numId w:val="6"/>
              </w:numPr>
              <w:tabs>
                <w:tab w:val="left" w:pos="350"/>
              </w:tabs>
              <w:kinsoku/>
              <w:wordWrap/>
              <w:overflowPunct/>
              <w:topLinePunct w:val="0"/>
              <w:autoSpaceDE w:val="0"/>
              <w:autoSpaceDN w:val="0"/>
              <w:bidi w:val="0"/>
              <w:adjustRightInd/>
              <w:snapToGrid/>
              <w:spacing w:before="79" w:after="0" w:line="320" w:lineRule="exact"/>
              <w:ind w:left="349" w:right="0" w:hanging="242"/>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不组织</w:t>
            </w:r>
          </w:p>
          <w:p>
            <w:pPr>
              <w:pStyle w:val="25"/>
              <w:keepNext w:val="0"/>
              <w:keepLines w:val="0"/>
              <w:pageBreakBefore w:val="0"/>
              <w:widowControl w:val="0"/>
              <w:kinsoku/>
              <w:wordWrap/>
              <w:overflowPunct/>
              <w:topLinePunct w:val="0"/>
              <w:autoSpaceDE w:val="0"/>
              <w:autoSpaceDN w:val="0"/>
              <w:bidi w:val="0"/>
              <w:adjustRightInd/>
              <w:snapToGrid/>
              <w:spacing w:before="34" w:line="320" w:lineRule="exact"/>
              <w:ind w:left="108"/>
              <w:textAlignment w:val="auto"/>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9" w:line="320" w:lineRule="exact"/>
              <w:textAlignment w:val="auto"/>
              <w:rPr>
                <w:rFonts w:ascii="黑体"/>
                <w:b/>
                <w:color w:val="000000" w:themeColor="text1"/>
                <w:sz w:val="27"/>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 w:line="320" w:lineRule="exact"/>
              <w:ind w:right="252"/>
              <w:jc w:val="right"/>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1.10.1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8" w:line="320" w:lineRule="exact"/>
              <w:textAlignment w:val="auto"/>
              <w:rPr>
                <w:rFonts w:ascii="黑体"/>
                <w:b/>
                <w:color w:val="000000" w:themeColor="text1"/>
                <w:sz w:val="2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28"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投标预备会</w:t>
            </w:r>
          </w:p>
        </w:tc>
        <w:tc>
          <w:tcPr>
            <w:tcW w:w="5795" w:type="dxa"/>
          </w:tcPr>
          <w:p>
            <w:pPr>
              <w:pStyle w:val="25"/>
              <w:keepNext w:val="0"/>
              <w:keepLines w:val="0"/>
              <w:pageBreakBefore w:val="0"/>
              <w:widowControl w:val="0"/>
              <w:numPr>
                <w:ilvl w:val="0"/>
                <w:numId w:val="7"/>
              </w:numPr>
              <w:tabs>
                <w:tab w:val="left" w:pos="350"/>
              </w:tabs>
              <w:kinsoku/>
              <w:wordWrap/>
              <w:overflowPunct/>
              <w:topLinePunct w:val="0"/>
              <w:autoSpaceDE w:val="0"/>
              <w:autoSpaceDN w:val="0"/>
              <w:bidi w:val="0"/>
              <w:adjustRightInd/>
              <w:snapToGrid/>
              <w:spacing w:before="79" w:after="0" w:line="320" w:lineRule="exact"/>
              <w:ind w:left="349" w:right="0" w:hanging="242"/>
              <w:jc w:val="left"/>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不召开</w:t>
            </w:r>
          </w:p>
          <w:p>
            <w:pPr>
              <w:pStyle w:val="25"/>
              <w:keepNext w:val="0"/>
              <w:keepLines w:val="0"/>
              <w:pageBreakBefore w:val="0"/>
              <w:widowControl w:val="0"/>
              <w:kinsoku/>
              <w:wordWrap/>
              <w:overflowPunct/>
              <w:topLinePunct w:val="0"/>
              <w:autoSpaceDE w:val="0"/>
              <w:autoSpaceDN w:val="0"/>
              <w:bidi w:val="0"/>
              <w:adjustRightInd/>
              <w:snapToGrid/>
              <w:spacing w:before="68" w:line="320" w:lineRule="exact"/>
              <w:ind w:left="108"/>
              <w:textAlignment w:val="auto"/>
              <w:rPr>
                <w:color w:val="000000" w:themeColor="text1"/>
                <w:sz w:val="21"/>
                <w14:textFill>
                  <w14:solidFill>
                    <w14:schemeClr w14:val="tx1"/>
                  </w14:solidFill>
                </w14:textFill>
              </w:rPr>
            </w:pPr>
            <w:r>
              <w:rPr>
                <w:rFonts w:hint="eastAsia" w:ascii="Times New Roman" w:hAnsi="Times New Roman"/>
                <w:color w:val="000000" w:themeColor="text1"/>
                <w:sz w:val="32"/>
                <w:lang w:eastAsia="zh-CN"/>
                <w14:textFill>
                  <w14:solidFill>
                    <w14:schemeClr w14:val="tx1"/>
                  </w14:solidFill>
                </w14:textFill>
              </w:rPr>
              <w:t>□</w:t>
            </w:r>
            <w:r>
              <w:rPr>
                <w:color w:val="000000" w:themeColor="text1"/>
                <w:sz w:val="21"/>
                <w14:textFill>
                  <w14:solidFill>
                    <w14:schemeClr w14:val="tx1"/>
                  </w14:solidFill>
                </w14:textFill>
              </w:rPr>
              <w:t>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5" w:line="320" w:lineRule="exact"/>
              <w:textAlignment w:val="auto"/>
              <w:rPr>
                <w:rFonts w:ascii="黑体"/>
                <w:b/>
                <w:color w:val="000000" w:themeColor="text1"/>
                <w:sz w:val="29"/>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right="254"/>
              <w:jc w:val="right"/>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1.11.1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4" w:line="320" w:lineRule="exact"/>
              <w:textAlignment w:val="auto"/>
              <w:rPr>
                <w:rFonts w:ascii="黑体"/>
                <w:b/>
                <w:color w:val="000000" w:themeColor="text1"/>
                <w:sz w:val="28"/>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30"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分包</w:t>
            </w:r>
          </w:p>
        </w:tc>
        <w:tc>
          <w:tcPr>
            <w:tcW w:w="5795" w:type="dxa"/>
          </w:tcPr>
          <w:p>
            <w:pPr>
              <w:pStyle w:val="25"/>
              <w:keepNext w:val="0"/>
              <w:keepLines w:val="0"/>
              <w:pageBreakBefore w:val="0"/>
              <w:widowControl w:val="0"/>
              <w:numPr>
                <w:ilvl w:val="0"/>
                <w:numId w:val="0"/>
              </w:numPr>
              <w:tabs>
                <w:tab w:val="left" w:pos="321"/>
              </w:tabs>
              <w:kinsoku/>
              <w:wordWrap/>
              <w:overflowPunct/>
              <w:topLinePunct w:val="0"/>
              <w:autoSpaceDE w:val="0"/>
              <w:autoSpaceDN w:val="0"/>
              <w:bidi w:val="0"/>
              <w:adjustRightInd/>
              <w:snapToGrid/>
              <w:spacing w:before="142" w:after="0" w:line="320" w:lineRule="exact"/>
              <w:ind w:left="107" w:leftChars="0" w:right="0" w:rightChars="0"/>
              <w:jc w:val="left"/>
              <w:textAlignment w:val="auto"/>
              <w:rPr>
                <w:color w:val="000000" w:themeColor="text1"/>
                <w:sz w:val="21"/>
                <w14:textFill>
                  <w14:solidFill>
                    <w14:schemeClr w14:val="tx1"/>
                  </w14:solidFill>
                </w14:textFill>
              </w:rPr>
            </w:pPr>
            <w:r>
              <w:rPr>
                <w:rFonts w:hint="eastAsia" w:ascii="Times New Roman" w:hAnsi="Times New Roman"/>
                <w:color w:val="000000" w:themeColor="text1"/>
                <w:sz w:val="32"/>
                <w:lang w:eastAsia="zh-CN"/>
                <w14:textFill>
                  <w14:solidFill>
                    <w14:schemeClr w14:val="tx1"/>
                  </w14:solidFill>
                </w14:textFill>
              </w:rPr>
              <w:t>□</w:t>
            </w:r>
            <w:r>
              <w:rPr>
                <w:color w:val="000000" w:themeColor="text1"/>
                <w:spacing w:val="-2"/>
                <w:sz w:val="21"/>
                <w14:textFill>
                  <w14:solidFill>
                    <w14:schemeClr w14:val="tx1"/>
                  </w14:solidFill>
                </w14:textFill>
              </w:rPr>
              <w:t>不允许</w:t>
            </w:r>
          </w:p>
          <w:p>
            <w:pPr>
              <w:pStyle w:val="25"/>
              <w:keepNext w:val="0"/>
              <w:keepLines w:val="0"/>
              <w:pageBreakBefore w:val="0"/>
              <w:widowControl w:val="0"/>
              <w:kinsoku/>
              <w:wordWrap/>
              <w:overflowPunct/>
              <w:topLinePunct w:val="0"/>
              <w:autoSpaceDE w:val="0"/>
              <w:autoSpaceDN w:val="0"/>
              <w:bidi w:val="0"/>
              <w:adjustRightInd/>
              <w:snapToGrid/>
              <w:spacing w:before="82" w:line="320" w:lineRule="exact"/>
              <w:ind w:left="108"/>
              <w:textAlignment w:val="auto"/>
              <w:rPr>
                <w:rFonts w:hint="eastAsia" w:eastAsia="宋体"/>
                <w:color w:val="000000" w:themeColor="text1"/>
                <w:sz w:val="21"/>
                <w:lang w:eastAsia="zh-CN"/>
                <w14:textFill>
                  <w14:solidFill>
                    <w14:schemeClr w14:val="tx1"/>
                  </w14:solidFill>
                </w14:textFill>
              </w:rPr>
            </w:pPr>
            <w:r>
              <w:rPr>
                <w:rFonts w:hint="eastAsia" w:ascii="Times New Roman" w:hAnsi="Times New Roman"/>
                <w:color w:val="000000" w:themeColor="text1"/>
                <w:sz w:val="32"/>
                <w:lang w:eastAsia="zh-CN"/>
                <w14:textFill>
                  <w14:solidFill>
                    <w14:schemeClr w14:val="tx1"/>
                  </w14:solidFill>
                </w14:textFill>
              </w:rPr>
              <w:t>☑</w:t>
            </w:r>
            <w:r>
              <w:rPr>
                <w:color w:val="000000" w:themeColor="text1"/>
                <w:sz w:val="21"/>
                <w14:textFill>
                  <w14:solidFill>
                    <w14:schemeClr w14:val="tx1"/>
                  </w14:solidFill>
                </w14:textFill>
              </w:rPr>
              <w:t>允许</w:t>
            </w:r>
            <w:r>
              <w:rPr>
                <w:rFonts w:hint="eastAsia"/>
                <w:color w:val="000000" w:themeColor="text1"/>
                <w:sz w:val="21"/>
                <w:lang w:eastAsia="zh-CN"/>
                <w14:textFill>
                  <w14:solidFill>
                    <w14:schemeClr w14:val="tx1"/>
                  </w14:solidFill>
                </w14:textFill>
              </w:rPr>
              <w:t>，仅限于</w:t>
            </w:r>
            <w:r>
              <w:rPr>
                <w:rFonts w:hint="eastAsia"/>
                <w:color w:val="000000" w:themeColor="text1"/>
                <w:spacing w:val="-3"/>
                <w:sz w:val="21"/>
                <w:lang w:val="en-US" w:eastAsia="zh-CN"/>
                <w14:textFill>
                  <w14:solidFill>
                    <w14:schemeClr w14:val="tx1"/>
                  </w14:solidFill>
                </w14:textFill>
              </w:rPr>
              <w:t>地勘、基坑支护、绿建咨询、人防、变电所、厨房工艺、幕墙、钢结构深化</w:t>
            </w:r>
            <w:r>
              <w:rPr>
                <w:rFonts w:hint="eastAsia"/>
                <w:color w:val="000000" w:themeColor="text1"/>
                <w:sz w:val="21"/>
                <w:lang w:eastAsia="zh-CN"/>
                <w14:textFill>
                  <w14:solidFill>
                    <w14:schemeClr w14:val="tx1"/>
                  </w14:solidFill>
                </w14:textFill>
              </w:rPr>
              <w:t>允许分包，其他设计不得分包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2"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156" w:line="320" w:lineRule="exact"/>
              <w:ind w:right="252"/>
              <w:jc w:val="right"/>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142" w:line="320" w:lineRule="exact"/>
              <w:ind w:left="127"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实质性要求和条件</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28" w:line="32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详见招标文件。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12" w:line="320" w:lineRule="exact"/>
              <w:textAlignment w:val="auto"/>
              <w:rPr>
                <w:rFonts w:ascii="黑体"/>
                <w:b/>
                <w:color w:val="000000" w:themeColor="text1"/>
                <w:sz w:val="27"/>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right="252"/>
              <w:jc w:val="right"/>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1.12.3</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11" w:line="320" w:lineRule="exact"/>
              <w:textAlignment w:val="auto"/>
              <w:rPr>
                <w:rFonts w:ascii="黑体"/>
                <w:b/>
                <w:color w:val="000000" w:themeColor="text1"/>
                <w:sz w:val="2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30"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偏差</w:t>
            </w:r>
          </w:p>
        </w:tc>
        <w:tc>
          <w:tcPr>
            <w:tcW w:w="5795" w:type="dxa"/>
          </w:tcPr>
          <w:p>
            <w:pPr>
              <w:pStyle w:val="25"/>
              <w:keepNext w:val="0"/>
              <w:keepLines w:val="0"/>
              <w:pageBreakBefore w:val="0"/>
              <w:widowControl w:val="0"/>
              <w:numPr>
                <w:ilvl w:val="0"/>
                <w:numId w:val="8"/>
              </w:numPr>
              <w:tabs>
                <w:tab w:val="left" w:pos="321"/>
              </w:tabs>
              <w:kinsoku/>
              <w:wordWrap/>
              <w:overflowPunct/>
              <w:topLinePunct w:val="0"/>
              <w:autoSpaceDE w:val="0"/>
              <w:autoSpaceDN w:val="0"/>
              <w:bidi w:val="0"/>
              <w:adjustRightInd/>
              <w:snapToGrid/>
              <w:spacing w:before="142" w:after="0" w:line="320" w:lineRule="exact"/>
              <w:ind w:left="320" w:right="0" w:hanging="213"/>
              <w:jc w:val="left"/>
              <w:textAlignment w:val="auto"/>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不允许</w:t>
            </w:r>
          </w:p>
          <w:p>
            <w:pPr>
              <w:pStyle w:val="25"/>
              <w:keepNext w:val="0"/>
              <w:keepLines w:val="0"/>
              <w:pageBreakBefore w:val="0"/>
              <w:widowControl w:val="0"/>
              <w:kinsoku/>
              <w:wordWrap/>
              <w:overflowPunct/>
              <w:topLinePunct w:val="0"/>
              <w:autoSpaceDE w:val="0"/>
              <w:autoSpaceDN w:val="0"/>
              <w:bidi w:val="0"/>
              <w:adjustRightInd/>
              <w:snapToGrid/>
              <w:spacing w:before="50" w:line="320" w:lineRule="exact"/>
              <w:ind w:left="108"/>
              <w:textAlignment w:val="auto"/>
              <w:rPr>
                <w:color w:val="000000" w:themeColor="text1"/>
                <w:sz w:val="24"/>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4"/>
                <w14:textFill>
                  <w14:solidFill>
                    <w14:schemeClr w14:val="tx1"/>
                  </w14:solidFill>
                </w14:textFill>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6" w:line="320" w:lineRule="exact"/>
              <w:textAlignment w:val="auto"/>
              <w:rPr>
                <w:rFonts w:ascii="黑体"/>
                <w:b/>
                <w:color w:val="000000" w:themeColor="text1"/>
                <w:sz w:val="29"/>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5" w:line="320" w:lineRule="exact"/>
              <w:textAlignment w:val="auto"/>
              <w:rPr>
                <w:rFonts w:ascii="黑体"/>
                <w:b/>
                <w:color w:val="000000" w:themeColor="text1"/>
                <w:sz w:val="28"/>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29"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构成招标文件的其他资料</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3" w:line="320" w:lineRule="exact"/>
              <w:ind w:left="108" w:right="1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本招标活动期间招标人和招标代理机构依法发出的澄清补正等函件。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1056" w:type="dxa"/>
            <w:vMerge w:val="restart"/>
          </w:tcPr>
          <w:p>
            <w:pPr>
              <w:pStyle w:val="25"/>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4" w:line="320" w:lineRule="exact"/>
              <w:textAlignment w:val="auto"/>
              <w:rPr>
                <w:rFonts w:ascii="黑体"/>
                <w:b/>
                <w:color w:val="000000" w:themeColor="text1"/>
                <w:sz w:val="18"/>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316"/>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2.2.1</w:t>
            </w:r>
          </w:p>
        </w:tc>
        <w:tc>
          <w:tcPr>
            <w:tcW w:w="2609" w:type="dxa"/>
            <w:vMerge w:val="restart"/>
          </w:tcPr>
          <w:p>
            <w:pPr>
              <w:pStyle w:val="25"/>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9" w:line="320" w:lineRule="exact"/>
              <w:textAlignment w:val="auto"/>
              <w:rPr>
                <w:rFonts w:ascii="黑体"/>
                <w:b/>
                <w:color w:val="000000" w:themeColor="text1"/>
                <w:sz w:val="14"/>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4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投标人要求澄清招标文件</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0" w:line="320" w:lineRule="exact"/>
              <w:textAlignment w:val="auto"/>
              <w:rPr>
                <w:rFonts w:ascii="黑体"/>
                <w:b/>
                <w:color w:val="000000" w:themeColor="text1"/>
                <w:sz w:val="1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时间：</w:t>
            </w:r>
            <w:r>
              <w:rPr>
                <w:rFonts w:ascii="Times New Roman" w:eastAsia="Times New Roman"/>
                <w:color w:val="000000" w:themeColor="text1"/>
                <w:sz w:val="21"/>
                <w14:textFill>
                  <w14:solidFill>
                    <w14:schemeClr w14:val="tx1"/>
                  </w14:solidFill>
                </w14:textFill>
              </w:rPr>
              <w:t>20</w:t>
            </w:r>
            <w:r>
              <w:rPr>
                <w:rFonts w:hint="eastAsia" w:ascii="Times New Roman"/>
                <w:color w:val="000000" w:themeColor="text1"/>
                <w:sz w:val="21"/>
                <w:lang w:val="en-US" w:eastAsia="zh-CN"/>
                <w14:textFill>
                  <w14:solidFill>
                    <w14:schemeClr w14:val="tx1"/>
                  </w14:solidFill>
                </w14:textFill>
              </w:rPr>
              <w:t>20</w:t>
            </w:r>
            <w:r>
              <w:rPr>
                <w:rFonts w:asci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 xml:space="preserve">年 </w:t>
            </w:r>
            <w:r>
              <w:rPr>
                <w:rFonts w:hint="eastAsia" w:ascii="Times New Roman"/>
                <w:color w:val="000000" w:themeColor="text1"/>
                <w:sz w:val="21"/>
                <w:u w:val="single"/>
                <w:lang w:val="en-US" w:eastAsia="zh-CN"/>
                <w14:textFill>
                  <w14:solidFill>
                    <w14:schemeClr w14:val="tx1"/>
                  </w14:solidFill>
                </w14:textFill>
              </w:rPr>
              <w:t>1</w:t>
            </w:r>
            <w:r>
              <w:rPr>
                <w:color w:val="000000" w:themeColor="text1"/>
                <w:sz w:val="21"/>
                <w14:textFill>
                  <w14:solidFill>
                    <w14:schemeClr w14:val="tx1"/>
                  </w14:solidFill>
                </w14:textFill>
              </w:rPr>
              <w:t>月</w:t>
            </w:r>
            <w:r>
              <w:rPr>
                <w:color w:val="000000" w:themeColor="text1"/>
                <w:sz w:val="21"/>
                <w:u w:val="single"/>
                <w14:textFill>
                  <w14:solidFill>
                    <w14:schemeClr w14:val="tx1"/>
                  </w14:solidFill>
                </w14:textFill>
              </w:rPr>
              <w:t xml:space="preserve"> </w:t>
            </w:r>
            <w:r>
              <w:rPr>
                <w:rFonts w:hint="eastAsia"/>
                <w:color w:val="000000" w:themeColor="text1"/>
                <w:sz w:val="21"/>
                <w:u w:val="single"/>
                <w:lang w:val="en-US" w:eastAsia="zh-CN"/>
                <w14:textFill>
                  <w14:solidFill>
                    <w14:schemeClr w14:val="tx1"/>
                  </w14:solidFill>
                </w14:textFill>
              </w:rPr>
              <w:t>13</w:t>
            </w:r>
            <w:r>
              <w:rPr>
                <w:rFonts w:ascii="Times New Roman" w:eastAsia="Times New Roman"/>
                <w:color w:val="000000" w:themeColor="text1"/>
                <w:sz w:val="21"/>
                <w:u w:val="single"/>
                <w14:textFill>
                  <w14:solidFill>
                    <w14:schemeClr w14:val="tx1"/>
                  </w14:solidFill>
                </w14:textFill>
              </w:rPr>
              <w:t xml:space="preserve"> </w:t>
            </w:r>
            <w:r>
              <w:rPr>
                <w:color w:val="000000" w:themeColor="text1"/>
                <w:sz w:val="21"/>
                <w14:textFill>
                  <w14:solidFill>
                    <w14:schemeClr w14:val="tx1"/>
                  </w14:solidFill>
                </w14:textFill>
              </w:rPr>
              <w:t xml:space="preserve">日 </w:t>
            </w:r>
            <w:r>
              <w:rPr>
                <w:rFonts w:ascii="Times New Roman" w:eastAsia="Times New Roman"/>
                <w:color w:val="000000" w:themeColor="text1"/>
                <w:sz w:val="21"/>
                <w14:textFill>
                  <w14:solidFill>
                    <w14:schemeClr w14:val="tx1"/>
                  </w14:solidFill>
                </w14:textFill>
              </w:rPr>
              <w:t xml:space="preserve">18:00 </w:t>
            </w:r>
            <w:r>
              <w:rPr>
                <w:color w:val="000000" w:themeColor="text1"/>
                <w:sz w:val="21"/>
                <w14:textFill>
                  <w14:solidFill>
                    <w14:schemeClr w14:val="tx1"/>
                  </w14:solidFill>
                </w14:textFill>
              </w:rPr>
              <w:t>时前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056"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
                <w:szCs w:val="2"/>
                <w14:textFill>
                  <w14:solidFill>
                    <w14:schemeClr w14:val="tx1"/>
                  </w14:solidFill>
                </w14:textFill>
              </w:rPr>
            </w:pPr>
          </w:p>
        </w:tc>
        <w:tc>
          <w:tcPr>
            <w:tcW w:w="2609"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320" w:lineRule="exact"/>
              <w:textAlignment w:val="auto"/>
              <w:rPr>
                <w:color w:val="000000" w:themeColor="text1"/>
                <w:sz w:val="2"/>
                <w:szCs w:val="2"/>
                <w14:textFill>
                  <w14:solidFill>
                    <w14:schemeClr w14:val="tx1"/>
                  </w14:solidFill>
                </w14:textFill>
              </w:rPr>
            </w:pP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2" w:line="32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 w:line="320" w:lineRule="exact"/>
              <w:ind w:left="108"/>
              <w:textAlignment w:val="auto"/>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形式：网上提交，</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"mailto:295912004@qq.com" \h </w:instrText>
            </w:r>
            <w:r>
              <w:rPr>
                <w:color w:val="000000" w:themeColor="text1"/>
                <w14:textFill>
                  <w14:solidFill>
                    <w14:schemeClr w14:val="tx1"/>
                  </w14:solidFill>
                </w14:textFill>
              </w:rPr>
              <w:fldChar w:fldCharType="separate"/>
            </w:r>
            <w:r>
              <w:rPr>
                <w:rFonts w:hint="eastAsia" w:ascii="Times New Roman"/>
                <w:color w:val="000000" w:themeColor="text1"/>
                <w:sz w:val="21"/>
                <w:lang w:val="en-US" w:eastAsia="zh-CN"/>
                <w14:textFill>
                  <w14:solidFill>
                    <w14:schemeClr w14:val="tx1"/>
                  </w14:solidFill>
                </w14:textFill>
              </w:rPr>
              <w:t>785010061</w:t>
            </w:r>
            <w:r>
              <w:rPr>
                <w:rFonts w:ascii="Times New Roman" w:eastAsia="Times New Roman"/>
                <w:color w:val="000000" w:themeColor="text1"/>
                <w:sz w:val="21"/>
                <w14:textFill>
                  <w14:solidFill>
                    <w14:schemeClr w14:val="tx1"/>
                  </w14:solidFill>
                </w14:textFill>
              </w:rPr>
              <w:t>@qq.com</w:t>
            </w:r>
            <w:r>
              <w:rPr>
                <w:rFonts w:ascii="Times New Roman" w:eastAsia="Times New Roman"/>
                <w:color w:val="000000" w:themeColor="text1"/>
                <w:sz w:val="21"/>
                <w14:textFill>
                  <w14:solidFill>
                    <w14:schemeClr w14:val="tx1"/>
                  </w14:solidFill>
                </w14:textFill>
              </w:rPr>
              <w:fldChar w:fldCharType="end"/>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2" w:line="320" w:lineRule="exact"/>
              <w:textAlignment w:val="auto"/>
              <w:rPr>
                <w:rFonts w:ascii="黑体"/>
                <w:b/>
                <w:color w:val="000000" w:themeColor="text1"/>
                <w:sz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316"/>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2.2.2</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1" w:line="32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29"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招标文件澄清发出的形式</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 w:line="32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网上提交，大丰公共资源交易平台公开发布。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1" w:line="32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316"/>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3.1.1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line="32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0" w:line="320" w:lineRule="exact"/>
              <w:textAlignment w:val="auto"/>
              <w:rPr>
                <w:rFonts w:ascii="黑体"/>
                <w:b/>
                <w:color w:val="000000" w:themeColor="text1"/>
                <w:sz w:val="1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20" w:lineRule="exact"/>
              <w:ind w:left="129"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构成投标文件的其他资料</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82" w:line="320" w:lineRule="exact"/>
              <w:ind w:left="108" w:right="10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本招标活动期间招标人和招标代理机构依法发出的澄清补正等函件。</w:t>
            </w:r>
          </w:p>
        </w:tc>
      </w:tr>
    </w:tbl>
    <w:p>
      <w:pPr>
        <w:spacing w:after="0" w:line="440" w:lineRule="atLeast"/>
        <w:rPr>
          <w:color w:val="000000" w:themeColor="text1"/>
          <w:sz w:val="21"/>
          <w14:textFill>
            <w14:solidFill>
              <w14:schemeClr w14:val="tx1"/>
            </w14:solidFill>
          </w14:textFill>
        </w:rPr>
        <w:sectPr>
          <w:pgSz w:w="12240" w:h="15840"/>
          <w:pgMar w:top="1500" w:right="780" w:bottom="1460" w:left="1460" w:header="0" w:footer="1261" w:gutter="0"/>
        </w:sect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609"/>
        <w:gridCol w:w="5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3" w:line="30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7" w:right="98"/>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3" w:line="30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30" w:right="118"/>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3" w:line="30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2455" w:right="2445"/>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黑体"/>
                <w:b/>
                <w:color w:val="000000" w:themeColor="text1"/>
                <w:sz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29"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增值税税金的计算方法</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8"/>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7"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0" w:line="300" w:lineRule="exact"/>
              <w:textAlignment w:val="auto"/>
              <w:rPr>
                <w:rFonts w:ascii="黑体"/>
                <w:b/>
                <w:color w:val="000000" w:themeColor="text1"/>
                <w:sz w:val="3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3.2.3</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49" w:line="300" w:lineRule="exact"/>
              <w:ind w:left="128"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报价方式</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45" w:line="30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采用“固定总价”方式计价和报价。</w:t>
            </w:r>
            <w:r>
              <w:rPr>
                <w:color w:val="000000" w:themeColor="text1"/>
                <w:spacing w:val="-4"/>
                <w:sz w:val="21"/>
                <w14:textFill>
                  <w14:solidFill>
                    <w14:schemeClr w14:val="tx1"/>
                  </w14:solidFill>
                </w14:textFill>
              </w:rPr>
              <w:t xml:space="preserve">投标报价为投标人完成招标范围内所有工作内容的全部费用， </w:t>
            </w:r>
            <w:r>
              <w:rPr>
                <w:color w:val="000000" w:themeColor="text1"/>
                <w:spacing w:val="-8"/>
                <w:sz w:val="21"/>
                <w14:textFill>
                  <w14:solidFill>
                    <w14:schemeClr w14:val="tx1"/>
                  </w14:solidFill>
                </w14:textFill>
              </w:rPr>
              <w:t>包括但不限于从基础资料及文件的收集、外出考察调研、方案</w:t>
            </w:r>
            <w:r>
              <w:rPr>
                <w:color w:val="000000" w:themeColor="text1"/>
                <w:spacing w:val="-10"/>
                <w:sz w:val="21"/>
                <w14:textFill>
                  <w14:solidFill>
                    <w14:schemeClr w14:val="tx1"/>
                  </w14:solidFill>
                </w14:textFill>
              </w:rPr>
              <w:t>编制</w:t>
            </w:r>
            <w:r>
              <w:rPr>
                <w:color w:val="000000" w:themeColor="text1"/>
                <w:spacing w:val="-3"/>
                <w:sz w:val="21"/>
                <w14:textFill>
                  <w14:solidFill>
                    <w14:schemeClr w14:val="tx1"/>
                  </w14:solidFill>
                </w14:textFill>
              </w:rPr>
              <w:t>（含修改和确认</w:t>
            </w:r>
            <w:r>
              <w:rPr>
                <w:color w:val="000000" w:themeColor="text1"/>
                <w:spacing w:val="-20"/>
                <w:sz w:val="21"/>
                <w14:textFill>
                  <w14:solidFill>
                    <w14:schemeClr w14:val="tx1"/>
                  </w14:solidFill>
                </w14:textFill>
              </w:rPr>
              <w:t>）</w:t>
            </w:r>
            <w:r>
              <w:rPr>
                <w:color w:val="000000" w:themeColor="text1"/>
                <w:spacing w:val="-10"/>
                <w:sz w:val="21"/>
                <w14:textFill>
                  <w14:solidFill>
                    <w14:schemeClr w14:val="tx1"/>
                  </w14:solidFill>
                </w14:textFill>
              </w:rPr>
              <w:t>、深化设计、方案汇报</w:t>
            </w:r>
            <w:r>
              <w:rPr>
                <w:color w:val="000000" w:themeColor="text1"/>
                <w:spacing w:val="-3"/>
                <w:sz w:val="21"/>
                <w14:textFill>
                  <w14:solidFill>
                    <w14:schemeClr w14:val="tx1"/>
                  </w14:solidFill>
                </w14:textFill>
              </w:rPr>
              <w:t>（含修改和</w:t>
            </w:r>
            <w:r>
              <w:rPr>
                <w:rFonts w:hint="eastAsia"/>
                <w:color w:val="000000" w:themeColor="text1"/>
                <w:spacing w:val="-3"/>
                <w:sz w:val="21"/>
                <w:lang w:val="en-US" w:eastAsia="zh-CN"/>
                <w14:textFill>
                  <w14:solidFill>
                    <w14:schemeClr w14:val="tx1"/>
                  </w14:solidFill>
                </w14:textFill>
              </w:rPr>
              <w:t>确认）、</w:t>
            </w:r>
            <w:r>
              <w:rPr>
                <w:color w:val="000000" w:themeColor="text1"/>
                <w:spacing w:val="-10"/>
                <w:sz w:val="21"/>
                <w14:textFill>
                  <w14:solidFill>
                    <w14:schemeClr w14:val="tx1"/>
                  </w14:solidFill>
                </w14:textFill>
              </w:rPr>
              <w:t>配合招标人组</w:t>
            </w:r>
            <w:r>
              <w:rPr>
                <w:color w:val="000000" w:themeColor="text1"/>
                <w:spacing w:val="-13"/>
                <w:sz w:val="21"/>
                <w14:textFill>
                  <w14:solidFill>
                    <w14:schemeClr w14:val="tx1"/>
                  </w14:solidFill>
                </w14:textFill>
              </w:rPr>
              <w:t>织评审、相关部门审查、报批、驻场服务、</w:t>
            </w:r>
            <w:r>
              <w:rPr>
                <w:rFonts w:hint="eastAsia"/>
                <w:color w:val="000000" w:themeColor="text1"/>
                <w:spacing w:val="-13"/>
                <w:sz w:val="21"/>
                <w:lang w:eastAsia="zh-CN"/>
                <w14:textFill>
                  <w14:solidFill>
                    <w14:schemeClr w14:val="tx1"/>
                  </w14:solidFill>
                </w14:textFill>
              </w:rPr>
              <w:t>专家评审费、</w:t>
            </w:r>
            <w:r>
              <w:rPr>
                <w:color w:val="000000" w:themeColor="text1"/>
                <w:spacing w:val="-13"/>
                <w:sz w:val="21"/>
                <w14:textFill>
                  <w14:solidFill>
                    <w14:schemeClr w14:val="tx1"/>
                  </w14:solidFill>
                </w14:textFill>
              </w:rPr>
              <w:t>后续施工图设计过</w:t>
            </w:r>
            <w:r>
              <w:rPr>
                <w:color w:val="000000" w:themeColor="text1"/>
                <w:spacing w:val="-7"/>
                <w:sz w:val="21"/>
                <w14:textFill>
                  <w14:solidFill>
                    <w14:schemeClr w14:val="tx1"/>
                  </w14:solidFill>
                </w14:textFill>
              </w:rPr>
              <w:t>程中的设计咨询服务等、劳务、管理、现场办公、生活设施、</w:t>
            </w:r>
            <w:r>
              <w:rPr>
                <w:color w:val="000000" w:themeColor="text1"/>
                <w:spacing w:val="-9"/>
                <w:sz w:val="21"/>
                <w14:textFill>
                  <w14:solidFill>
                    <w14:schemeClr w14:val="tx1"/>
                  </w14:solidFill>
                </w14:textFill>
              </w:rPr>
              <w:t>交通和通讯设备、差旅、过程中的书面</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电子</w:t>
            </w:r>
            <w:r>
              <w:rPr>
                <w:color w:val="000000" w:themeColor="text1"/>
                <w:spacing w:val="-22"/>
                <w:sz w:val="21"/>
                <w14:textFill>
                  <w14:solidFill>
                    <w14:schemeClr w14:val="tx1"/>
                  </w14:solidFill>
                </w14:textFill>
              </w:rPr>
              <w:t>）</w:t>
            </w:r>
            <w:r>
              <w:rPr>
                <w:color w:val="000000" w:themeColor="text1"/>
                <w:spacing w:val="-5"/>
                <w:sz w:val="21"/>
                <w14:textFill>
                  <w14:solidFill>
                    <w14:schemeClr w14:val="tx1"/>
                  </w14:solidFill>
                </w14:textFill>
              </w:rPr>
              <w:t>文本、知识产</w:t>
            </w:r>
            <w:r>
              <w:rPr>
                <w:color w:val="000000" w:themeColor="text1"/>
                <w:spacing w:val="-12"/>
                <w:sz w:val="21"/>
                <w14:textFill>
                  <w14:solidFill>
                    <w14:schemeClr w14:val="tx1"/>
                  </w14:solidFill>
                </w14:textFill>
              </w:rPr>
              <w:t>权、验收及其相关服务等完成招标文件规定的全部工作内容所需的全部费用，包括人工费、管理费、利润、税金、政策性文</w:t>
            </w:r>
            <w:r>
              <w:rPr>
                <w:color w:val="000000" w:themeColor="text1"/>
                <w:spacing w:val="-13"/>
                <w:sz w:val="21"/>
                <w14:textFill>
                  <w14:solidFill>
                    <w14:schemeClr w14:val="tx1"/>
                  </w14:solidFill>
                </w14:textFill>
              </w:rPr>
              <w:t>件规定、本招标文件规定的由中标人提交的建设工程综合交易</w:t>
            </w:r>
            <w:r>
              <w:rPr>
                <w:color w:val="000000" w:themeColor="text1"/>
                <w:sz w:val="21"/>
                <w14:textFill>
                  <w14:solidFill>
                    <w14:schemeClr w14:val="tx1"/>
                  </w14:solidFill>
                </w14:textFill>
              </w:rPr>
              <w:t>费等为确保本项目通过最终评审及履行合同义务有关的所需</w:t>
            </w:r>
            <w:r>
              <w:rPr>
                <w:color w:val="000000" w:themeColor="text1"/>
                <w:spacing w:val="-3"/>
                <w:sz w:val="21"/>
                <w14:textFill>
                  <w14:solidFill>
                    <w14:schemeClr w14:val="tx1"/>
                  </w14:solidFill>
                </w14:textFill>
              </w:rPr>
              <w:t xml:space="preserve">全部费用的价格体现。投标人须综合考虑各项费用和风险。 </w:t>
            </w:r>
            <w:r>
              <w:rPr>
                <w:color w:val="000000" w:themeColor="text1"/>
                <w:spacing w:val="-7"/>
                <w:sz w:val="21"/>
                <w14:textFill>
                  <w14:solidFill>
                    <w14:schemeClr w14:val="tx1"/>
                  </w14:solidFill>
                </w14:textFill>
              </w:rPr>
              <w:t>招标人有权利对中标单位的设计方案提出修改意见，中标单位</w:t>
            </w:r>
            <w:r>
              <w:rPr>
                <w:color w:val="000000" w:themeColor="text1"/>
                <w:spacing w:val="-5"/>
                <w:sz w:val="21"/>
                <w14:textFill>
                  <w14:solidFill>
                    <w14:schemeClr w14:val="tx1"/>
                  </w14:solidFill>
                </w14:textFill>
              </w:rPr>
              <w:t>有义务配合招标人修改实施。</w:t>
            </w: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最终设计费=中标价（发生重大设计变更的另行协商）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3" w:line="300" w:lineRule="exact"/>
              <w:textAlignment w:val="auto"/>
              <w:rPr>
                <w:rFonts w:ascii="黑体"/>
                <w:b/>
                <w:color w:val="000000" w:themeColor="text1"/>
                <w:sz w:val="29"/>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3.2.4</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2" w:line="300" w:lineRule="exact"/>
              <w:textAlignment w:val="auto"/>
              <w:rPr>
                <w:rFonts w:ascii="黑体"/>
                <w:b/>
                <w:color w:val="000000" w:themeColor="text1"/>
                <w:sz w:val="28"/>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30"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最高投标限价</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54" w:line="300" w:lineRule="exact"/>
              <w:ind w:left="108"/>
              <w:textAlignment w:val="auto"/>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无</w:t>
            </w:r>
          </w:p>
          <w:p>
            <w:pPr>
              <w:pStyle w:val="25"/>
              <w:keepNext w:val="0"/>
              <w:keepLines w:val="0"/>
              <w:pageBreakBefore w:val="0"/>
              <w:widowControl w:val="0"/>
              <w:numPr>
                <w:ilvl w:val="0"/>
                <w:numId w:val="9"/>
              </w:numPr>
              <w:tabs>
                <w:tab w:val="left" w:pos="321"/>
              </w:tabs>
              <w:kinsoku/>
              <w:wordWrap/>
              <w:overflowPunct/>
              <w:topLinePunct w:val="0"/>
              <w:autoSpaceDE w:val="0"/>
              <w:autoSpaceDN w:val="0"/>
              <w:bidi w:val="0"/>
              <w:adjustRightInd/>
              <w:snapToGrid/>
              <w:spacing w:before="160" w:after="0" w:line="300" w:lineRule="exact"/>
              <w:ind w:left="320" w:right="0" w:hanging="213"/>
              <w:jc w:val="left"/>
              <w:textAlignment w:val="auto"/>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有，最高投标限价：</w:t>
            </w:r>
            <w:r>
              <w:rPr>
                <w:rFonts w:hint="eastAsia" w:ascii="Times New Roman" w:hAnsi="Times New Roman"/>
                <w:color w:val="000000" w:themeColor="text1"/>
                <w:sz w:val="21"/>
                <w:u w:val="single"/>
                <w:lang w:val="en-US" w:eastAsia="zh-CN"/>
                <w14:textFill>
                  <w14:solidFill>
                    <w14:schemeClr w14:val="tx1"/>
                  </w14:solidFill>
                </w14:textFill>
              </w:rPr>
              <w:t>900</w:t>
            </w:r>
            <w:r>
              <w:rPr>
                <w:rFonts w:ascii="Times New Roman" w:hAns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159"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3.2.5</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145" w:line="300" w:lineRule="exact"/>
              <w:ind w:left="127"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投标报价的其他要求</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59" w:line="300" w:lineRule="exact"/>
              <w:ind w:left="108"/>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before="9" w:line="300" w:lineRule="exact"/>
              <w:textAlignment w:val="auto"/>
              <w:rPr>
                <w:rFonts w:ascii="黑体"/>
                <w:b/>
                <w:color w:val="000000" w:themeColor="text1"/>
                <w:sz w:val="15"/>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3.3.1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8" w:line="300" w:lineRule="exact"/>
              <w:textAlignment w:val="auto"/>
              <w:rPr>
                <w:rFonts w:ascii="黑体"/>
                <w:b/>
                <w:color w:val="000000" w:themeColor="text1"/>
                <w:sz w:val="14"/>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 w:line="300" w:lineRule="exact"/>
              <w:ind w:left="128"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投标有效期</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88" w:line="300" w:lineRule="exact"/>
              <w:ind w:left="108"/>
              <w:textAlignment w:val="auto"/>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 xml:space="preserve">90 </w:t>
            </w:r>
            <w:r>
              <w:rPr>
                <w:color w:val="000000" w:themeColor="text1"/>
                <w:sz w:val="21"/>
                <w14:textFill>
                  <w14:solidFill>
                    <w14:schemeClr w14:val="tx1"/>
                  </w14:solidFill>
                </w14:textFill>
              </w:rPr>
              <w:t>日历天（从投标截止之日算起）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73"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3.4.1</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0"/>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黑体"/>
                <w:b/>
                <w:color w:val="000000" w:themeColor="text1"/>
                <w:sz w:val="16"/>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 w:line="300" w:lineRule="exact"/>
              <w:ind w:left="128" w:right="11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09" w:line="30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是否要求投标人递交投标保证金：</w:t>
            </w:r>
          </w:p>
          <w:p>
            <w:pPr>
              <w:pStyle w:val="25"/>
              <w:keepNext w:val="0"/>
              <w:keepLines w:val="0"/>
              <w:pageBreakBefore w:val="0"/>
              <w:widowControl w:val="0"/>
              <w:numPr>
                <w:ilvl w:val="0"/>
                <w:numId w:val="10"/>
              </w:numPr>
              <w:tabs>
                <w:tab w:val="left" w:pos="350"/>
              </w:tabs>
              <w:kinsoku/>
              <w:wordWrap/>
              <w:overflowPunct/>
              <w:topLinePunct w:val="0"/>
              <w:autoSpaceDE w:val="0"/>
              <w:autoSpaceDN w:val="0"/>
              <w:bidi w:val="0"/>
              <w:adjustRightInd/>
              <w:snapToGrid/>
              <w:spacing w:before="101" w:after="0" w:line="300" w:lineRule="exact"/>
              <w:ind w:left="349" w:right="0" w:hanging="242"/>
              <w:jc w:val="left"/>
              <w:textAlignment w:val="auto"/>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要求，投标保证金的形式：电汇</w:t>
            </w:r>
          </w:p>
          <w:p>
            <w:pPr>
              <w:pStyle w:val="25"/>
              <w:keepNext w:val="0"/>
              <w:keepLines w:val="0"/>
              <w:pageBreakBefore w:val="0"/>
              <w:widowControl w:val="0"/>
              <w:kinsoku/>
              <w:wordWrap/>
              <w:overflowPunct/>
              <w:topLinePunct w:val="0"/>
              <w:autoSpaceDE w:val="0"/>
              <w:autoSpaceDN w:val="0"/>
              <w:bidi w:val="0"/>
              <w:adjustRightInd/>
              <w:snapToGrid/>
              <w:spacing w:before="124" w:line="300" w:lineRule="exact"/>
              <w:ind w:left="94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投标保证金的金额：</w:t>
            </w:r>
            <w:r>
              <w:rPr>
                <w:rFonts w:hint="eastAsia"/>
                <w:color w:val="000000" w:themeColor="text1"/>
                <w:sz w:val="21"/>
                <w:lang w:val="en-US" w:eastAsia="zh-CN"/>
                <w14:textFill>
                  <w14:solidFill>
                    <w14:schemeClr w14:val="tx1"/>
                  </w14:solidFill>
                </w14:textFill>
              </w:rPr>
              <w:t>壹拾</w:t>
            </w:r>
            <w:r>
              <w:rPr>
                <w:color w:val="000000" w:themeColor="text1"/>
                <w:sz w:val="21"/>
                <w14:textFill>
                  <w14:solidFill>
                    <w14:schemeClr w14:val="tx1"/>
                  </w14:solidFill>
                </w14:textFill>
              </w:rPr>
              <w:t>万元整。</w:t>
            </w:r>
          </w:p>
          <w:p>
            <w:pPr>
              <w:pStyle w:val="25"/>
              <w:keepNext w:val="0"/>
              <w:keepLines w:val="0"/>
              <w:pageBreakBefore w:val="0"/>
              <w:widowControl w:val="0"/>
              <w:kinsoku/>
              <w:wordWrap/>
              <w:overflowPunct/>
              <w:topLinePunct w:val="0"/>
              <w:autoSpaceDE w:val="0"/>
              <w:autoSpaceDN w:val="0"/>
              <w:bidi w:val="0"/>
              <w:adjustRightInd/>
              <w:snapToGrid/>
              <w:spacing w:before="40" w:line="300" w:lineRule="exact"/>
              <w:ind w:left="108"/>
              <w:textAlignment w:val="auto"/>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0" w:hRule="atLeast"/>
        </w:trPr>
        <w:tc>
          <w:tcPr>
            <w:tcW w:w="1056" w:type="dxa"/>
          </w:tcPr>
          <w:p>
            <w:pPr>
              <w:pStyle w:val="25"/>
              <w:keepNext w:val="0"/>
              <w:keepLines w:val="0"/>
              <w:pageBreakBefore w:val="0"/>
              <w:widowControl w:val="0"/>
              <w:kinsoku/>
              <w:wordWrap/>
              <w:overflowPunct/>
              <w:topLinePunct w:val="0"/>
              <w:autoSpaceDE w:val="0"/>
              <w:autoSpaceDN w:val="0"/>
              <w:bidi w:val="0"/>
              <w:adjustRightInd/>
              <w:snapToGrid/>
              <w:spacing w:line="300" w:lineRule="exact"/>
              <w:textAlignment w:val="auto"/>
              <w:rPr>
                <w:rFonts w:ascii="黑体"/>
                <w:b/>
                <w:color w:val="000000" w:themeColor="text1"/>
                <w:sz w:val="22"/>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6" w:line="300" w:lineRule="exact"/>
              <w:textAlignment w:val="auto"/>
              <w:rPr>
                <w:rFonts w:ascii="黑体"/>
                <w:b/>
                <w:color w:val="000000" w:themeColor="text1"/>
                <w:sz w:val="24"/>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107" w:right="98"/>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3.4.4</w:t>
            </w:r>
          </w:p>
        </w:tc>
        <w:tc>
          <w:tcPr>
            <w:tcW w:w="2609" w:type="dxa"/>
          </w:tcPr>
          <w:p>
            <w:pPr>
              <w:pStyle w:val="25"/>
              <w:keepNext w:val="0"/>
              <w:keepLines w:val="0"/>
              <w:pageBreakBefore w:val="0"/>
              <w:widowControl w:val="0"/>
              <w:kinsoku/>
              <w:wordWrap/>
              <w:overflowPunct/>
              <w:topLinePunct w:val="0"/>
              <w:autoSpaceDE w:val="0"/>
              <w:autoSpaceDN w:val="0"/>
              <w:bidi w:val="0"/>
              <w:adjustRightInd/>
              <w:snapToGrid/>
              <w:spacing w:before="5" w:line="300" w:lineRule="exact"/>
              <w:textAlignment w:val="auto"/>
              <w:rPr>
                <w:rFonts w:ascii="黑体"/>
                <w:b/>
                <w:color w:val="000000" w:themeColor="text1"/>
                <w:sz w:val="28"/>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00" w:lineRule="exact"/>
              <w:ind w:left="777" w:right="134" w:hanging="630"/>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其他可以不予退还投标保证金的情形</w:t>
            </w:r>
          </w:p>
        </w:tc>
        <w:tc>
          <w:tcPr>
            <w:tcW w:w="5795" w:type="dxa"/>
          </w:tcPr>
          <w:p>
            <w:pPr>
              <w:pStyle w:val="25"/>
              <w:keepNext w:val="0"/>
              <w:keepLines w:val="0"/>
              <w:pageBreakBefore w:val="0"/>
              <w:widowControl w:val="0"/>
              <w:kinsoku/>
              <w:wordWrap/>
              <w:overflowPunct/>
              <w:topLinePunct w:val="0"/>
              <w:autoSpaceDE w:val="0"/>
              <w:autoSpaceDN w:val="0"/>
              <w:bidi w:val="0"/>
              <w:adjustRightInd/>
              <w:snapToGrid/>
              <w:spacing w:before="142" w:line="300" w:lineRule="exact"/>
              <w:ind w:left="108"/>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有下列情形之一的，投标保证金将不予退还：</w:t>
            </w:r>
          </w:p>
          <w:p>
            <w:pPr>
              <w:pStyle w:val="25"/>
              <w:keepNext w:val="0"/>
              <w:keepLines w:val="0"/>
              <w:pageBreakBefore w:val="0"/>
              <w:widowControl w:val="0"/>
              <w:numPr>
                <w:ilvl w:val="0"/>
                <w:numId w:val="11"/>
              </w:numPr>
              <w:tabs>
                <w:tab w:val="left" w:pos="638"/>
              </w:tabs>
              <w:kinsoku/>
              <w:wordWrap/>
              <w:overflowPunct/>
              <w:topLinePunct w:val="0"/>
              <w:autoSpaceDE w:val="0"/>
              <w:autoSpaceDN w:val="0"/>
              <w:bidi w:val="0"/>
              <w:adjustRightInd/>
              <w:snapToGrid/>
              <w:spacing w:before="171" w:after="0" w:line="300" w:lineRule="exact"/>
              <w:ind w:left="637" w:right="0" w:hanging="530"/>
              <w:jc w:val="left"/>
              <w:textAlignment w:val="auto"/>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投标人在投标有效期内撤销投标文件；</w:t>
            </w:r>
          </w:p>
          <w:p>
            <w:pPr>
              <w:pStyle w:val="25"/>
              <w:keepNext w:val="0"/>
              <w:keepLines w:val="0"/>
              <w:pageBreakBefore w:val="0"/>
              <w:widowControl w:val="0"/>
              <w:numPr>
                <w:ilvl w:val="0"/>
                <w:numId w:val="11"/>
              </w:numPr>
              <w:tabs>
                <w:tab w:val="left" w:pos="638"/>
              </w:tabs>
              <w:kinsoku/>
              <w:wordWrap/>
              <w:overflowPunct/>
              <w:topLinePunct w:val="0"/>
              <w:autoSpaceDE w:val="0"/>
              <w:autoSpaceDN w:val="0"/>
              <w:bidi w:val="0"/>
              <w:adjustRightInd/>
              <w:snapToGrid/>
              <w:spacing w:before="172" w:after="0" w:line="300" w:lineRule="exact"/>
              <w:ind w:left="637" w:right="0" w:hanging="530"/>
              <w:jc w:val="left"/>
              <w:textAlignment w:val="auto"/>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中标人在收到中标通知书后，无正当理由不与招标人签</w:t>
            </w:r>
          </w:p>
        </w:tc>
      </w:tr>
    </w:tbl>
    <w:p>
      <w:pPr>
        <w:spacing w:after="0" w:line="240" w:lineRule="auto"/>
        <w:jc w:val="left"/>
        <w:rPr>
          <w:color w:val="000000" w:themeColor="text1"/>
          <w:sz w:val="21"/>
          <w14:textFill>
            <w14:solidFill>
              <w14:schemeClr w14:val="tx1"/>
            </w14:solidFill>
          </w14:textFill>
        </w:rPr>
        <w:sectPr>
          <w:pgSz w:w="12240" w:h="15840"/>
          <w:pgMar w:top="1500" w:right="780" w:bottom="1460" w:left="1460" w:header="0" w:footer="1261" w:gutter="0"/>
        </w:sect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609"/>
        <w:gridCol w:w="5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spacing w:before="3"/>
              <w:rPr>
                <w:rFonts w:ascii="黑体"/>
                <w:b/>
                <w:color w:val="000000" w:themeColor="text1"/>
                <w:sz w:val="15"/>
                <w14:textFill>
                  <w14:solidFill>
                    <w14:schemeClr w14:val="tx1"/>
                  </w14:solidFill>
                </w14:textFill>
              </w:rPr>
            </w:pPr>
          </w:p>
          <w:p>
            <w:pPr>
              <w:pStyle w:val="25"/>
              <w:ind w:left="107" w:right="9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609" w:type="dxa"/>
          </w:tcPr>
          <w:p>
            <w:pPr>
              <w:pStyle w:val="25"/>
              <w:spacing w:before="3"/>
              <w:rPr>
                <w:rFonts w:ascii="黑体"/>
                <w:b/>
                <w:color w:val="000000" w:themeColor="text1"/>
                <w:sz w:val="15"/>
                <w14:textFill>
                  <w14:solidFill>
                    <w14:schemeClr w14:val="tx1"/>
                  </w14:solidFill>
                </w14:textFill>
              </w:rPr>
            </w:pPr>
          </w:p>
          <w:p>
            <w:pPr>
              <w:pStyle w:val="25"/>
              <w:ind w:left="130" w:right="11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795" w:type="dxa"/>
          </w:tcPr>
          <w:p>
            <w:pPr>
              <w:pStyle w:val="25"/>
              <w:spacing w:before="3"/>
              <w:rPr>
                <w:rFonts w:ascii="黑体"/>
                <w:b/>
                <w:color w:val="000000" w:themeColor="text1"/>
                <w:sz w:val="15"/>
                <w14:textFill>
                  <w14:solidFill>
                    <w14:schemeClr w14:val="tx1"/>
                  </w14:solidFill>
                </w14:textFill>
              </w:rPr>
            </w:pPr>
          </w:p>
          <w:p>
            <w:pPr>
              <w:pStyle w:val="25"/>
              <w:ind w:left="2455" w:right="2445"/>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056" w:type="dxa"/>
          </w:tcPr>
          <w:p>
            <w:pPr>
              <w:pStyle w:val="25"/>
              <w:rPr>
                <w:rFonts w:ascii="Times New Roman"/>
                <w:color w:val="000000" w:themeColor="text1"/>
                <w:sz w:val="20"/>
                <w14:textFill>
                  <w14:solidFill>
                    <w14:schemeClr w14:val="tx1"/>
                  </w14:solidFill>
                </w14:textFill>
              </w:rPr>
            </w:pPr>
          </w:p>
        </w:tc>
        <w:tc>
          <w:tcPr>
            <w:tcW w:w="2609" w:type="dxa"/>
          </w:tcPr>
          <w:p>
            <w:pPr>
              <w:pStyle w:val="25"/>
              <w:rPr>
                <w:rFonts w:ascii="Times New Roman"/>
                <w:color w:val="000000" w:themeColor="text1"/>
                <w:sz w:val="20"/>
                <w14:textFill>
                  <w14:solidFill>
                    <w14:schemeClr w14:val="tx1"/>
                  </w14:solidFill>
                </w14:textFill>
              </w:rPr>
            </w:pPr>
          </w:p>
        </w:tc>
        <w:tc>
          <w:tcPr>
            <w:tcW w:w="5795" w:type="dxa"/>
          </w:tcPr>
          <w:p>
            <w:pPr>
              <w:pStyle w:val="25"/>
              <w:spacing w:before="142" w:line="393" w:lineRule="auto"/>
              <w:ind w:left="108" w:right="93"/>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订合同，在签订合同时向招标人提出附加条件，或者不按照招</w:t>
            </w:r>
            <w:r>
              <w:rPr>
                <w:color w:val="000000" w:themeColor="text1"/>
                <w:spacing w:val="-5"/>
                <w:sz w:val="21"/>
                <w14:textFill>
                  <w14:solidFill>
                    <w14:schemeClr w14:val="tx1"/>
                  </w14:solidFill>
                </w14:textFill>
              </w:rPr>
              <w:t>标文件要求提交履约保证金；</w:t>
            </w:r>
          </w:p>
          <w:p>
            <w:pPr>
              <w:pStyle w:val="25"/>
              <w:spacing w:line="267" w:lineRule="exact"/>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w:t>
            </w:r>
            <w:r>
              <w:rPr>
                <w:rFonts w:ascii="Times New Roman" w:eastAsia="Times New Roman"/>
                <w:color w:val="000000" w:themeColor="text1"/>
                <w:sz w:val="21"/>
                <w14:textFill>
                  <w14:solidFill>
                    <w14:schemeClr w14:val="tx1"/>
                  </w14:solidFill>
                </w14:textFill>
              </w:rPr>
              <w:t>3</w:t>
            </w:r>
            <w:r>
              <w:rPr>
                <w:color w:val="000000" w:themeColor="text1"/>
                <w:sz w:val="21"/>
                <w14:textFill>
                  <w14:solidFill>
                    <w14:schemeClr w14:val="tx1"/>
                  </w14:solidFill>
                </w14:textFill>
              </w:rPr>
              <w:t>）发生投标人须知前附表规定的其他不予退还投标保证金</w:t>
            </w:r>
          </w:p>
          <w:p>
            <w:pPr>
              <w:pStyle w:val="25"/>
              <w:spacing w:before="17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的情形。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9" w:hRule="atLeast"/>
        </w:trPr>
        <w:tc>
          <w:tcPr>
            <w:tcW w:w="1056" w:type="dxa"/>
          </w:tcPr>
          <w:p>
            <w:pPr>
              <w:pStyle w:val="25"/>
              <w:spacing w:before="3"/>
              <w:rPr>
                <w:rFonts w:ascii="黑体"/>
                <w:b/>
                <w:color w:val="000000" w:themeColor="text1"/>
                <w:sz w:val="26"/>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w:t>
            </w:r>
          </w:p>
        </w:tc>
        <w:tc>
          <w:tcPr>
            <w:tcW w:w="2609" w:type="dxa"/>
          </w:tcPr>
          <w:p>
            <w:pPr>
              <w:pStyle w:val="25"/>
              <w:spacing w:before="2"/>
              <w:rPr>
                <w:rFonts w:ascii="黑体"/>
                <w:b/>
                <w:color w:val="000000" w:themeColor="text1"/>
                <w:sz w:val="25"/>
                <w14:textFill>
                  <w14:solidFill>
                    <w14:schemeClr w14:val="tx1"/>
                  </w14:solidFill>
                </w14:textFill>
              </w:rPr>
            </w:pPr>
          </w:p>
          <w:p>
            <w:pPr>
              <w:pStyle w:val="25"/>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资格审查资料的特殊要求</w:t>
            </w:r>
          </w:p>
        </w:tc>
        <w:tc>
          <w:tcPr>
            <w:tcW w:w="5795" w:type="dxa"/>
          </w:tcPr>
          <w:p>
            <w:pPr>
              <w:pStyle w:val="25"/>
              <w:spacing w:before="79"/>
              <w:ind w:left="108"/>
              <w:rPr>
                <w:color w:val="000000" w:themeColor="text1"/>
                <w:sz w:val="21"/>
                <w14:textFill>
                  <w14:solidFill>
                    <w14:schemeClr w14:val="tx1"/>
                  </w14:solidFill>
                </w14:textFill>
              </w:rPr>
            </w:pPr>
            <w:r>
              <w:rPr>
                <w:color w:val="000000" w:themeColor="text1"/>
                <w:sz w:val="24"/>
                <w14:textFill>
                  <w14:solidFill>
                    <w14:schemeClr w14:val="tx1"/>
                  </w14:solidFill>
                </w14:textFill>
              </w:rPr>
              <w:t>■</w:t>
            </w:r>
            <w:r>
              <w:rPr>
                <w:color w:val="000000" w:themeColor="text1"/>
                <w:sz w:val="21"/>
                <w14:textFill>
                  <w14:solidFill>
                    <w14:schemeClr w14:val="tx1"/>
                  </w14:solidFill>
                </w14:textFill>
              </w:rPr>
              <w:t>无</w:t>
            </w:r>
          </w:p>
          <w:p>
            <w:pPr>
              <w:pStyle w:val="25"/>
              <w:spacing w:before="32" w:line="360" w:lineRule="exact"/>
              <w:ind w:left="108"/>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1"/>
                <w14:textFill>
                  <w14:solidFill>
                    <w14:schemeClr w14:val="tx1"/>
                  </w14:solidFill>
                </w14:textFill>
              </w:rPr>
              <w:t>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056" w:type="dxa"/>
          </w:tcPr>
          <w:p>
            <w:pPr>
              <w:pStyle w:val="25"/>
              <w:spacing w:before="156"/>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3.5.2</w:t>
            </w:r>
          </w:p>
        </w:tc>
        <w:tc>
          <w:tcPr>
            <w:tcW w:w="2609" w:type="dxa"/>
          </w:tcPr>
          <w:p>
            <w:pPr>
              <w:pStyle w:val="25"/>
              <w:spacing w:before="142"/>
              <w:ind w:left="129"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近年财务状况的年份要求</w:t>
            </w:r>
          </w:p>
        </w:tc>
        <w:tc>
          <w:tcPr>
            <w:tcW w:w="5795" w:type="dxa"/>
          </w:tcPr>
          <w:p>
            <w:pPr>
              <w:pStyle w:val="25"/>
              <w:spacing w:before="91"/>
              <w:ind w:left="108"/>
              <w:rPr>
                <w:rFonts w:ascii="Times New Roman"/>
                <w:color w:val="000000" w:themeColor="text1"/>
                <w:sz w:val="28"/>
                <w14:textFill>
                  <w14:solidFill>
                    <w14:schemeClr w14:val="tx1"/>
                  </w14:solidFill>
                </w14:textFill>
              </w:rPr>
            </w:pPr>
            <w:r>
              <w:rPr>
                <w:rFonts w:ascii="Times New Roman"/>
                <w:color w:val="000000" w:themeColor="text1"/>
                <w:w w:val="100"/>
                <w:sz w:val="2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56" w:type="dxa"/>
          </w:tcPr>
          <w:p>
            <w:pPr>
              <w:pStyle w:val="25"/>
              <w:spacing w:before="3"/>
              <w:rPr>
                <w:rFonts w:ascii="黑体"/>
                <w:b/>
                <w:color w:val="000000" w:themeColor="text1"/>
                <w:sz w:val="29"/>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3.5.3</w:t>
            </w:r>
          </w:p>
        </w:tc>
        <w:tc>
          <w:tcPr>
            <w:tcW w:w="2609" w:type="dxa"/>
          </w:tcPr>
          <w:p>
            <w:pPr>
              <w:pStyle w:val="25"/>
              <w:spacing w:line="440" w:lineRule="exact"/>
              <w:ind w:left="777" w:right="134" w:hanging="630"/>
              <w:rPr>
                <w:color w:val="000000" w:themeColor="text1"/>
                <w:sz w:val="21"/>
                <w14:textFill>
                  <w14:solidFill>
                    <w14:schemeClr w14:val="tx1"/>
                  </w14:solidFill>
                </w14:textFill>
              </w:rPr>
            </w:pPr>
            <w:r>
              <w:rPr>
                <w:color w:val="000000" w:themeColor="text1"/>
                <w:sz w:val="21"/>
                <w14:textFill>
                  <w14:solidFill>
                    <w14:schemeClr w14:val="tx1"/>
                  </w14:solidFill>
                </w14:textFill>
              </w:rPr>
              <w:t>近年完成的类似项目情况的时间要求</w:t>
            </w:r>
          </w:p>
        </w:tc>
        <w:tc>
          <w:tcPr>
            <w:tcW w:w="5795" w:type="dxa"/>
          </w:tcPr>
          <w:p>
            <w:pPr>
              <w:pStyle w:val="25"/>
              <w:spacing w:before="2"/>
              <w:rPr>
                <w:rFonts w:ascii="黑体"/>
                <w:b/>
                <w:color w:val="000000" w:themeColor="text1"/>
                <w:sz w:val="28"/>
                <w14:textFill>
                  <w14:solidFill>
                    <w14:schemeClr w14:val="tx1"/>
                  </w14:solidFill>
                </w14:textFill>
              </w:rPr>
            </w:pPr>
          </w:p>
          <w:p>
            <w:pPr>
              <w:pStyle w:val="2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自 </w:t>
            </w:r>
            <w:r>
              <w:rPr>
                <w:rFonts w:ascii="Times New Roman" w:eastAsia="Times New Roman"/>
                <w:color w:val="000000" w:themeColor="text1"/>
                <w:sz w:val="21"/>
                <w14:textFill>
                  <w14:solidFill>
                    <w14:schemeClr w14:val="tx1"/>
                  </w14:solidFill>
                </w14:textFill>
              </w:rPr>
              <w:t>201</w:t>
            </w:r>
            <w:r>
              <w:rPr>
                <w:rFonts w:hint="eastAsia" w:ascii="Times New Roman"/>
                <w:color w:val="000000" w:themeColor="text1"/>
                <w:sz w:val="21"/>
                <w:lang w:val="en-US" w:eastAsia="zh-CN"/>
                <w14:textFill>
                  <w14:solidFill>
                    <w14:schemeClr w14:val="tx1"/>
                  </w14:solidFill>
                </w14:textFill>
              </w:rPr>
              <w:t>1</w:t>
            </w:r>
            <w:r>
              <w:rPr>
                <w:rFonts w:asci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 xml:space="preserve">年 </w:t>
            </w:r>
            <w:r>
              <w:rPr>
                <w:rFonts w:ascii="Times New Roman" w:eastAsia="Times New Roman"/>
                <w:color w:val="000000" w:themeColor="text1"/>
                <w:sz w:val="21"/>
                <w14:textFill>
                  <w14:solidFill>
                    <w14:schemeClr w14:val="tx1"/>
                  </w14:solidFill>
                </w14:textFill>
              </w:rPr>
              <w:t xml:space="preserve">1 </w:t>
            </w:r>
            <w:r>
              <w:rPr>
                <w:color w:val="000000" w:themeColor="text1"/>
                <w:sz w:val="21"/>
                <w14:textFill>
                  <w14:solidFill>
                    <w14:schemeClr w14:val="tx1"/>
                  </w14:solidFill>
                </w14:textFill>
              </w:rPr>
              <w:t xml:space="preserve">月 </w:t>
            </w:r>
            <w:r>
              <w:rPr>
                <w:rFonts w:ascii="Times New Roman" w:eastAsia="Times New Roman"/>
                <w:color w:val="000000" w:themeColor="text1"/>
                <w:sz w:val="21"/>
                <w14:textFill>
                  <w14:solidFill>
                    <w14:schemeClr w14:val="tx1"/>
                  </w14:solidFill>
                </w14:textFill>
              </w:rPr>
              <w:t xml:space="preserve">1 </w:t>
            </w:r>
            <w:r>
              <w:rPr>
                <w:color w:val="000000" w:themeColor="text1"/>
                <w:sz w:val="21"/>
                <w14:textFill>
                  <w14:solidFill>
                    <w14:schemeClr w14:val="tx1"/>
                  </w14:solidFill>
                </w14:textFill>
              </w:rPr>
              <w:t>日以来</w:t>
            </w:r>
            <w:r>
              <w:rPr>
                <w:rFonts w:hint="eastAsia"/>
                <w:color w:val="000000" w:themeColor="text1"/>
                <w:spacing w:val="-3"/>
                <w:sz w:val="21"/>
                <w14:textFill>
                  <w14:solidFill>
                    <w14:schemeClr w14:val="tx1"/>
                  </w14:solidFill>
                </w14:textFill>
              </w:rPr>
              <w:t>（以合同签订时间为准）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56" w:type="dxa"/>
          </w:tcPr>
          <w:p>
            <w:pPr>
              <w:pStyle w:val="25"/>
              <w:spacing w:before="3"/>
              <w:rPr>
                <w:rFonts w:ascii="黑体"/>
                <w:b/>
                <w:color w:val="000000" w:themeColor="text1"/>
                <w:sz w:val="29"/>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3.5.5</w:t>
            </w:r>
          </w:p>
        </w:tc>
        <w:tc>
          <w:tcPr>
            <w:tcW w:w="2609" w:type="dxa"/>
          </w:tcPr>
          <w:p>
            <w:pPr>
              <w:pStyle w:val="25"/>
              <w:spacing w:before="1" w:line="440" w:lineRule="exact"/>
              <w:ind w:left="674" w:right="134" w:hanging="527"/>
              <w:rPr>
                <w:color w:val="000000" w:themeColor="text1"/>
                <w:sz w:val="21"/>
                <w14:textFill>
                  <w14:solidFill>
                    <w14:schemeClr w14:val="tx1"/>
                  </w14:solidFill>
                </w14:textFill>
              </w:rPr>
            </w:pPr>
            <w:r>
              <w:rPr>
                <w:color w:val="000000" w:themeColor="text1"/>
                <w:sz w:val="21"/>
                <w14:textFill>
                  <w14:solidFill>
                    <w14:schemeClr w14:val="tx1"/>
                  </w14:solidFill>
                </w14:textFill>
              </w:rPr>
              <w:t>近年发生的诉讼及仲裁情况的时间要求</w:t>
            </w:r>
          </w:p>
        </w:tc>
        <w:tc>
          <w:tcPr>
            <w:tcW w:w="5795" w:type="dxa"/>
          </w:tcPr>
          <w:p>
            <w:pPr>
              <w:pStyle w:val="25"/>
              <w:spacing w:before="2"/>
              <w:rPr>
                <w:rFonts w:ascii="黑体"/>
                <w:b/>
                <w:color w:val="000000" w:themeColor="text1"/>
                <w:sz w:val="24"/>
                <w14:textFill>
                  <w14:solidFill>
                    <w14:schemeClr w14:val="tx1"/>
                  </w14:solidFill>
                </w14:textFill>
              </w:rPr>
            </w:pPr>
          </w:p>
          <w:p>
            <w:pPr>
              <w:pStyle w:val="25"/>
              <w:ind w:left="108"/>
              <w:rPr>
                <w:rFonts w:ascii="Times New Roman"/>
                <w:color w:val="000000" w:themeColor="text1"/>
                <w:sz w:val="28"/>
                <w14:textFill>
                  <w14:solidFill>
                    <w14:schemeClr w14:val="tx1"/>
                  </w14:solidFill>
                </w14:textFill>
              </w:rPr>
            </w:pPr>
            <w:r>
              <w:rPr>
                <w:rFonts w:ascii="Times New Roman"/>
                <w:color w:val="000000" w:themeColor="text1"/>
                <w:w w:val="100"/>
                <w:sz w:val="28"/>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056" w:type="dxa"/>
          </w:tcPr>
          <w:p>
            <w:pPr>
              <w:pStyle w:val="25"/>
              <w:spacing w:before="3"/>
              <w:rPr>
                <w:rFonts w:ascii="黑体"/>
                <w:b/>
                <w:color w:val="000000" w:themeColor="text1"/>
                <w:sz w:val="29"/>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3.6.1</w:t>
            </w:r>
          </w:p>
        </w:tc>
        <w:tc>
          <w:tcPr>
            <w:tcW w:w="2609" w:type="dxa"/>
          </w:tcPr>
          <w:p>
            <w:pPr>
              <w:pStyle w:val="25"/>
              <w:spacing w:before="140"/>
              <w:ind w:left="127"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是否允许递交备选</w:t>
            </w:r>
          </w:p>
          <w:p>
            <w:pPr>
              <w:pStyle w:val="25"/>
              <w:spacing w:before="173"/>
              <w:ind w:left="128"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投标方案</w:t>
            </w:r>
          </w:p>
        </w:tc>
        <w:tc>
          <w:tcPr>
            <w:tcW w:w="5795" w:type="dxa"/>
          </w:tcPr>
          <w:p>
            <w:pPr>
              <w:pStyle w:val="25"/>
              <w:numPr>
                <w:ilvl w:val="0"/>
                <w:numId w:val="12"/>
              </w:numPr>
              <w:tabs>
                <w:tab w:val="left" w:pos="350"/>
              </w:tabs>
              <w:spacing w:before="98" w:after="0" w:line="240" w:lineRule="auto"/>
              <w:ind w:left="349" w:right="0" w:hanging="24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不允许</w:t>
            </w:r>
          </w:p>
          <w:p>
            <w:pPr>
              <w:pStyle w:val="25"/>
              <w:spacing w:before="66"/>
              <w:ind w:left="10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61" w:hRule="atLeast"/>
        </w:trPr>
        <w:tc>
          <w:tcPr>
            <w:tcW w:w="1056" w:type="dxa"/>
          </w:tcPr>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spacing w:before="8"/>
              <w:rPr>
                <w:rFonts w:ascii="黑体"/>
                <w:b/>
                <w:color w:val="000000" w:themeColor="text1"/>
                <w:sz w:val="18"/>
                <w14:textFill>
                  <w14:solidFill>
                    <w14:schemeClr w14:val="tx1"/>
                  </w14:solidFill>
                </w14:textFill>
              </w:rPr>
            </w:pPr>
          </w:p>
          <w:p>
            <w:pPr>
              <w:pStyle w:val="25"/>
              <w:ind w:left="107" w:right="-15" w:firstLine="208" w:firstLineChars="100"/>
              <w:jc w:val="both"/>
              <w:rPr>
                <w:color w:val="000000" w:themeColor="text1"/>
                <w:sz w:val="21"/>
                <w14:textFill>
                  <w14:solidFill>
                    <w14:schemeClr w14:val="tx1"/>
                  </w14:solidFill>
                </w14:textFill>
              </w:rPr>
            </w:pPr>
            <w:r>
              <w:rPr>
                <w:rFonts w:ascii="Times New Roman" w:eastAsia="Times New Roman"/>
                <w:color w:val="000000" w:themeColor="text1"/>
                <w:spacing w:val="-1"/>
                <w:sz w:val="21"/>
                <w14:textFill>
                  <w14:solidFill>
                    <w14:schemeClr w14:val="tx1"/>
                  </w14:solidFill>
                </w14:textFill>
              </w:rPr>
              <w:t>3.7.</w:t>
            </w:r>
            <w:r>
              <w:rPr>
                <w:rFonts w:hint="eastAsia" w:ascii="Times New Roman"/>
                <w:color w:val="000000" w:themeColor="text1"/>
                <w:spacing w:val="-1"/>
                <w:sz w:val="21"/>
                <w:lang w:val="en-US" w:eastAsia="zh-CN"/>
                <w14:textFill>
                  <w14:solidFill>
                    <w14:schemeClr w14:val="tx1"/>
                  </w14:solidFill>
                </w14:textFill>
              </w:rPr>
              <w:t>4</w:t>
            </w:r>
          </w:p>
        </w:tc>
        <w:tc>
          <w:tcPr>
            <w:tcW w:w="2609" w:type="dxa"/>
          </w:tcPr>
          <w:p>
            <w:pPr>
              <w:pStyle w:val="25"/>
              <w:rPr>
                <w:rFonts w:ascii="黑体"/>
                <w:b/>
                <w:color w:val="000000" w:themeColor="text1"/>
                <w:sz w:val="20"/>
                <w14:textFill>
                  <w14:solidFill>
                    <w14:schemeClr w14:val="tx1"/>
                  </w14:solidFill>
                </w14:textFill>
              </w:rPr>
            </w:pPr>
          </w:p>
          <w:p>
            <w:pPr>
              <w:pStyle w:val="25"/>
              <w:spacing w:before="7"/>
              <w:rPr>
                <w:rFonts w:ascii="黑体"/>
                <w:b/>
                <w:color w:val="000000" w:themeColor="text1"/>
                <w:sz w:val="25"/>
                <w14:textFill>
                  <w14:solidFill>
                    <w14:schemeClr w14:val="tx1"/>
                  </w14:solidFill>
                </w14:textFill>
              </w:rPr>
            </w:pPr>
          </w:p>
          <w:p>
            <w:pPr>
              <w:pStyle w:val="25"/>
              <w:spacing w:line="391" w:lineRule="auto"/>
              <w:ind w:left="883" w:right="345" w:hanging="527"/>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投标文件副本份数及其他要求</w:t>
            </w:r>
          </w:p>
        </w:tc>
        <w:tc>
          <w:tcPr>
            <w:tcW w:w="5795" w:type="dxa"/>
          </w:tcPr>
          <w:p>
            <w:pPr>
              <w:pStyle w:val="25"/>
              <w:spacing w:before="142"/>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投标文件副本份数：正本 </w:t>
            </w:r>
            <w:r>
              <w:rPr>
                <w:rFonts w:ascii="Times New Roman" w:eastAsia="Times New Roman"/>
                <w:color w:val="000000" w:themeColor="text1"/>
                <w:sz w:val="21"/>
                <w14:textFill>
                  <w14:solidFill>
                    <w14:schemeClr w14:val="tx1"/>
                  </w14:solidFill>
                </w14:textFill>
              </w:rPr>
              <w:t xml:space="preserve">1 </w:t>
            </w:r>
            <w:r>
              <w:rPr>
                <w:color w:val="000000" w:themeColor="text1"/>
                <w:sz w:val="21"/>
                <w14:textFill>
                  <w14:solidFill>
                    <w14:schemeClr w14:val="tx1"/>
                  </w14:solidFill>
                </w14:textFill>
              </w:rPr>
              <w:t xml:space="preserve">份，副本 </w:t>
            </w:r>
            <w:r>
              <w:rPr>
                <w:rFonts w:ascii="Times New Roman" w:eastAsia="Times New Roman"/>
                <w:color w:val="000000" w:themeColor="text1"/>
                <w:sz w:val="21"/>
                <w14:textFill>
                  <w14:solidFill>
                    <w14:schemeClr w14:val="tx1"/>
                  </w14:solidFill>
                </w14:textFill>
              </w:rPr>
              <w:t xml:space="preserve">4 </w:t>
            </w:r>
            <w:r>
              <w:rPr>
                <w:color w:val="000000" w:themeColor="text1"/>
                <w:sz w:val="21"/>
                <w14:textFill>
                  <w14:solidFill>
                    <w14:schemeClr w14:val="tx1"/>
                  </w14:solidFill>
                </w14:textFill>
              </w:rPr>
              <w:t>份。</w:t>
            </w:r>
          </w:p>
          <w:p>
            <w:pPr>
              <w:pStyle w:val="25"/>
              <w:spacing w:before="173"/>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是否要求提交电子版文件：全部设计成果应制作成电子光盘或</w:t>
            </w:r>
          </w:p>
          <w:p>
            <w:pPr>
              <w:pStyle w:val="25"/>
              <w:spacing w:line="440" w:lineRule="atLeast"/>
              <w:ind w:left="108" w:right="4102"/>
              <w:rPr>
                <w:rFonts w:ascii="Times New Roman" w:eastAsia="Times New Roman"/>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 xml:space="preserve">U </w:t>
            </w:r>
            <w:r>
              <w:rPr>
                <w:color w:val="000000" w:themeColor="text1"/>
                <w:sz w:val="21"/>
                <w14:textFill>
                  <w14:solidFill>
                    <w14:schemeClr w14:val="tx1"/>
                  </w14:solidFill>
                </w14:textFill>
              </w:rPr>
              <w:t xml:space="preserve">盘，提供 </w:t>
            </w:r>
            <w:r>
              <w:rPr>
                <w:rFonts w:ascii="Times New Roman" w:eastAsia="Times New Roman"/>
                <w:color w:val="000000" w:themeColor="text1"/>
                <w:sz w:val="21"/>
                <w14:textFill>
                  <w14:solidFill>
                    <w14:schemeClr w14:val="tx1"/>
                  </w14:solidFill>
                </w14:textFill>
              </w:rPr>
              <w:t xml:space="preserve">2 </w:t>
            </w:r>
            <w:r>
              <w:rPr>
                <w:color w:val="000000" w:themeColor="text1"/>
                <w:sz w:val="21"/>
                <w14:textFill>
                  <w14:solidFill>
                    <w14:schemeClr w14:val="tx1"/>
                  </w14:solidFill>
                </w14:textFill>
              </w:rPr>
              <w:t>套其他要求：</w:t>
            </w:r>
            <w:r>
              <w:rPr>
                <w:rFonts w:ascii="Times New Roman" w:eastAsia="Times New Roman"/>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56" w:type="dxa"/>
          </w:tcPr>
          <w:p>
            <w:pPr>
              <w:pStyle w:val="25"/>
              <w:spacing w:before="8"/>
              <w:rPr>
                <w:rFonts w:ascii="黑体"/>
                <w:b/>
                <w:color w:val="000000" w:themeColor="text1"/>
                <w:sz w:val="26"/>
                <w14:textFill>
                  <w14:solidFill>
                    <w14:schemeClr w14:val="tx1"/>
                  </w14:solidFill>
                </w14:textFill>
              </w:rPr>
            </w:pPr>
          </w:p>
          <w:p>
            <w:pPr>
              <w:pStyle w:val="25"/>
              <w:ind w:left="107" w:right="-15" w:firstLine="208" w:firstLineChars="100"/>
              <w:jc w:val="both"/>
              <w:rPr>
                <w:rFonts w:hint="eastAsia" w:eastAsia="宋体"/>
                <w:color w:val="000000" w:themeColor="text1"/>
                <w:sz w:val="21"/>
                <w:lang w:eastAsia="zh-CN"/>
                <w14:textFill>
                  <w14:solidFill>
                    <w14:schemeClr w14:val="tx1"/>
                  </w14:solidFill>
                </w14:textFill>
              </w:rPr>
            </w:pPr>
            <w:r>
              <w:rPr>
                <w:rFonts w:ascii="Times New Roman" w:eastAsia="Times New Roman"/>
                <w:color w:val="000000" w:themeColor="text1"/>
                <w:spacing w:val="-1"/>
                <w:sz w:val="21"/>
                <w14:textFill>
                  <w14:solidFill>
                    <w14:schemeClr w14:val="tx1"/>
                  </w14:solidFill>
                </w14:textFill>
              </w:rPr>
              <w:t>3.7.</w:t>
            </w:r>
            <w:r>
              <w:rPr>
                <w:rFonts w:hint="eastAsia" w:ascii="Times New Roman"/>
                <w:color w:val="000000" w:themeColor="text1"/>
                <w:spacing w:val="-1"/>
                <w:sz w:val="21"/>
                <w:lang w:val="en-US" w:eastAsia="zh-CN"/>
                <w14:textFill>
                  <w14:solidFill>
                    <w14:schemeClr w14:val="tx1"/>
                  </w14:solidFill>
                </w14:textFill>
              </w:rPr>
              <w:t>5</w:t>
            </w:r>
          </w:p>
        </w:tc>
        <w:tc>
          <w:tcPr>
            <w:tcW w:w="2609" w:type="dxa"/>
          </w:tcPr>
          <w:p>
            <w:pPr>
              <w:pStyle w:val="25"/>
              <w:spacing w:before="7"/>
              <w:rPr>
                <w:rFonts w:ascii="黑体"/>
                <w:b/>
                <w:color w:val="000000" w:themeColor="text1"/>
                <w:sz w:val="25"/>
                <w14:textFill>
                  <w14:solidFill>
                    <w14:schemeClr w14:val="tx1"/>
                  </w14:solidFill>
                </w14:textFill>
              </w:rPr>
            </w:pPr>
          </w:p>
          <w:p>
            <w:pPr>
              <w:pStyle w:val="25"/>
              <w:ind w:left="129"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投标文件是否需分册装订</w:t>
            </w:r>
          </w:p>
        </w:tc>
        <w:tc>
          <w:tcPr>
            <w:tcW w:w="5795" w:type="dxa"/>
          </w:tcPr>
          <w:p>
            <w:pPr>
              <w:pStyle w:val="25"/>
              <w:spacing w:before="20"/>
              <w:ind w:left="10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不需要</w:t>
            </w:r>
          </w:p>
          <w:p>
            <w:pPr>
              <w:pStyle w:val="25"/>
              <w:numPr>
                <w:ilvl w:val="0"/>
                <w:numId w:val="13"/>
              </w:numPr>
              <w:tabs>
                <w:tab w:val="left" w:pos="321"/>
              </w:tabs>
              <w:spacing w:before="153" w:after="0" w:line="240" w:lineRule="auto"/>
              <w:ind w:left="320" w:right="0" w:hanging="21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需要，分册装订要求：按一号标书、二号标书分册装订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4" w:hRule="atLeast"/>
        </w:trPr>
        <w:tc>
          <w:tcPr>
            <w:tcW w:w="1056" w:type="dxa"/>
          </w:tcPr>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spacing w:before="8"/>
              <w:rPr>
                <w:rFonts w:ascii="黑体"/>
                <w:b/>
                <w:color w:val="000000" w:themeColor="text1"/>
                <w:sz w:val="24"/>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4.1.2</w:t>
            </w:r>
          </w:p>
        </w:tc>
        <w:tc>
          <w:tcPr>
            <w:tcW w:w="2609" w:type="dxa"/>
          </w:tcPr>
          <w:p>
            <w:pPr>
              <w:pStyle w:val="25"/>
              <w:rPr>
                <w:rFonts w:ascii="黑体"/>
                <w:b/>
                <w:color w:val="000000" w:themeColor="text1"/>
                <w:sz w:val="20"/>
                <w14:textFill>
                  <w14:solidFill>
                    <w14:schemeClr w14:val="tx1"/>
                  </w14:solidFill>
                </w14:textFill>
              </w:rPr>
            </w:pPr>
          </w:p>
          <w:p>
            <w:pPr>
              <w:pStyle w:val="25"/>
              <w:rPr>
                <w:rFonts w:ascii="黑体"/>
                <w:b/>
                <w:color w:val="000000" w:themeColor="text1"/>
                <w:sz w:val="20"/>
                <w14:textFill>
                  <w14:solidFill>
                    <w14:schemeClr w14:val="tx1"/>
                  </w14:solidFill>
                </w14:textFill>
              </w:rPr>
            </w:pPr>
          </w:p>
          <w:p>
            <w:pPr>
              <w:pStyle w:val="25"/>
              <w:spacing w:before="7"/>
              <w:rPr>
                <w:rFonts w:ascii="黑体"/>
                <w:b/>
                <w:color w:val="000000" w:themeColor="text1"/>
                <w:sz w:val="27"/>
                <w14:textFill>
                  <w14:solidFill>
                    <w14:schemeClr w14:val="tx1"/>
                  </w14:solidFill>
                </w14:textFill>
              </w:rPr>
            </w:pPr>
          </w:p>
          <w:p>
            <w:pPr>
              <w:pStyle w:val="25"/>
              <w:ind w:left="127"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封套上应载明的信息</w:t>
            </w:r>
          </w:p>
        </w:tc>
        <w:tc>
          <w:tcPr>
            <w:tcW w:w="5795" w:type="dxa"/>
          </w:tcPr>
          <w:p>
            <w:pPr>
              <w:pStyle w:val="25"/>
              <w:spacing w:before="119"/>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招标人名称：</w:t>
            </w:r>
          </w:p>
          <w:p>
            <w:pPr>
              <w:pStyle w:val="25"/>
              <w:spacing w:before="91" w:line="321" w:lineRule="auto"/>
              <w:ind w:left="108" w:right="93"/>
              <w:rPr>
                <w:color w:val="000000" w:themeColor="text1"/>
                <w:sz w:val="21"/>
                <w14:textFill>
                  <w14:solidFill>
                    <w14:schemeClr w14:val="tx1"/>
                  </w14:solidFill>
                </w14:textFill>
              </w:rPr>
            </w:pPr>
            <w:r>
              <w:rPr>
                <w:rFonts w:hint="eastAsia"/>
                <w:color w:val="000000" w:themeColor="text1"/>
                <w:sz w:val="21"/>
                <w:u w:val="single"/>
                <w:lang w:val="en-US" w:eastAsia="zh-CN"/>
                <w14:textFill>
                  <w14:solidFill>
                    <w14:schemeClr w14:val="tx1"/>
                  </w14:solidFill>
                </w14:textFill>
              </w:rPr>
              <w:t>盐城市大丰区</w:t>
            </w:r>
            <w:r>
              <w:rPr>
                <w:rFonts w:hint="eastAsia"/>
                <w:color w:val="000000" w:themeColor="text1"/>
                <w:sz w:val="21"/>
                <w:u w:val="single"/>
                <w:lang w:eastAsia="zh-CN"/>
                <w14:textFill>
                  <w14:solidFill>
                    <w14:schemeClr w14:val="tx1"/>
                  </w14:solidFill>
                </w14:textFill>
              </w:rPr>
              <w:t>卯酉教育服务中心一期、二期项目——方案及施工图设计（一期为小学、二期为初中）</w:t>
            </w:r>
            <w:r>
              <w:rPr>
                <w:rFonts w:hint="eastAsia"/>
                <w:color w:val="000000" w:themeColor="text1"/>
                <w:sz w:val="21"/>
                <w:u w:val="single"/>
                <w:lang w:val="en-US" w:eastAsia="zh-CN"/>
                <w14:textFill>
                  <w14:solidFill>
                    <w14:schemeClr w14:val="tx1"/>
                  </w14:solidFill>
                </w14:textFill>
              </w:rPr>
              <w:t>设计项目</w:t>
            </w:r>
            <w:r>
              <w:rPr>
                <w:color w:val="000000" w:themeColor="text1"/>
                <w:sz w:val="21"/>
                <w14:textFill>
                  <w14:solidFill>
                    <w14:schemeClr w14:val="tx1"/>
                  </w14:solidFill>
                </w14:textFill>
              </w:rPr>
              <w:t>投标文件</w:t>
            </w:r>
          </w:p>
          <w:p>
            <w:pPr>
              <w:pStyle w:val="25"/>
              <w:spacing w:line="268" w:lineRule="exact"/>
              <w:ind w:left="108"/>
              <w:rPr>
                <w:rFonts w:hint="default" w:ascii="Times New Roman" w:eastAsia="宋体"/>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招标项目编号：</w:t>
            </w:r>
            <w:r>
              <w:rPr>
                <w:rFonts w:ascii="Times New Roman" w:eastAsia="Times New Roman"/>
                <w:color w:val="000000" w:themeColor="text1"/>
                <w:sz w:val="21"/>
                <w14:textFill>
                  <w14:solidFill>
                    <w14:schemeClr w14:val="tx1"/>
                  </w14:solidFill>
                </w14:textFill>
              </w:rPr>
              <w:t>DFGC20200001</w:t>
            </w:r>
            <w:bookmarkStart w:id="0" w:name="_GoBack"/>
            <w:bookmarkEnd w:id="0"/>
          </w:p>
          <w:p>
            <w:pPr>
              <w:pStyle w:val="25"/>
              <w:spacing w:before="61"/>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在 </w:t>
            </w:r>
            <w:r>
              <w:rPr>
                <w:rFonts w:ascii="Times New Roman" w:eastAsia="Times New Roman"/>
                <w:color w:val="000000" w:themeColor="text1"/>
                <w:sz w:val="24"/>
                <w14:textFill>
                  <w14:solidFill>
                    <w14:schemeClr w14:val="tx1"/>
                  </w14:solidFill>
                </w14:textFill>
              </w:rPr>
              <w:t>20</w:t>
            </w:r>
            <w:r>
              <w:rPr>
                <w:rFonts w:hint="eastAsia" w:ascii="Times New Roman"/>
                <w:color w:val="000000" w:themeColor="text1"/>
                <w:sz w:val="24"/>
                <w:lang w:val="en-US" w:eastAsia="zh-CN"/>
                <w14:textFill>
                  <w14:solidFill>
                    <w14:schemeClr w14:val="tx1"/>
                  </w14:solidFill>
                </w14:textFill>
              </w:rPr>
              <w:t>20</w:t>
            </w:r>
            <w:r>
              <w:rPr>
                <w:color w:val="000000" w:themeColor="text1"/>
                <w:sz w:val="24"/>
                <w14:textFill>
                  <w14:solidFill>
                    <w14:schemeClr w14:val="tx1"/>
                  </w14:solidFill>
                </w14:textFill>
              </w:rPr>
              <w:t xml:space="preserve">年 </w:t>
            </w:r>
            <w:r>
              <w:rPr>
                <w:rFonts w:hint="eastAsia" w:ascii="Times New Roman"/>
                <w:color w:val="000000" w:themeColor="text1"/>
                <w:sz w:val="24"/>
                <w:u w:val="single"/>
                <w:lang w:val="en-US" w:eastAsia="zh-CN"/>
                <w14:textFill>
                  <w14:solidFill>
                    <w14:schemeClr w14:val="tx1"/>
                  </w14:solidFill>
                </w14:textFill>
              </w:rPr>
              <w:t>2</w:t>
            </w:r>
            <w:r>
              <w:rPr>
                <w:color w:val="000000" w:themeColor="text1"/>
                <w:sz w:val="24"/>
                <w14:textFill>
                  <w14:solidFill>
                    <w14:schemeClr w14:val="tx1"/>
                  </w14:solidFill>
                </w14:textFill>
              </w:rPr>
              <w:t>月</w:t>
            </w:r>
            <w:r>
              <w:rPr>
                <w:rFonts w:ascii="Times New Roman" w:eastAsia="Times New Roman"/>
                <w:color w:val="000000" w:themeColor="text1"/>
                <w:sz w:val="24"/>
                <w:u w:val="single"/>
                <w14:textFill>
                  <w14:solidFill>
                    <w14:schemeClr w14:val="tx1"/>
                  </w14:solidFill>
                </w14:textFill>
              </w:rPr>
              <w:t xml:space="preserve"> </w:t>
            </w:r>
            <w:r>
              <w:rPr>
                <w:rFonts w:hint="eastAsia" w:ascii="Times New Roman"/>
                <w:color w:val="000000" w:themeColor="text1"/>
                <w:sz w:val="24"/>
                <w:u w:val="single"/>
                <w:lang w:val="en-US" w:eastAsia="zh-CN"/>
                <w14:textFill>
                  <w14:solidFill>
                    <w14:schemeClr w14:val="tx1"/>
                  </w14:solidFill>
                </w14:textFill>
              </w:rPr>
              <w:t xml:space="preserve">3 </w:t>
            </w:r>
            <w:r>
              <w:rPr>
                <w:color w:val="000000" w:themeColor="text1"/>
                <w:sz w:val="24"/>
                <w14:textFill>
                  <w14:solidFill>
                    <w14:schemeClr w14:val="tx1"/>
                  </w14:solidFill>
                </w14:textFill>
              </w:rPr>
              <w:t xml:space="preserve">日 </w:t>
            </w:r>
            <w:r>
              <w:rPr>
                <w:rFonts w:ascii="Times New Roman" w:eastAsia="Times New Roman"/>
                <w:color w:val="000000" w:themeColor="text1"/>
                <w:sz w:val="24"/>
                <w:u w:val="single"/>
                <w14:textFill>
                  <w14:solidFill>
                    <w14:schemeClr w14:val="tx1"/>
                  </w14:solidFill>
                </w14:textFill>
              </w:rPr>
              <w:t xml:space="preserve">9 </w:t>
            </w:r>
            <w:r>
              <w:rPr>
                <w:color w:val="000000" w:themeColor="text1"/>
                <w:sz w:val="24"/>
                <w14:textFill>
                  <w14:solidFill>
                    <w14:schemeClr w14:val="tx1"/>
                  </w14:solidFill>
                </w14:textFill>
              </w:rPr>
              <w:t xml:space="preserve">时 </w:t>
            </w:r>
            <w:r>
              <w:rPr>
                <w:rFonts w:ascii="Times New Roman" w:eastAsia="Times New Roman"/>
                <w:color w:val="000000" w:themeColor="text1"/>
                <w:sz w:val="24"/>
                <w:u w:val="single"/>
                <w14:textFill>
                  <w14:solidFill>
                    <w14:schemeClr w14:val="tx1"/>
                  </w14:solidFill>
                </w14:textFill>
              </w:rPr>
              <w:t xml:space="preserve">30 </w:t>
            </w:r>
            <w:r>
              <w:rPr>
                <w:color w:val="000000" w:themeColor="text1"/>
                <w:sz w:val="24"/>
                <w14:textFill>
                  <w14:solidFill>
                    <w14:schemeClr w14:val="tx1"/>
                  </w14:solidFill>
                </w14:textFill>
              </w:rPr>
              <w:t>分</w:t>
            </w:r>
            <w:r>
              <w:rPr>
                <w:color w:val="000000" w:themeColor="text1"/>
                <w:sz w:val="21"/>
                <w14:textFill>
                  <w14:solidFill>
                    <w14:schemeClr w14:val="tx1"/>
                  </w14:solidFill>
                </w14:textFill>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1056" w:type="dxa"/>
          </w:tcPr>
          <w:p>
            <w:pPr>
              <w:pStyle w:val="25"/>
              <w:spacing w:before="6"/>
              <w:rPr>
                <w:rFonts w:ascii="黑体"/>
                <w:b/>
                <w:color w:val="000000" w:themeColor="text1"/>
                <w:sz w:val="22"/>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4.2.1</w:t>
            </w:r>
          </w:p>
        </w:tc>
        <w:tc>
          <w:tcPr>
            <w:tcW w:w="2609" w:type="dxa"/>
          </w:tcPr>
          <w:p>
            <w:pPr>
              <w:pStyle w:val="25"/>
              <w:spacing w:before="5"/>
              <w:rPr>
                <w:rFonts w:ascii="黑体"/>
                <w:b/>
                <w:color w:val="000000" w:themeColor="text1"/>
                <w:sz w:val="21"/>
                <w14:textFill>
                  <w14:solidFill>
                    <w14:schemeClr w14:val="tx1"/>
                  </w14:solidFill>
                </w14:textFill>
              </w:rPr>
            </w:pPr>
          </w:p>
          <w:p>
            <w:pPr>
              <w:pStyle w:val="25"/>
              <w:ind w:left="130"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投标截止时间</w:t>
            </w:r>
          </w:p>
        </w:tc>
        <w:tc>
          <w:tcPr>
            <w:tcW w:w="5795" w:type="dxa"/>
          </w:tcPr>
          <w:p>
            <w:pPr>
              <w:pStyle w:val="25"/>
              <w:spacing w:before="5"/>
              <w:rPr>
                <w:rFonts w:ascii="黑体"/>
                <w:b/>
                <w:color w:val="000000" w:themeColor="text1"/>
                <w:sz w:val="21"/>
                <w14:textFill>
                  <w14:solidFill>
                    <w14:schemeClr w14:val="tx1"/>
                  </w14:solidFill>
                </w14:textFill>
              </w:rPr>
            </w:pPr>
          </w:p>
          <w:p>
            <w:pPr>
              <w:pStyle w:val="25"/>
              <w:ind w:left="108"/>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20</w:t>
            </w:r>
            <w:r>
              <w:rPr>
                <w:rFonts w:hint="eastAsia" w:ascii="Times New Roman"/>
                <w:color w:val="000000" w:themeColor="text1"/>
                <w:sz w:val="21"/>
                <w:lang w:val="en-US" w:eastAsia="zh-CN"/>
                <w14:textFill>
                  <w14:solidFill>
                    <w14:schemeClr w14:val="tx1"/>
                  </w14:solidFill>
                </w14:textFill>
              </w:rPr>
              <w:t>20</w:t>
            </w:r>
            <w:r>
              <w:rPr>
                <w:rFonts w:asci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 xml:space="preserve">年 </w:t>
            </w:r>
            <w:r>
              <w:rPr>
                <w:rFonts w:hint="eastAsia" w:ascii="Times New Roman"/>
                <w:color w:val="000000" w:themeColor="text1"/>
                <w:sz w:val="21"/>
                <w:u w:val="single"/>
                <w:lang w:val="en-US" w:eastAsia="zh-CN"/>
                <w14:textFill>
                  <w14:solidFill>
                    <w14:schemeClr w14:val="tx1"/>
                  </w14:solidFill>
                </w14:textFill>
              </w:rPr>
              <w:t>2</w:t>
            </w:r>
            <w:r>
              <w:rPr>
                <w:rFonts w:asci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 xml:space="preserve">月 </w:t>
            </w:r>
            <w:r>
              <w:rPr>
                <w:rFonts w:hint="eastAsia"/>
                <w:color w:val="000000" w:themeColor="text1"/>
                <w:sz w:val="21"/>
                <w:u w:val="single"/>
                <w:lang w:val="en-US" w:eastAsia="zh-CN"/>
                <w14:textFill>
                  <w14:solidFill>
                    <w14:schemeClr w14:val="tx1"/>
                  </w14:solidFill>
                </w14:textFill>
              </w:rPr>
              <w:t>3</w:t>
            </w:r>
            <w:r>
              <w:rPr>
                <w:rFonts w:ascii="Times New Roman" w:eastAsia="Times New Roman"/>
                <w:color w:val="000000" w:themeColor="text1"/>
                <w:sz w:val="21"/>
                <w:u w:val="single"/>
                <w14:textFill>
                  <w14:solidFill>
                    <w14:schemeClr w14:val="tx1"/>
                  </w14:solidFill>
                </w14:textFill>
              </w:rPr>
              <w:t xml:space="preserve"> </w:t>
            </w:r>
            <w:r>
              <w:rPr>
                <w:color w:val="000000" w:themeColor="text1"/>
                <w:sz w:val="21"/>
                <w14:textFill>
                  <w14:solidFill>
                    <w14:schemeClr w14:val="tx1"/>
                  </w14:solidFill>
                </w14:textFill>
              </w:rPr>
              <w:t xml:space="preserve">日 </w:t>
            </w:r>
            <w:r>
              <w:rPr>
                <w:rFonts w:ascii="Times New Roman" w:eastAsia="Times New Roman"/>
                <w:color w:val="000000" w:themeColor="text1"/>
                <w:sz w:val="21"/>
                <w:u w:val="single"/>
                <w14:textFill>
                  <w14:solidFill>
                    <w14:schemeClr w14:val="tx1"/>
                  </w14:solidFill>
                </w14:textFill>
              </w:rPr>
              <w:t>9</w:t>
            </w:r>
            <w:r>
              <w:rPr>
                <w:rFonts w:ascii="Times New Roman" w:eastAsia="Times New Roman"/>
                <w:color w:val="000000" w:themeColor="text1"/>
                <w:sz w:val="21"/>
                <w14:textFill>
                  <w14:solidFill>
                    <w14:schemeClr w14:val="tx1"/>
                  </w14:solidFill>
                </w14:textFill>
              </w:rPr>
              <w:t xml:space="preserve"> </w:t>
            </w:r>
            <w:r>
              <w:rPr>
                <w:color w:val="000000" w:themeColor="text1"/>
                <w:sz w:val="21"/>
                <w14:textFill>
                  <w14:solidFill>
                    <w14:schemeClr w14:val="tx1"/>
                  </w14:solidFill>
                </w14:textFill>
              </w:rPr>
              <w:t xml:space="preserve">时 </w:t>
            </w:r>
            <w:r>
              <w:rPr>
                <w:rFonts w:ascii="Times New Roman" w:eastAsia="Times New Roman"/>
                <w:color w:val="000000" w:themeColor="text1"/>
                <w:sz w:val="21"/>
                <w:u w:val="single"/>
                <w14:textFill>
                  <w14:solidFill>
                    <w14:schemeClr w14:val="tx1"/>
                  </w14:solidFill>
                </w14:textFill>
              </w:rPr>
              <w:t xml:space="preserve">30 </w:t>
            </w:r>
            <w:r>
              <w:rPr>
                <w:color w:val="000000" w:themeColor="text1"/>
                <w:sz w:val="21"/>
                <w14:textFill>
                  <w14:solidFill>
                    <w14:schemeClr w14:val="tx1"/>
                  </w14:solidFill>
                </w14:textFill>
              </w:rPr>
              <w:t>分（北京时间）</w:t>
            </w:r>
          </w:p>
        </w:tc>
      </w:tr>
    </w:tbl>
    <w:p>
      <w:pPr>
        <w:spacing w:after="0"/>
        <w:rPr>
          <w:color w:val="000000" w:themeColor="text1"/>
          <w:sz w:val="21"/>
          <w14:textFill>
            <w14:solidFill>
              <w14:schemeClr w14:val="tx1"/>
            </w14:solidFill>
          </w14:textFill>
        </w:rPr>
        <w:sectPr>
          <w:pgSz w:w="12240" w:h="15840"/>
          <w:pgMar w:top="1500" w:right="780" w:bottom="1460" w:left="1460" w:header="0" w:footer="1261" w:gutter="0"/>
        </w:sect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609"/>
        <w:gridCol w:w="5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spacing w:before="3"/>
              <w:rPr>
                <w:rFonts w:ascii="黑体"/>
                <w:b/>
                <w:color w:val="000000" w:themeColor="text1"/>
                <w:sz w:val="15"/>
                <w14:textFill>
                  <w14:solidFill>
                    <w14:schemeClr w14:val="tx1"/>
                  </w14:solidFill>
                </w14:textFill>
              </w:rPr>
            </w:pPr>
          </w:p>
          <w:p>
            <w:pPr>
              <w:pStyle w:val="25"/>
              <w:ind w:left="107" w:right="9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609" w:type="dxa"/>
          </w:tcPr>
          <w:p>
            <w:pPr>
              <w:pStyle w:val="25"/>
              <w:spacing w:before="3"/>
              <w:rPr>
                <w:rFonts w:ascii="黑体"/>
                <w:b/>
                <w:color w:val="000000" w:themeColor="text1"/>
                <w:sz w:val="15"/>
                <w14:textFill>
                  <w14:solidFill>
                    <w14:schemeClr w14:val="tx1"/>
                  </w14:solidFill>
                </w14:textFill>
              </w:rPr>
            </w:pPr>
          </w:p>
          <w:p>
            <w:pPr>
              <w:pStyle w:val="25"/>
              <w:ind w:left="130" w:right="11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795" w:type="dxa"/>
          </w:tcPr>
          <w:p>
            <w:pPr>
              <w:pStyle w:val="25"/>
              <w:spacing w:before="3"/>
              <w:rPr>
                <w:rFonts w:ascii="黑体"/>
                <w:b/>
                <w:color w:val="000000" w:themeColor="text1"/>
                <w:sz w:val="15"/>
                <w14:textFill>
                  <w14:solidFill>
                    <w14:schemeClr w14:val="tx1"/>
                  </w14:solidFill>
                </w14:textFill>
              </w:rPr>
            </w:pPr>
          </w:p>
          <w:p>
            <w:pPr>
              <w:pStyle w:val="25"/>
              <w:ind w:left="2455" w:right="2445"/>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8" w:hRule="atLeast"/>
        </w:trPr>
        <w:tc>
          <w:tcPr>
            <w:tcW w:w="1056" w:type="dxa"/>
          </w:tcPr>
          <w:p>
            <w:pPr>
              <w:pStyle w:val="25"/>
              <w:rPr>
                <w:rFonts w:ascii="黑体"/>
                <w:b/>
                <w:color w:val="000000" w:themeColor="text1"/>
                <w:sz w:val="22"/>
                <w14:textFill>
                  <w14:solidFill>
                    <w14:schemeClr w14:val="tx1"/>
                  </w14:solidFill>
                </w14:textFill>
              </w:rPr>
            </w:pPr>
          </w:p>
          <w:p>
            <w:pPr>
              <w:pStyle w:val="25"/>
              <w:spacing w:before="4"/>
              <w:rPr>
                <w:rFonts w:ascii="黑体"/>
                <w:b/>
                <w:color w:val="000000" w:themeColor="text1"/>
                <w:sz w:val="32"/>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4.2.2</w:t>
            </w:r>
          </w:p>
        </w:tc>
        <w:tc>
          <w:tcPr>
            <w:tcW w:w="2609" w:type="dxa"/>
          </w:tcPr>
          <w:p>
            <w:pPr>
              <w:pStyle w:val="25"/>
              <w:rPr>
                <w:rFonts w:ascii="黑体"/>
                <w:b/>
                <w:color w:val="000000" w:themeColor="text1"/>
                <w:sz w:val="20"/>
                <w14:textFill>
                  <w14:solidFill>
                    <w14:schemeClr w14:val="tx1"/>
                  </w14:solidFill>
                </w14:textFill>
              </w:rPr>
            </w:pPr>
          </w:p>
          <w:p>
            <w:pPr>
              <w:pStyle w:val="25"/>
              <w:rPr>
                <w:rFonts w:ascii="黑体"/>
                <w:b/>
                <w:color w:val="000000" w:themeColor="text1"/>
                <w:sz w:val="20"/>
                <w14:textFill>
                  <w14:solidFill>
                    <w14:schemeClr w14:val="tx1"/>
                  </w14:solidFill>
                </w14:textFill>
              </w:rPr>
            </w:pPr>
          </w:p>
          <w:p>
            <w:pPr>
              <w:pStyle w:val="25"/>
              <w:spacing w:before="170"/>
              <w:ind w:left="127"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递交投标文件地点</w:t>
            </w:r>
          </w:p>
        </w:tc>
        <w:tc>
          <w:tcPr>
            <w:tcW w:w="5795" w:type="dxa"/>
          </w:tcPr>
          <w:p>
            <w:pPr>
              <w:pStyle w:val="25"/>
              <w:spacing w:before="12"/>
              <w:rPr>
                <w:rFonts w:ascii="黑体"/>
                <w:b/>
                <w:color w:val="000000" w:themeColor="text1"/>
                <w:sz w:val="18"/>
                <w14:textFill>
                  <w14:solidFill>
                    <w14:schemeClr w14:val="tx1"/>
                  </w14:solidFill>
                </w14:textFill>
              </w:rPr>
            </w:pPr>
          </w:p>
          <w:p>
            <w:pPr>
              <w:pStyle w:val="2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地点：盐城市大丰区公共资源交易中心开标</w:t>
            </w:r>
            <w:r>
              <w:rPr>
                <w:rFonts w:hint="eastAsia"/>
                <w:color w:val="000000" w:themeColor="text1"/>
                <w:sz w:val="21"/>
                <w:lang w:val="en-US" w:eastAsia="zh-CN"/>
                <w14:textFill>
                  <w14:solidFill>
                    <w14:schemeClr w14:val="tx1"/>
                  </w14:solidFill>
                </w14:textFill>
              </w:rPr>
              <w:t>一</w:t>
            </w:r>
            <w:r>
              <w:rPr>
                <w:color w:val="000000" w:themeColor="text1"/>
                <w:sz w:val="21"/>
                <w14:textFill>
                  <w14:solidFill>
                    <w14:schemeClr w14:val="tx1"/>
                  </w14:solidFill>
                </w14:textFill>
              </w:rPr>
              <w:t>室</w:t>
            </w:r>
          </w:p>
          <w:p>
            <w:pPr>
              <w:pStyle w:val="25"/>
              <w:spacing w:before="171"/>
              <w:ind w:left="108"/>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 xml:space="preserve">地址：盐城市大丰区丰华路与飞达路交叉西 </w:t>
            </w:r>
            <w:r>
              <w:rPr>
                <w:rFonts w:ascii="Times New Roman" w:eastAsia="Times New Roman"/>
                <w:color w:val="000000" w:themeColor="text1"/>
                <w:sz w:val="21"/>
                <w14:textFill>
                  <w14:solidFill>
                    <w14:schemeClr w14:val="tx1"/>
                  </w14:solidFill>
                </w14:textFill>
              </w:rPr>
              <w:t xml:space="preserve">150 </w:t>
            </w:r>
            <w:r>
              <w:rPr>
                <w:color w:val="000000" w:themeColor="text1"/>
                <w:spacing w:val="-3"/>
                <w:sz w:val="21"/>
                <w14:textFill>
                  <w14:solidFill>
                    <w14:schemeClr w14:val="tx1"/>
                  </w14:solidFill>
                </w14:textFill>
              </w:rPr>
              <w:t>米城东新区丰</w:t>
            </w:r>
          </w:p>
          <w:p>
            <w:pPr>
              <w:pStyle w:val="25"/>
              <w:spacing w:before="17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 xml:space="preserve">华国际大厦 </w:t>
            </w:r>
            <w:r>
              <w:rPr>
                <w:rFonts w:ascii="Times New Roman" w:eastAsia="Times New Roman"/>
                <w:color w:val="000000" w:themeColor="text1"/>
                <w:sz w:val="21"/>
                <w14:textFill>
                  <w14:solidFill>
                    <w14:schemeClr w14:val="tx1"/>
                  </w14:solidFill>
                </w14:textFill>
              </w:rPr>
              <w:t xml:space="preserve">4 </w:t>
            </w:r>
            <w:r>
              <w:rPr>
                <w:color w:val="000000" w:themeColor="text1"/>
                <w:sz w:val="21"/>
                <w14:textFill>
                  <w14:solidFill>
                    <w14:schemeClr w14:val="tx1"/>
                  </w14:solidFill>
                </w14:textFill>
              </w:rPr>
              <w:t>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056" w:type="dxa"/>
          </w:tcPr>
          <w:p>
            <w:pPr>
              <w:pStyle w:val="25"/>
              <w:spacing w:before="3"/>
              <w:rPr>
                <w:rFonts w:ascii="黑体"/>
                <w:b/>
                <w:color w:val="000000" w:themeColor="text1"/>
                <w:sz w:val="26"/>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4.2.3</w:t>
            </w:r>
          </w:p>
        </w:tc>
        <w:tc>
          <w:tcPr>
            <w:tcW w:w="2609" w:type="dxa"/>
          </w:tcPr>
          <w:p>
            <w:pPr>
              <w:pStyle w:val="25"/>
              <w:spacing w:before="2"/>
              <w:rPr>
                <w:rFonts w:ascii="黑体"/>
                <w:b/>
                <w:color w:val="000000" w:themeColor="text1"/>
                <w:sz w:val="25"/>
                <w14:textFill>
                  <w14:solidFill>
                    <w14:schemeClr w14:val="tx1"/>
                  </w14:solidFill>
                </w14:textFill>
              </w:rPr>
            </w:pPr>
          </w:p>
          <w:p>
            <w:pPr>
              <w:pStyle w:val="25"/>
              <w:ind w:left="127"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投标文件是否退还</w:t>
            </w:r>
          </w:p>
        </w:tc>
        <w:tc>
          <w:tcPr>
            <w:tcW w:w="5795" w:type="dxa"/>
          </w:tcPr>
          <w:p>
            <w:pPr>
              <w:pStyle w:val="25"/>
              <w:spacing w:before="79"/>
              <w:ind w:left="108"/>
              <w:rPr>
                <w:color w:val="000000" w:themeColor="text1"/>
                <w:sz w:val="21"/>
                <w14:textFill>
                  <w14:solidFill>
                    <w14:schemeClr w14:val="tx1"/>
                  </w14:solidFill>
                </w14:textFill>
              </w:rPr>
            </w:pPr>
            <w:r>
              <w:rPr>
                <w:color w:val="000000" w:themeColor="text1"/>
                <w:sz w:val="24"/>
                <w14:textFill>
                  <w14:solidFill>
                    <w14:schemeClr w14:val="tx1"/>
                  </w14:solidFill>
                </w14:textFill>
              </w:rPr>
              <w:t>■</w:t>
            </w:r>
            <w:r>
              <w:rPr>
                <w:color w:val="000000" w:themeColor="text1"/>
                <w:sz w:val="21"/>
                <w14:textFill>
                  <w14:solidFill>
                    <w14:schemeClr w14:val="tx1"/>
                  </w14:solidFill>
                </w14:textFill>
              </w:rPr>
              <w:t>否</w:t>
            </w:r>
          </w:p>
          <w:p>
            <w:pPr>
              <w:pStyle w:val="25"/>
              <w:spacing w:before="34" w:line="358" w:lineRule="exact"/>
              <w:ind w:left="108"/>
              <w:rPr>
                <w:color w:val="000000" w:themeColor="text1"/>
                <w:sz w:val="21"/>
                <w14:textFill>
                  <w14:solidFill>
                    <w14:schemeClr w14:val="tx1"/>
                  </w14:solidFill>
                </w14:textFill>
              </w:rPr>
            </w:pPr>
            <w:r>
              <w:rPr>
                <w:rFonts w:ascii="Times New Roman" w:hAnsi="Times New Roman" w:eastAsia="Times New Roman"/>
                <w:color w:val="000000" w:themeColor="text1"/>
                <w:spacing w:val="-1"/>
                <w:sz w:val="32"/>
                <w14:textFill>
                  <w14:solidFill>
                    <w14:schemeClr w14:val="tx1"/>
                  </w14:solidFill>
                </w14:textFill>
              </w:rPr>
              <w:t>□</w:t>
            </w:r>
            <w:r>
              <w:rPr>
                <w:color w:val="000000" w:themeColor="text1"/>
                <w:sz w:val="21"/>
                <w14:textFill>
                  <w14:solidFill>
                    <w14:schemeClr w14:val="tx1"/>
                  </w14:solidFill>
                </w14:textFill>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0" w:hRule="atLeast"/>
        </w:trPr>
        <w:tc>
          <w:tcPr>
            <w:tcW w:w="1056" w:type="dxa"/>
          </w:tcPr>
          <w:p>
            <w:pPr>
              <w:pStyle w:val="25"/>
              <w:rPr>
                <w:rFonts w:ascii="黑体"/>
                <w:b/>
                <w:color w:val="000000" w:themeColor="text1"/>
                <w:sz w:val="22"/>
                <w14:textFill>
                  <w14:solidFill>
                    <w14:schemeClr w14:val="tx1"/>
                  </w14:solidFill>
                </w14:textFill>
              </w:rPr>
            </w:pPr>
          </w:p>
          <w:p>
            <w:pPr>
              <w:pStyle w:val="25"/>
              <w:spacing w:before="197"/>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5.1</w:t>
            </w:r>
          </w:p>
        </w:tc>
        <w:tc>
          <w:tcPr>
            <w:tcW w:w="2609" w:type="dxa"/>
          </w:tcPr>
          <w:p>
            <w:pPr>
              <w:pStyle w:val="25"/>
              <w:rPr>
                <w:rFonts w:ascii="黑体"/>
                <w:b/>
                <w:color w:val="000000" w:themeColor="text1"/>
                <w:sz w:val="20"/>
                <w14:textFill>
                  <w14:solidFill>
                    <w14:schemeClr w14:val="tx1"/>
                  </w14:solidFill>
                </w14:textFill>
              </w:rPr>
            </w:pPr>
          </w:p>
          <w:p>
            <w:pPr>
              <w:pStyle w:val="25"/>
              <w:spacing w:before="3"/>
              <w:rPr>
                <w:rFonts w:ascii="黑体"/>
                <w:b/>
                <w:color w:val="000000" w:themeColor="text1"/>
                <w:sz w:val="16"/>
                <w14:textFill>
                  <w14:solidFill>
                    <w14:schemeClr w14:val="tx1"/>
                  </w14:solidFill>
                </w14:textFill>
              </w:rPr>
            </w:pPr>
          </w:p>
          <w:p>
            <w:pPr>
              <w:pStyle w:val="25"/>
              <w:ind w:left="129"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开标时间和地点</w:t>
            </w:r>
          </w:p>
        </w:tc>
        <w:tc>
          <w:tcPr>
            <w:tcW w:w="5795" w:type="dxa"/>
          </w:tcPr>
          <w:p>
            <w:pPr>
              <w:pStyle w:val="25"/>
              <w:rPr>
                <w:rFonts w:ascii="黑体"/>
                <w:b/>
                <w:color w:val="000000" w:themeColor="text1"/>
                <w:sz w:val="19"/>
                <w14:textFill>
                  <w14:solidFill>
                    <w14:schemeClr w14:val="tx1"/>
                  </w14:solidFill>
                </w14:textFill>
              </w:rPr>
            </w:pPr>
          </w:p>
          <w:p>
            <w:pPr>
              <w:pStyle w:val="25"/>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开标时间：同投标截止时间</w:t>
            </w:r>
          </w:p>
          <w:p>
            <w:pPr>
              <w:pStyle w:val="25"/>
              <w:spacing w:before="17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开标地点：同投标文件递交地点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0" w:hRule="atLeast"/>
        </w:trPr>
        <w:tc>
          <w:tcPr>
            <w:tcW w:w="1056" w:type="dxa"/>
          </w:tcPr>
          <w:p>
            <w:pPr>
              <w:pStyle w:val="25"/>
              <w:rPr>
                <w:rFonts w:ascii="黑体"/>
                <w:b/>
                <w:color w:val="000000" w:themeColor="text1"/>
                <w:sz w:val="22"/>
                <w14:textFill>
                  <w14:solidFill>
                    <w14:schemeClr w14:val="tx1"/>
                  </w14:solidFill>
                </w14:textFill>
              </w:rPr>
            </w:pPr>
          </w:p>
          <w:p>
            <w:pPr>
              <w:pStyle w:val="25"/>
              <w:spacing w:before="179"/>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6.1.1</w:t>
            </w:r>
          </w:p>
        </w:tc>
        <w:tc>
          <w:tcPr>
            <w:tcW w:w="2609" w:type="dxa"/>
          </w:tcPr>
          <w:p>
            <w:pPr>
              <w:pStyle w:val="25"/>
              <w:rPr>
                <w:rFonts w:ascii="黑体"/>
                <w:b/>
                <w:color w:val="000000" w:themeColor="text1"/>
                <w:sz w:val="20"/>
                <w14:textFill>
                  <w14:solidFill>
                    <w14:schemeClr w14:val="tx1"/>
                  </w14:solidFill>
                </w14:textFill>
              </w:rPr>
            </w:pPr>
          </w:p>
          <w:p>
            <w:pPr>
              <w:pStyle w:val="25"/>
              <w:spacing w:before="11"/>
              <w:rPr>
                <w:rFonts w:ascii="黑体"/>
                <w:b/>
                <w:color w:val="000000" w:themeColor="text1"/>
                <w:sz w:val="14"/>
                <w14:textFill>
                  <w14:solidFill>
                    <w14:schemeClr w14:val="tx1"/>
                  </w14:solidFill>
                </w14:textFill>
              </w:rPr>
            </w:pPr>
          </w:p>
          <w:p>
            <w:pPr>
              <w:pStyle w:val="25"/>
              <w:ind w:left="127"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评标委员会的组建</w:t>
            </w:r>
          </w:p>
        </w:tc>
        <w:tc>
          <w:tcPr>
            <w:tcW w:w="5795" w:type="dxa"/>
          </w:tcPr>
          <w:p>
            <w:pPr>
              <w:pStyle w:val="25"/>
              <w:spacing w:before="58" w:line="440" w:lineRule="atLeast"/>
              <w:ind w:left="108" w:right="2309"/>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评标委员会构成：</w:t>
            </w:r>
            <w:r>
              <w:rPr>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 xml:space="preserve">5 </w:t>
            </w:r>
            <w:r>
              <w:rPr>
                <w:color w:val="000000" w:themeColor="text1"/>
                <w:sz w:val="21"/>
                <w14:textFill>
                  <w14:solidFill>
                    <w14:schemeClr w14:val="tx1"/>
                  </w14:solidFill>
                </w14:textFill>
              </w:rPr>
              <w:t>人及以上单数评标专家确定方式：专家库随机抽取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8" w:hRule="atLeast"/>
        </w:trPr>
        <w:tc>
          <w:tcPr>
            <w:tcW w:w="1056" w:type="dxa"/>
          </w:tcPr>
          <w:p>
            <w:pPr>
              <w:pStyle w:val="25"/>
              <w:spacing w:before="3"/>
              <w:rPr>
                <w:rFonts w:ascii="黑体"/>
                <w:b/>
                <w:color w:val="000000" w:themeColor="text1"/>
                <w:sz w:val="29"/>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6.3.2</w:t>
            </w:r>
          </w:p>
        </w:tc>
        <w:tc>
          <w:tcPr>
            <w:tcW w:w="2609" w:type="dxa"/>
          </w:tcPr>
          <w:p>
            <w:pPr>
              <w:pStyle w:val="25"/>
              <w:spacing w:line="440" w:lineRule="exact"/>
              <w:ind w:left="674" w:right="345" w:hanging="318"/>
              <w:rPr>
                <w:color w:val="000000" w:themeColor="text1"/>
                <w:sz w:val="21"/>
                <w14:textFill>
                  <w14:solidFill>
                    <w14:schemeClr w14:val="tx1"/>
                  </w14:solidFill>
                </w14:textFill>
              </w:rPr>
            </w:pPr>
            <w:r>
              <w:rPr>
                <w:color w:val="000000" w:themeColor="text1"/>
                <w:sz w:val="21"/>
                <w14:textFill>
                  <w14:solidFill>
                    <w14:schemeClr w14:val="tx1"/>
                  </w14:solidFill>
                </w14:textFill>
              </w:rPr>
              <w:t>评标委员会推荐中标候选人的人数</w:t>
            </w:r>
          </w:p>
        </w:tc>
        <w:tc>
          <w:tcPr>
            <w:tcW w:w="5795" w:type="dxa"/>
          </w:tcPr>
          <w:p>
            <w:pPr>
              <w:pStyle w:val="25"/>
              <w:spacing w:before="2"/>
              <w:rPr>
                <w:rFonts w:ascii="黑体"/>
                <w:b/>
                <w:color w:val="000000" w:themeColor="text1"/>
                <w:sz w:val="28"/>
                <w14:textFill>
                  <w14:solidFill>
                    <w14:schemeClr w14:val="tx1"/>
                  </w14:solidFill>
                </w14:textFill>
              </w:rPr>
            </w:pPr>
          </w:p>
          <w:p>
            <w:pPr>
              <w:pStyle w:val="25"/>
              <w:ind w:left="108"/>
              <w:rPr>
                <w:color w:val="000000" w:themeColor="text1"/>
                <w:sz w:val="21"/>
                <w14:textFill>
                  <w14:solidFill>
                    <w14:schemeClr w14:val="tx1"/>
                  </w14:solidFill>
                </w14:textFill>
              </w:rPr>
            </w:pPr>
            <w:r>
              <w:rPr>
                <w:rFonts w:ascii="Times New Roman" w:eastAsia="Times New Roman"/>
                <w:color w:val="000000" w:themeColor="text1"/>
                <w:sz w:val="21"/>
                <w14:textFill>
                  <w14:solidFill>
                    <w14:schemeClr w14:val="tx1"/>
                  </w14:solidFill>
                </w14:textFill>
              </w:rPr>
              <w:t xml:space="preserve">1 </w:t>
            </w:r>
            <w:r>
              <w:rPr>
                <w:color w:val="000000" w:themeColor="text1"/>
                <w:sz w:val="21"/>
                <w14:textFill>
                  <w14:solidFill>
                    <w14:schemeClr w14:val="tx1"/>
                  </w14:solidFill>
                </w14:textFill>
              </w:rPr>
              <w:t>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2" w:hRule="atLeast"/>
        </w:trPr>
        <w:tc>
          <w:tcPr>
            <w:tcW w:w="1056" w:type="dxa"/>
          </w:tcPr>
          <w:p>
            <w:pPr>
              <w:pStyle w:val="25"/>
              <w:spacing w:before="6"/>
              <w:rPr>
                <w:rFonts w:ascii="黑体"/>
                <w:b/>
                <w:color w:val="000000" w:themeColor="text1"/>
                <w:sz w:val="32"/>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7.1</w:t>
            </w:r>
          </w:p>
        </w:tc>
        <w:tc>
          <w:tcPr>
            <w:tcW w:w="2609" w:type="dxa"/>
          </w:tcPr>
          <w:p>
            <w:pPr>
              <w:pStyle w:val="25"/>
              <w:spacing w:before="58" w:line="400" w:lineRule="atLeast"/>
              <w:ind w:left="989" w:right="345" w:hanging="632"/>
              <w:rPr>
                <w:color w:val="000000" w:themeColor="text1"/>
                <w:sz w:val="21"/>
                <w14:textFill>
                  <w14:solidFill>
                    <w14:schemeClr w14:val="tx1"/>
                  </w14:solidFill>
                </w14:textFill>
              </w:rPr>
            </w:pPr>
            <w:r>
              <w:rPr>
                <w:color w:val="000000" w:themeColor="text1"/>
                <w:sz w:val="21"/>
                <w14:textFill>
                  <w14:solidFill>
                    <w14:schemeClr w14:val="tx1"/>
                  </w14:solidFill>
                </w14:textFill>
              </w:rPr>
              <w:t>中标候选人公示媒介及期限</w:t>
            </w:r>
          </w:p>
        </w:tc>
        <w:tc>
          <w:tcPr>
            <w:tcW w:w="5795" w:type="dxa"/>
          </w:tcPr>
          <w:p>
            <w:pPr>
              <w:pStyle w:val="25"/>
              <w:spacing w:before="13" w:line="440" w:lineRule="atLeast"/>
              <w:ind w:left="108" w:right="2940"/>
              <w:rPr>
                <w:color w:val="000000" w:themeColor="text1"/>
                <w:sz w:val="21"/>
                <w14:textFill>
                  <w14:solidFill>
                    <w14:schemeClr w14:val="tx1"/>
                  </w14:solidFill>
                </w14:textFill>
              </w:rPr>
            </w:pPr>
            <w:r>
              <w:rPr>
                <w:color w:val="000000" w:themeColor="text1"/>
                <w:sz w:val="21"/>
                <w14:textFill>
                  <w14:solidFill>
                    <w14:schemeClr w14:val="tx1"/>
                  </w14:solidFill>
                </w14:textFill>
              </w:rPr>
              <w:t>公示媒介：招标公告发布媒介公示期限：</w:t>
            </w:r>
            <w:r>
              <w:rPr>
                <w:rFonts w:ascii="Times New Roman" w:eastAsia="Times New Roman"/>
                <w:color w:val="000000" w:themeColor="text1"/>
                <w:sz w:val="21"/>
                <w:u w:val="single"/>
                <w14:textFill>
                  <w14:solidFill>
                    <w14:schemeClr w14:val="tx1"/>
                  </w14:solidFill>
                </w14:textFill>
              </w:rPr>
              <w:t xml:space="preserve">3 </w:t>
            </w:r>
            <w:r>
              <w:rPr>
                <w:color w:val="000000" w:themeColor="text1"/>
                <w:sz w:val="21"/>
                <w14:textFill>
                  <w14:solidFill>
                    <w14:schemeClr w14:val="tx1"/>
                  </w14:solidFill>
                </w14:textFill>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1056" w:type="dxa"/>
          </w:tcPr>
          <w:p>
            <w:pPr>
              <w:pStyle w:val="25"/>
              <w:spacing w:before="3"/>
              <w:rPr>
                <w:rFonts w:ascii="黑体"/>
                <w:b/>
                <w:color w:val="000000" w:themeColor="text1"/>
                <w:sz w:val="29"/>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7.4</w:t>
            </w:r>
          </w:p>
        </w:tc>
        <w:tc>
          <w:tcPr>
            <w:tcW w:w="2609" w:type="dxa"/>
          </w:tcPr>
          <w:p>
            <w:pPr>
              <w:pStyle w:val="25"/>
              <w:spacing w:line="440" w:lineRule="exact"/>
              <w:ind w:left="989" w:right="134" w:hanging="841"/>
              <w:rPr>
                <w:color w:val="000000" w:themeColor="text1"/>
                <w:sz w:val="21"/>
                <w14:textFill>
                  <w14:solidFill>
                    <w14:schemeClr w14:val="tx1"/>
                  </w14:solidFill>
                </w14:textFill>
              </w:rPr>
            </w:pPr>
            <w:r>
              <w:rPr>
                <w:color w:val="000000" w:themeColor="text1"/>
                <w:sz w:val="21"/>
                <w14:textFill>
                  <w14:solidFill>
                    <w14:schemeClr w14:val="tx1"/>
                  </w14:solidFill>
                </w14:textFill>
              </w:rPr>
              <w:t>是否授权评标委员会确定中标人</w:t>
            </w:r>
          </w:p>
        </w:tc>
        <w:tc>
          <w:tcPr>
            <w:tcW w:w="5795" w:type="dxa"/>
          </w:tcPr>
          <w:p>
            <w:pPr>
              <w:pStyle w:val="25"/>
              <w:spacing w:before="54"/>
              <w:ind w:left="108"/>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z w:val="21"/>
                <w14:textFill>
                  <w14:solidFill>
                    <w14:schemeClr w14:val="tx1"/>
                  </w14:solidFill>
                </w14:textFill>
              </w:rPr>
              <w:t>是</w:t>
            </w:r>
          </w:p>
          <w:p>
            <w:pPr>
              <w:pStyle w:val="25"/>
              <w:spacing w:before="160"/>
              <w:ind w:left="108"/>
              <w:rPr>
                <w:color w:val="000000" w:themeColor="text1"/>
                <w:sz w:val="21"/>
                <w14:textFill>
                  <w14:solidFill>
                    <w14:schemeClr w14:val="tx1"/>
                  </w14:solidFill>
                </w14:textFill>
              </w:rPr>
            </w:pPr>
            <w:r>
              <w:rPr>
                <w:color w:val="000000" w:themeColor="text1"/>
                <w:sz w:val="21"/>
                <w14:textFill>
                  <w14:solidFill>
                    <w14:schemeClr w14:val="tx1"/>
                  </w14:solidFill>
                </w14:textFill>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3" w:hRule="atLeast"/>
        </w:trPr>
        <w:tc>
          <w:tcPr>
            <w:tcW w:w="1056" w:type="dxa"/>
          </w:tcPr>
          <w:p>
            <w:pPr>
              <w:pStyle w:val="25"/>
              <w:spacing w:before="11"/>
              <w:rPr>
                <w:rFonts w:ascii="黑体"/>
                <w:b/>
                <w:color w:val="000000" w:themeColor="text1"/>
                <w:sz w:val="31"/>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7.6</w:t>
            </w:r>
          </w:p>
        </w:tc>
        <w:tc>
          <w:tcPr>
            <w:tcW w:w="2609" w:type="dxa"/>
          </w:tcPr>
          <w:p>
            <w:pPr>
              <w:pStyle w:val="25"/>
              <w:rPr>
                <w:rFonts w:ascii="黑体"/>
                <w:b/>
                <w:color w:val="000000" w:themeColor="text1"/>
                <w:sz w:val="20"/>
                <w14:textFill>
                  <w14:solidFill>
                    <w14:schemeClr w14:val="tx1"/>
                  </w14:solidFill>
                </w14:textFill>
              </w:rPr>
            </w:pPr>
          </w:p>
          <w:p>
            <w:pPr>
              <w:pStyle w:val="25"/>
              <w:spacing w:before="138"/>
              <w:ind w:left="127"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技术成果经济补偿</w:t>
            </w:r>
          </w:p>
        </w:tc>
        <w:tc>
          <w:tcPr>
            <w:tcW w:w="5795" w:type="dxa"/>
          </w:tcPr>
          <w:p>
            <w:pPr>
              <w:pStyle w:val="25"/>
              <w:numPr>
                <w:ilvl w:val="0"/>
                <w:numId w:val="0"/>
              </w:numPr>
              <w:tabs>
                <w:tab w:val="left" w:pos="321"/>
              </w:tabs>
              <w:spacing w:before="167" w:after="0" w:line="256" w:lineRule="exact"/>
              <w:ind w:left="107" w:leftChars="0" w:right="0" w:rightChars="0"/>
              <w:jc w:val="left"/>
              <w:rPr>
                <w:color w:val="000000" w:themeColor="text1"/>
                <w:sz w:val="21"/>
                <w14:textFill>
                  <w14:solidFill>
                    <w14:schemeClr w14:val="tx1"/>
                  </w14:solidFill>
                </w14:textFill>
              </w:rPr>
            </w:pPr>
            <w:r>
              <w:rPr>
                <w:rFonts w:ascii="Times New Roman" w:hAnsi="Times New Roman" w:eastAsia="Times New Roman"/>
                <w:color w:val="000000" w:themeColor="text1"/>
                <w:sz w:val="32"/>
                <w14:textFill>
                  <w14:solidFill>
                    <w14:schemeClr w14:val="tx1"/>
                  </w14:solidFill>
                </w14:textFill>
              </w:rPr>
              <w:t>□</w:t>
            </w:r>
            <w:r>
              <w:rPr>
                <w:color w:val="000000" w:themeColor="text1"/>
                <w:spacing w:val="-2"/>
                <w:sz w:val="21"/>
                <w14:textFill>
                  <w14:solidFill>
                    <w14:schemeClr w14:val="tx1"/>
                  </w14:solidFill>
                </w14:textFill>
              </w:rPr>
              <w:t>不补偿</w:t>
            </w:r>
            <w:r>
              <w:rPr>
                <w:rFonts w:hint="eastAsia"/>
                <w:color w:val="000000" w:themeColor="text1"/>
                <w:spacing w:val="-2"/>
                <w:sz w:val="21"/>
                <w:lang w:eastAsia="zh-CN"/>
                <w14:textFill>
                  <w14:solidFill>
                    <w14:schemeClr w14:val="tx1"/>
                  </w14:solidFill>
                </w14:textFill>
              </w:rPr>
              <w:t>，投标资料（含投标方案）不退还投标人。</w:t>
            </w:r>
          </w:p>
          <w:p>
            <w:pPr>
              <w:pStyle w:val="25"/>
              <w:spacing w:line="355" w:lineRule="exact"/>
              <w:ind w:left="108"/>
              <w:rPr>
                <w:rFonts w:hint="default" w:eastAsia="宋体"/>
                <w:color w:val="000000" w:themeColor="text1"/>
                <w:sz w:val="21"/>
                <w:lang w:val="en-US" w:eastAsia="zh-CN"/>
                <w14:textFill>
                  <w14:solidFill>
                    <w14:schemeClr w14:val="tx1"/>
                  </w14:solidFill>
                </w14:textFill>
              </w:rPr>
            </w:pPr>
            <w:r>
              <w:rPr>
                <w:color w:val="000000" w:themeColor="text1"/>
                <w:sz w:val="21"/>
                <w14:textFill>
                  <w14:solidFill>
                    <w14:schemeClr w14:val="tx1"/>
                  </w14:solidFill>
                </w14:textFill>
              </w:rPr>
              <w:t>■补偿</w:t>
            </w:r>
            <w:r>
              <w:rPr>
                <w:rFonts w:hint="eastAsia"/>
                <w:color w:val="000000" w:themeColor="text1"/>
                <w:sz w:val="21"/>
                <w:lang w:eastAsia="zh-CN"/>
                <w14:textFill>
                  <w14:solidFill>
                    <w14:schemeClr w14:val="tx1"/>
                  </w14:solidFill>
                </w14:textFill>
              </w:rPr>
              <w:t>：</w:t>
            </w:r>
            <w:r>
              <w:rPr>
                <w:rFonts w:hint="eastAsia"/>
                <w:color w:val="000000" w:themeColor="text1"/>
                <w:sz w:val="21"/>
                <w:lang w:val="en-US" w:eastAsia="zh-CN"/>
                <w14:textFill>
                  <w14:solidFill>
                    <w14:schemeClr w14:val="tx1"/>
                  </w14:solidFill>
                </w14:textFill>
              </w:rPr>
              <w:t>总得分第二的补偿15万元，总得分第三的补偿10万元。补偿时间待规划方案完全审定后支付。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8" w:hRule="atLeast"/>
        </w:trPr>
        <w:tc>
          <w:tcPr>
            <w:tcW w:w="1056" w:type="dxa"/>
          </w:tcPr>
          <w:p>
            <w:pPr>
              <w:pStyle w:val="25"/>
              <w:rPr>
                <w:rFonts w:ascii="黑体"/>
                <w:b/>
                <w:color w:val="000000" w:themeColor="text1"/>
                <w:sz w:val="22"/>
                <w14:textFill>
                  <w14:solidFill>
                    <w14:schemeClr w14:val="tx1"/>
                  </w14:solidFill>
                </w14:textFill>
              </w:rPr>
            </w:pPr>
          </w:p>
          <w:p>
            <w:pPr>
              <w:pStyle w:val="25"/>
              <w:spacing w:before="161"/>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7.7.1</w:t>
            </w:r>
          </w:p>
        </w:tc>
        <w:tc>
          <w:tcPr>
            <w:tcW w:w="2609" w:type="dxa"/>
          </w:tcPr>
          <w:p>
            <w:pPr>
              <w:pStyle w:val="25"/>
              <w:rPr>
                <w:rFonts w:ascii="黑体"/>
                <w:b/>
                <w:color w:val="000000" w:themeColor="text1"/>
                <w:sz w:val="20"/>
                <w14:textFill>
                  <w14:solidFill>
                    <w14:schemeClr w14:val="tx1"/>
                  </w14:solidFill>
                </w14:textFill>
              </w:rPr>
            </w:pPr>
          </w:p>
          <w:p>
            <w:pPr>
              <w:pStyle w:val="25"/>
              <w:spacing w:before="172"/>
              <w:ind w:left="128"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履约保证金</w:t>
            </w:r>
          </w:p>
        </w:tc>
        <w:tc>
          <w:tcPr>
            <w:tcW w:w="5795" w:type="dxa"/>
          </w:tcPr>
          <w:p>
            <w:pPr>
              <w:pStyle w:val="25"/>
              <w:spacing w:before="84" w:line="400" w:lineRule="atLeast"/>
              <w:ind w:left="108" w:right="-15"/>
              <w:rPr>
                <w:color w:val="000000" w:themeColor="text1"/>
                <w:spacing w:val="-18"/>
                <w:sz w:val="21"/>
                <w14:textFill>
                  <w14:solidFill>
                    <w14:schemeClr w14:val="tx1"/>
                  </w14:solidFill>
                </w14:textFill>
              </w:rPr>
            </w:pPr>
            <w:r>
              <w:rPr>
                <w:color w:val="000000" w:themeColor="text1"/>
                <w:spacing w:val="-18"/>
                <w:sz w:val="21"/>
                <w14:textFill>
                  <w14:solidFill>
                    <w14:schemeClr w14:val="tx1"/>
                  </w14:solidFill>
                </w14:textFill>
              </w:rPr>
              <w:t>履约保证金的形式：</w:t>
            </w:r>
            <w:r>
              <w:rPr>
                <w:rFonts w:hint="eastAsia"/>
                <w:color w:val="000000" w:themeColor="text1"/>
                <w:spacing w:val="-18"/>
                <w:sz w:val="21"/>
                <w:lang w:val="en-US" w:eastAsia="zh-CN"/>
                <w14:textFill>
                  <w14:solidFill>
                    <w14:schemeClr w14:val="tx1"/>
                  </w14:solidFill>
                </w14:textFill>
              </w:rPr>
              <w:t>保函</w:t>
            </w:r>
            <w:r>
              <w:rPr>
                <w:color w:val="000000" w:themeColor="text1"/>
                <w:spacing w:val="-18"/>
                <w:sz w:val="21"/>
                <w14:textFill>
                  <w14:solidFill>
                    <w14:schemeClr w14:val="tx1"/>
                  </w14:solidFill>
                </w14:textFill>
              </w:rPr>
              <w:t>，</w:t>
            </w:r>
          </w:p>
          <w:p>
            <w:pPr>
              <w:pStyle w:val="25"/>
              <w:spacing w:before="84" w:line="400" w:lineRule="atLeast"/>
              <w:ind w:left="108" w:right="-15"/>
              <w:rPr>
                <w:color w:val="000000" w:themeColor="text1"/>
                <w:spacing w:val="-4"/>
                <w:sz w:val="21"/>
                <w14:textFill>
                  <w14:solidFill>
                    <w14:schemeClr w14:val="tx1"/>
                  </w14:solidFill>
                </w14:textFill>
              </w:rPr>
            </w:pPr>
            <w:r>
              <w:rPr>
                <w:color w:val="000000" w:themeColor="text1"/>
                <w:spacing w:val="-18"/>
                <w:sz w:val="21"/>
                <w14:textFill>
                  <w14:solidFill>
                    <w14:schemeClr w14:val="tx1"/>
                  </w14:solidFill>
                </w14:textFill>
              </w:rPr>
              <w:t xml:space="preserve">履约保证金的金额：中标价的 </w:t>
            </w:r>
            <w:r>
              <w:rPr>
                <w:rFonts w:ascii="Times New Roman" w:eastAsia="Times New Roman"/>
                <w:color w:val="000000" w:themeColor="text1"/>
                <w:spacing w:val="-4"/>
                <w:sz w:val="21"/>
                <w14:textFill>
                  <w14:solidFill>
                    <w14:schemeClr w14:val="tx1"/>
                  </w14:solidFill>
                </w14:textFill>
              </w:rPr>
              <w:t>10%</w:t>
            </w:r>
            <w:r>
              <w:rPr>
                <w:color w:val="000000" w:themeColor="text1"/>
                <w:spacing w:val="-4"/>
                <w:sz w:val="21"/>
                <w14:textFill>
                  <w14:solidFill>
                    <w14:schemeClr w14:val="tx1"/>
                  </w14:solidFill>
                </w14:textFill>
              </w:rPr>
              <w:t xml:space="preserve">， </w:t>
            </w:r>
          </w:p>
          <w:p>
            <w:pPr>
              <w:pStyle w:val="25"/>
              <w:spacing w:before="84" w:line="400" w:lineRule="atLeast"/>
              <w:ind w:left="108" w:right="-15"/>
              <w:rPr>
                <w:color w:val="000000" w:themeColor="text1"/>
                <w:sz w:val="21"/>
                <w14:textFill>
                  <w14:solidFill>
                    <w14:schemeClr w14:val="tx1"/>
                  </w14:solidFill>
                </w14:textFill>
              </w:rPr>
            </w:pPr>
            <w:r>
              <w:rPr>
                <w:color w:val="000000" w:themeColor="text1"/>
                <w:spacing w:val="-18"/>
                <w:sz w:val="21"/>
                <w14:textFill>
                  <w14:solidFill>
                    <w14:schemeClr w14:val="tx1"/>
                  </w14:solidFill>
                </w14:textFill>
              </w:rPr>
              <w:t>履约保证金的</w:t>
            </w:r>
            <w:r>
              <w:rPr>
                <w:rFonts w:hint="eastAsia"/>
                <w:color w:val="000000" w:themeColor="text1"/>
                <w:spacing w:val="-18"/>
                <w:sz w:val="21"/>
                <w:lang w:val="en-US" w:eastAsia="zh-CN"/>
                <w14:textFill>
                  <w14:solidFill>
                    <w14:schemeClr w14:val="tx1"/>
                  </w14:solidFill>
                </w14:textFill>
              </w:rPr>
              <w:t>退还时间：</w:t>
            </w:r>
            <w:r>
              <w:rPr>
                <w:color w:val="000000" w:themeColor="text1"/>
                <w:spacing w:val="-3"/>
                <w:sz w:val="21"/>
                <w14:textFill>
                  <w14:solidFill>
                    <w14:schemeClr w14:val="tx1"/>
                  </w14:solidFill>
                </w14:textFill>
              </w:rPr>
              <w:t>提交全部合格成果文件后无息返还。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5" w:hRule="atLeast"/>
        </w:trPr>
        <w:tc>
          <w:tcPr>
            <w:tcW w:w="1056" w:type="dxa"/>
          </w:tcPr>
          <w:p>
            <w:pPr>
              <w:pStyle w:val="25"/>
              <w:spacing w:before="5"/>
              <w:rPr>
                <w:rFonts w:ascii="黑体"/>
                <w:b/>
                <w:color w:val="000000" w:themeColor="text1"/>
                <w:sz w:val="27"/>
                <w14:textFill>
                  <w14:solidFill>
                    <w14:schemeClr w14:val="tx1"/>
                  </w14:solidFill>
                </w14:textFill>
              </w:rPr>
            </w:pPr>
          </w:p>
          <w:p>
            <w:pPr>
              <w:pStyle w:val="25"/>
              <w:ind w:left="9"/>
              <w:jc w:val="center"/>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9</w:t>
            </w:r>
          </w:p>
        </w:tc>
        <w:tc>
          <w:tcPr>
            <w:tcW w:w="2609" w:type="dxa"/>
          </w:tcPr>
          <w:p>
            <w:pPr>
              <w:pStyle w:val="25"/>
              <w:spacing w:before="3"/>
              <w:rPr>
                <w:rFonts w:ascii="黑体"/>
                <w:b/>
                <w:color w:val="000000" w:themeColor="text1"/>
                <w:sz w:val="26"/>
                <w14:textFill>
                  <w14:solidFill>
                    <w14:schemeClr w14:val="tx1"/>
                  </w14:solidFill>
                </w14:textFill>
              </w:rPr>
            </w:pPr>
          </w:p>
          <w:p>
            <w:pPr>
              <w:pStyle w:val="25"/>
              <w:spacing w:before="1"/>
              <w:ind w:left="129" w:righ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是否要求提交电子文档</w:t>
            </w:r>
          </w:p>
        </w:tc>
        <w:tc>
          <w:tcPr>
            <w:tcW w:w="5795" w:type="dxa"/>
          </w:tcPr>
          <w:p>
            <w:pPr>
              <w:pStyle w:val="25"/>
              <w:spacing w:before="142" w:line="242" w:lineRule="auto"/>
              <w:ind w:left="108" w:right="91"/>
              <w:rPr>
                <w:color w:val="000000" w:themeColor="text1"/>
                <w:sz w:val="21"/>
                <w14:textFill>
                  <w14:solidFill>
                    <w14:schemeClr w14:val="tx1"/>
                  </w14:solidFill>
                </w14:textFill>
              </w:rPr>
            </w:pPr>
            <w:r>
              <w:rPr>
                <w:color w:val="000000" w:themeColor="text1"/>
                <w:spacing w:val="-12"/>
                <w:sz w:val="21"/>
                <w14:textFill>
                  <w14:solidFill>
                    <w14:schemeClr w14:val="tx1"/>
                  </w14:solidFill>
                </w14:textFill>
              </w:rPr>
              <w:t>计算机文件：要求提交，至少包含投标文件一号、二号标书规</w:t>
            </w:r>
            <w:r>
              <w:rPr>
                <w:color w:val="000000" w:themeColor="text1"/>
                <w:spacing w:val="-6"/>
                <w:sz w:val="21"/>
                <w14:textFill>
                  <w14:solidFill>
                    <w14:schemeClr w14:val="tx1"/>
                  </w14:solidFill>
                </w14:textFill>
              </w:rPr>
              <w:t>定的全部内容。</w:t>
            </w:r>
          </w:p>
        </w:tc>
      </w:tr>
    </w:tbl>
    <w:p>
      <w:pPr>
        <w:spacing w:after="0" w:line="242" w:lineRule="auto"/>
        <w:rPr>
          <w:color w:val="000000" w:themeColor="text1"/>
          <w:sz w:val="21"/>
          <w14:textFill>
            <w14:solidFill>
              <w14:schemeClr w14:val="tx1"/>
            </w14:solidFill>
          </w14:textFill>
        </w:rPr>
        <w:sectPr>
          <w:pgSz w:w="12240" w:h="15840"/>
          <w:pgMar w:top="1500" w:right="780" w:bottom="1460" w:left="1460" w:header="0" w:footer="1261" w:gutter="0"/>
        </w:sectPr>
      </w:pPr>
    </w:p>
    <w:tbl>
      <w:tblPr>
        <w:tblStyle w:val="14"/>
        <w:tblW w:w="9460" w:type="dxa"/>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6"/>
        <w:gridCol w:w="2609"/>
        <w:gridCol w:w="57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6" w:hRule="atLeast"/>
        </w:trPr>
        <w:tc>
          <w:tcPr>
            <w:tcW w:w="1056" w:type="dxa"/>
          </w:tcPr>
          <w:p>
            <w:pPr>
              <w:pStyle w:val="25"/>
              <w:spacing w:before="3"/>
              <w:rPr>
                <w:rFonts w:ascii="黑体"/>
                <w:b/>
                <w:color w:val="000000" w:themeColor="text1"/>
                <w:sz w:val="15"/>
                <w14:textFill>
                  <w14:solidFill>
                    <w14:schemeClr w14:val="tx1"/>
                  </w14:solidFill>
                </w14:textFill>
              </w:rPr>
            </w:pPr>
          </w:p>
          <w:p>
            <w:pPr>
              <w:pStyle w:val="25"/>
              <w:ind w:left="107" w:right="9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条款号</w:t>
            </w:r>
          </w:p>
        </w:tc>
        <w:tc>
          <w:tcPr>
            <w:tcW w:w="2609" w:type="dxa"/>
          </w:tcPr>
          <w:p>
            <w:pPr>
              <w:pStyle w:val="25"/>
              <w:spacing w:before="3"/>
              <w:rPr>
                <w:rFonts w:ascii="黑体"/>
                <w:b/>
                <w:color w:val="000000" w:themeColor="text1"/>
                <w:sz w:val="15"/>
                <w14:textFill>
                  <w14:solidFill>
                    <w14:schemeClr w14:val="tx1"/>
                  </w14:solidFill>
                </w14:textFill>
              </w:rPr>
            </w:pPr>
          </w:p>
          <w:p>
            <w:pPr>
              <w:pStyle w:val="25"/>
              <w:ind w:left="130" w:right="118"/>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5795" w:type="dxa"/>
          </w:tcPr>
          <w:p>
            <w:pPr>
              <w:pStyle w:val="25"/>
              <w:spacing w:before="3"/>
              <w:rPr>
                <w:rFonts w:ascii="黑体"/>
                <w:b/>
                <w:color w:val="000000" w:themeColor="text1"/>
                <w:sz w:val="15"/>
                <w14:textFill>
                  <w14:solidFill>
                    <w14:schemeClr w14:val="tx1"/>
                  </w14:solidFill>
                </w14:textFill>
              </w:rPr>
            </w:pPr>
          </w:p>
          <w:p>
            <w:pPr>
              <w:pStyle w:val="25"/>
              <w:ind w:left="2455" w:right="2445"/>
              <w:jc w:val="center"/>
              <w:rPr>
                <w:b/>
                <w:color w:val="000000" w:themeColor="text1"/>
                <w:sz w:val="21"/>
                <w14:textFill>
                  <w14:solidFill>
                    <w14:schemeClr w14:val="tx1"/>
                  </w14:solidFill>
                </w14:textFill>
              </w:rPr>
            </w:pPr>
            <w:r>
              <w:rPr>
                <w:b/>
                <w:color w:val="000000" w:themeColor="text1"/>
                <w:sz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8" w:hRule="atLeast"/>
        </w:trPr>
        <w:tc>
          <w:tcPr>
            <w:tcW w:w="1056" w:type="dxa"/>
          </w:tcPr>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spacing w:before="4"/>
              <w:rPr>
                <w:rFonts w:ascii="黑体"/>
                <w:b/>
                <w:color w:val="000000" w:themeColor="text1"/>
                <w:sz w:val="16"/>
                <w14:textFill>
                  <w14:solidFill>
                    <w14:schemeClr w14:val="tx1"/>
                  </w14:solidFill>
                </w14:textFill>
              </w:rPr>
            </w:pPr>
          </w:p>
          <w:p>
            <w:pPr>
              <w:pStyle w:val="25"/>
              <w:spacing w:before="1"/>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w:t>
            </w:r>
          </w:p>
        </w:tc>
        <w:tc>
          <w:tcPr>
            <w:tcW w:w="8404" w:type="dxa"/>
            <w:gridSpan w:val="2"/>
          </w:tcPr>
          <w:p>
            <w:pPr>
              <w:pStyle w:val="25"/>
              <w:rPr>
                <w:rFonts w:ascii="黑体"/>
                <w:b/>
                <w:color w:val="000000" w:themeColor="text1"/>
                <w:sz w:val="24"/>
                <w14:textFill>
                  <w14:solidFill>
                    <w14:schemeClr w14:val="tx1"/>
                  </w14:solidFill>
                </w14:textFill>
              </w:rPr>
            </w:pPr>
          </w:p>
          <w:p>
            <w:pPr>
              <w:pStyle w:val="25"/>
              <w:spacing w:line="357" w:lineRule="auto"/>
              <w:ind w:left="107" w:right="-15"/>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解释权：构成本招标文件的各个组成文件应互为解释，互为说明；如有不明确或不一致， 构成合同文件组成内容的，以合同文件约定内容为准，且以专用合同条款约定的合同文件</w:t>
            </w:r>
            <w:r>
              <w:rPr>
                <w:color w:val="000000" w:themeColor="text1"/>
                <w:spacing w:val="-11"/>
                <w:sz w:val="21"/>
                <w14:textFill>
                  <w14:solidFill>
                    <w14:schemeClr w14:val="tx1"/>
                  </w14:solidFill>
                </w14:textFill>
              </w:rPr>
              <w:t>优先顺序解释；除招标文件中有特别规定外，仅适用于招标投标阶段的规定，按招标公告、</w:t>
            </w:r>
            <w:r>
              <w:rPr>
                <w:color w:val="000000" w:themeColor="text1"/>
                <w:spacing w:val="-6"/>
                <w:sz w:val="21"/>
                <w14:textFill>
                  <w14:solidFill>
                    <w14:schemeClr w14:val="tx1"/>
                  </w14:solidFill>
                </w14:textFill>
              </w:rPr>
              <w:t>投标人须知、评标办法、投标文件格式的先后顺序解释；同一组成文件中就同一事项的规</w:t>
            </w:r>
            <w:r>
              <w:rPr>
                <w:color w:val="000000" w:themeColor="text1"/>
                <w:spacing w:val="-4"/>
                <w:sz w:val="21"/>
                <w14:textFill>
                  <w14:solidFill>
                    <w14:schemeClr w14:val="tx1"/>
                  </w14:solidFill>
                </w14:textFill>
              </w:rPr>
              <w:t>定或约定不一致的，以编排顺序在后者为准；同一组成文件不同版本之间有不一致的，以</w:t>
            </w:r>
            <w:r>
              <w:rPr>
                <w:color w:val="000000" w:themeColor="text1"/>
                <w:spacing w:val="-3"/>
                <w:sz w:val="21"/>
                <w14:textFill>
                  <w14:solidFill>
                    <w14:schemeClr w14:val="tx1"/>
                  </w14:solidFill>
                </w14:textFill>
              </w:rPr>
              <w:t>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trPr>
        <w:tc>
          <w:tcPr>
            <w:tcW w:w="1056" w:type="dxa"/>
          </w:tcPr>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rPr>
                <w:rFonts w:ascii="黑体"/>
                <w:b/>
                <w:color w:val="000000" w:themeColor="text1"/>
                <w:sz w:val="22"/>
                <w14:textFill>
                  <w14:solidFill>
                    <w14:schemeClr w14:val="tx1"/>
                  </w14:solidFill>
                </w14:textFill>
              </w:rPr>
            </w:pPr>
          </w:p>
          <w:p>
            <w:pPr>
              <w:pStyle w:val="25"/>
              <w:spacing w:before="8"/>
              <w:rPr>
                <w:rFonts w:ascii="黑体"/>
                <w:b/>
                <w:color w:val="000000" w:themeColor="text1"/>
                <w:sz w:val="22"/>
                <w14:textFill>
                  <w14:solidFill>
                    <w14:schemeClr w14:val="tx1"/>
                  </w14:solidFill>
                </w14:textFill>
              </w:rPr>
            </w:pPr>
          </w:p>
          <w:p>
            <w:pPr>
              <w:pStyle w:val="25"/>
              <w:ind w:left="107" w:right="98"/>
              <w:jc w:val="center"/>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10.1</w:t>
            </w:r>
          </w:p>
        </w:tc>
        <w:tc>
          <w:tcPr>
            <w:tcW w:w="8404" w:type="dxa"/>
            <w:gridSpan w:val="2"/>
          </w:tcPr>
          <w:p>
            <w:pPr>
              <w:pStyle w:val="25"/>
              <w:rPr>
                <w:rFonts w:ascii="黑体"/>
                <w:b/>
                <w:color w:val="000000" w:themeColor="text1"/>
                <w:sz w:val="24"/>
                <w14:textFill>
                  <w14:solidFill>
                    <w14:schemeClr w14:val="tx1"/>
                  </w14:solidFill>
                </w14:textFill>
              </w:rPr>
            </w:pPr>
          </w:p>
          <w:p>
            <w:pPr>
              <w:pStyle w:val="25"/>
              <w:ind w:left="107"/>
              <w:rPr>
                <w:color w:val="000000" w:themeColor="text1"/>
                <w:sz w:val="21"/>
                <w14:textFill>
                  <w14:solidFill>
                    <w14:schemeClr w14:val="tx1"/>
                  </w14:solidFill>
                </w14:textFill>
              </w:rPr>
            </w:pPr>
            <w:r>
              <w:rPr>
                <w:rFonts w:ascii="Calibri" w:eastAsia="Calibri"/>
                <w:color w:val="000000" w:themeColor="text1"/>
                <w:sz w:val="21"/>
                <w14:textFill>
                  <w14:solidFill>
                    <w14:schemeClr w14:val="tx1"/>
                  </w14:solidFill>
                </w14:textFill>
              </w:rPr>
              <w:t>1</w:t>
            </w:r>
            <w:r>
              <w:rPr>
                <w:color w:val="000000" w:themeColor="text1"/>
                <w:sz w:val="21"/>
                <w14:textFill>
                  <w14:solidFill>
                    <w14:schemeClr w14:val="tx1"/>
                  </w14:solidFill>
                </w14:textFill>
              </w:rPr>
              <w:t>、本招标文件时间均以中华人民共和国北京时间为准，所涉及金额的币种均为人民币。</w:t>
            </w:r>
          </w:p>
          <w:p>
            <w:pPr>
              <w:pStyle w:val="25"/>
              <w:spacing w:before="132" w:line="355" w:lineRule="auto"/>
              <w:ind w:left="107" w:right="-15"/>
              <w:rPr>
                <w:color w:val="000000" w:themeColor="text1"/>
                <w:sz w:val="21"/>
                <w14:textFill>
                  <w14:solidFill>
                    <w14:schemeClr w14:val="tx1"/>
                  </w14:solidFill>
                </w14:textFill>
              </w:rPr>
            </w:pPr>
            <w:r>
              <w:rPr>
                <w:rFonts w:ascii="Calibri" w:eastAsia="Calibri"/>
                <w:color w:val="000000" w:themeColor="text1"/>
                <w:sz w:val="21"/>
                <w14:textFill>
                  <w14:solidFill>
                    <w14:schemeClr w14:val="tx1"/>
                  </w14:solidFill>
                </w14:textFill>
              </w:rPr>
              <w:t>2</w:t>
            </w:r>
            <w:r>
              <w:rPr>
                <w:color w:val="000000" w:themeColor="text1"/>
                <w:spacing w:val="-4"/>
                <w:sz w:val="21"/>
                <w14:textFill>
                  <w14:solidFill>
                    <w14:schemeClr w14:val="tx1"/>
                  </w14:solidFill>
                </w14:textFill>
              </w:rPr>
              <w:t xml:space="preserve">、凡参与本项目投标的投标人，视同已踏勘过项目现场和研究了本招标文件的所有内容， </w:t>
            </w:r>
            <w:r>
              <w:rPr>
                <w:color w:val="000000" w:themeColor="text1"/>
                <w:spacing w:val="-3"/>
                <w:sz w:val="21"/>
                <w14:textFill>
                  <w14:solidFill>
                    <w14:schemeClr w14:val="tx1"/>
                  </w14:solidFill>
                </w14:textFill>
              </w:rPr>
              <w:t>并无保留地接受招标文件的所有条款</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含招标答疑、补充通知及招标控制价等</w:t>
            </w:r>
            <w:r>
              <w:rPr>
                <w:color w:val="000000" w:themeColor="text1"/>
                <w:sz w:val="21"/>
                <w14:textFill>
                  <w14:solidFill>
                    <w14:schemeClr w14:val="tx1"/>
                  </w14:solidFill>
                </w14:textFill>
              </w:rPr>
              <w:t>）。</w:t>
            </w:r>
          </w:p>
          <w:p>
            <w:pPr>
              <w:pStyle w:val="25"/>
              <w:spacing w:before="3"/>
              <w:ind w:left="107"/>
              <w:rPr>
                <w:color w:val="000000" w:themeColor="text1"/>
                <w:sz w:val="21"/>
                <w14:textFill>
                  <w14:solidFill>
                    <w14:schemeClr w14:val="tx1"/>
                  </w14:solidFill>
                </w14:textFill>
              </w:rPr>
            </w:pPr>
            <w:r>
              <w:rPr>
                <w:rFonts w:ascii="Calibri" w:eastAsia="Calibri"/>
                <w:color w:val="000000" w:themeColor="text1"/>
                <w:sz w:val="21"/>
                <w14:textFill>
                  <w14:solidFill>
                    <w14:schemeClr w14:val="tx1"/>
                  </w14:solidFill>
                </w14:textFill>
              </w:rPr>
              <w:t>3</w:t>
            </w:r>
            <w:r>
              <w:rPr>
                <w:color w:val="000000" w:themeColor="text1"/>
                <w:sz w:val="21"/>
                <w14:textFill>
                  <w14:solidFill>
                    <w14:schemeClr w14:val="tx1"/>
                  </w14:solidFill>
                </w14:textFill>
              </w:rPr>
              <w:t>、本招标文件未尽事宜，按国家和省法律法规、规章要求处理。</w:t>
            </w:r>
          </w:p>
          <w:p>
            <w:pPr>
              <w:pStyle w:val="25"/>
              <w:spacing w:before="132"/>
              <w:ind w:left="107"/>
              <w:rPr>
                <w:color w:val="000000" w:themeColor="text1"/>
                <w:sz w:val="21"/>
                <w14:textFill>
                  <w14:solidFill>
                    <w14:schemeClr w14:val="tx1"/>
                  </w14:solidFill>
                </w14:textFill>
              </w:rPr>
            </w:pPr>
            <w:r>
              <w:rPr>
                <w:rFonts w:ascii="Calibri" w:eastAsia="Calibri"/>
                <w:color w:val="000000" w:themeColor="text1"/>
                <w:sz w:val="21"/>
                <w14:textFill>
                  <w14:solidFill>
                    <w14:schemeClr w14:val="tx1"/>
                  </w14:solidFill>
                </w14:textFill>
              </w:rPr>
              <w:t>4</w:t>
            </w:r>
            <w:r>
              <w:rPr>
                <w:color w:val="000000" w:themeColor="text1"/>
                <w:sz w:val="21"/>
                <w14:textFill>
                  <w14:solidFill>
                    <w14:schemeClr w14:val="tx1"/>
                  </w14:solidFill>
                </w14:textFill>
              </w:rPr>
              <w:t>、本招标文件的解释权归招标人所有。</w:t>
            </w:r>
          </w:p>
        </w:tc>
      </w:tr>
    </w:tbl>
    <w:p>
      <w:pPr>
        <w:spacing w:after="0"/>
        <w:rPr>
          <w:color w:val="000000" w:themeColor="text1"/>
          <w:sz w:val="21"/>
          <w14:textFill>
            <w14:solidFill>
              <w14:schemeClr w14:val="tx1"/>
            </w14:solidFill>
          </w14:textFill>
        </w:rPr>
        <w:sectPr>
          <w:pgSz w:w="12240" w:h="15840"/>
          <w:pgMar w:top="1500" w:right="780" w:bottom="1460" w:left="1460" w:header="0" w:footer="1261" w:gutter="0"/>
        </w:sectPr>
      </w:pPr>
    </w:p>
    <w:p>
      <w:pPr>
        <w:pStyle w:val="24"/>
        <w:numPr>
          <w:ilvl w:val="0"/>
          <w:numId w:val="14"/>
        </w:numPr>
        <w:tabs>
          <w:tab w:val="left" w:pos="622"/>
        </w:tabs>
        <w:spacing w:before="39" w:after="0" w:line="240" w:lineRule="auto"/>
        <w:ind w:left="621" w:right="0" w:hanging="402"/>
        <w:jc w:val="left"/>
        <w:rPr>
          <w:b/>
          <w:color w:val="000000" w:themeColor="text1"/>
          <w:sz w:val="32"/>
          <w14:textFill>
            <w14:solidFill>
              <w14:schemeClr w14:val="tx1"/>
            </w14:solidFill>
          </w14:textFill>
        </w:rPr>
      </w:pPr>
      <w:r>
        <w:rPr>
          <w:b/>
          <w:color w:val="000000" w:themeColor="text1"/>
          <w:sz w:val="32"/>
          <w14:textFill>
            <w14:solidFill>
              <w14:schemeClr w14:val="tx1"/>
            </w14:solidFill>
          </w14:textFill>
        </w:rPr>
        <w:t>总则</w:t>
      </w:r>
    </w:p>
    <w:p>
      <w:pPr>
        <w:pStyle w:val="6"/>
        <w:numPr>
          <w:ilvl w:val="1"/>
          <w:numId w:val="14"/>
        </w:numPr>
        <w:tabs>
          <w:tab w:val="left" w:pos="847"/>
        </w:tabs>
        <w:spacing w:before="252"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招标项目概况</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14"/>
        </w:tabs>
        <w:spacing w:before="0" w:after="0" w:line="355" w:lineRule="auto"/>
        <w:ind w:left="220" w:right="269" w:firstLine="419"/>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根据《中华人民共和国招标投标法》、《中华人民共和国招标投标法实施条例》等有关法律、法规和规章的规定，本招标项目已具备招标条件，现对设计进行招标。</w:t>
      </w:r>
    </w:p>
    <w:p>
      <w:pPr>
        <w:pStyle w:val="24"/>
        <w:numPr>
          <w:ilvl w:val="2"/>
          <w:numId w:val="14"/>
        </w:numPr>
        <w:tabs>
          <w:tab w:val="left" w:pos="1166"/>
        </w:tabs>
        <w:spacing w:before="3"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招标人：见投标人须知前附表。</w:t>
      </w:r>
    </w:p>
    <w:p>
      <w:pPr>
        <w:pStyle w:val="24"/>
        <w:numPr>
          <w:ilvl w:val="2"/>
          <w:numId w:val="14"/>
        </w:numPr>
        <w:tabs>
          <w:tab w:val="left" w:pos="1166"/>
        </w:tabs>
        <w:spacing w:before="131"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招标代理机构：见投标人须知前附表。</w:t>
      </w:r>
    </w:p>
    <w:p>
      <w:pPr>
        <w:pStyle w:val="24"/>
        <w:numPr>
          <w:ilvl w:val="2"/>
          <w:numId w:val="14"/>
        </w:numPr>
        <w:tabs>
          <w:tab w:val="left" w:pos="1166"/>
        </w:tabs>
        <w:spacing w:before="130"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招标项目名称：见投标人须知前附表。</w:t>
      </w:r>
    </w:p>
    <w:p>
      <w:pPr>
        <w:pStyle w:val="24"/>
        <w:numPr>
          <w:ilvl w:val="2"/>
          <w:numId w:val="14"/>
        </w:numPr>
        <w:tabs>
          <w:tab w:val="left" w:pos="1166"/>
        </w:tabs>
        <w:spacing w:before="132"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项目建设地点：见投标人须知前附表。</w:t>
      </w:r>
    </w:p>
    <w:p>
      <w:pPr>
        <w:pStyle w:val="24"/>
        <w:numPr>
          <w:ilvl w:val="2"/>
          <w:numId w:val="14"/>
        </w:numPr>
        <w:tabs>
          <w:tab w:val="left" w:pos="1166"/>
        </w:tabs>
        <w:spacing w:before="132"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项目建设规模：见投标人须知前附表。</w:t>
      </w:r>
    </w:p>
    <w:p>
      <w:pPr>
        <w:pStyle w:val="24"/>
        <w:numPr>
          <w:ilvl w:val="2"/>
          <w:numId w:val="14"/>
        </w:numPr>
        <w:tabs>
          <w:tab w:val="left" w:pos="1166"/>
        </w:tabs>
        <w:spacing w:before="129"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项目投资估算：见投标人须知前附表。</w:t>
      </w:r>
    </w:p>
    <w:p>
      <w:pPr>
        <w:pStyle w:val="10"/>
        <w:spacing w:before="1"/>
        <w:rPr>
          <w:color w:val="000000" w:themeColor="text1"/>
          <w:sz w:val="22"/>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spacing w:val="-3"/>
          <w14:textFill>
            <w14:solidFill>
              <w14:schemeClr w14:val="tx1"/>
            </w14:solidFill>
          </w14:textFill>
        </w:rPr>
        <w:t>招标项目的资金来源和落实情况</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66"/>
        </w:tabs>
        <w:spacing w:before="0"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资金来源及比例：见投标人须知前附表。</w:t>
      </w:r>
    </w:p>
    <w:p>
      <w:pPr>
        <w:pStyle w:val="24"/>
        <w:numPr>
          <w:ilvl w:val="2"/>
          <w:numId w:val="14"/>
        </w:numPr>
        <w:tabs>
          <w:tab w:val="left" w:pos="1166"/>
        </w:tabs>
        <w:spacing w:before="132"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资金落实情况：见投标人须知前附表。</w:t>
      </w:r>
    </w:p>
    <w:p>
      <w:pPr>
        <w:pStyle w:val="10"/>
        <w:spacing w:before="11"/>
        <w:rPr>
          <w:color w:val="000000" w:themeColor="text1"/>
          <w14:textFill>
            <w14:solidFill>
              <w14:schemeClr w14:val="tx1"/>
            </w14:solidFill>
          </w14:textFill>
        </w:rPr>
      </w:pPr>
    </w:p>
    <w:p>
      <w:pPr>
        <w:pStyle w:val="6"/>
        <w:numPr>
          <w:ilvl w:val="1"/>
          <w:numId w:val="14"/>
        </w:numPr>
        <w:tabs>
          <w:tab w:val="left" w:pos="778"/>
        </w:tabs>
        <w:spacing w:before="0" w:after="0" w:line="240" w:lineRule="auto"/>
        <w:ind w:left="777" w:right="0" w:hanging="421"/>
        <w:jc w:val="left"/>
        <w:rPr>
          <w:color w:val="000000" w:themeColor="text1"/>
          <w14:textFill>
            <w14:solidFill>
              <w14:schemeClr w14:val="tx1"/>
            </w14:solidFill>
          </w14:textFill>
        </w:rPr>
      </w:pPr>
      <w:r>
        <w:rPr>
          <w:color w:val="000000" w:themeColor="text1"/>
          <w:spacing w:val="-3"/>
          <w14:textFill>
            <w14:solidFill>
              <w14:schemeClr w14:val="tx1"/>
            </w14:solidFill>
          </w14:textFill>
        </w:rPr>
        <w:t>招标范围、成果文件提交时间和质量标准</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66"/>
        </w:tabs>
        <w:spacing w:before="0"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招标范围：见投标人须知前附表。</w:t>
      </w:r>
    </w:p>
    <w:p>
      <w:pPr>
        <w:pStyle w:val="24"/>
        <w:numPr>
          <w:ilvl w:val="2"/>
          <w:numId w:val="14"/>
        </w:numPr>
        <w:tabs>
          <w:tab w:val="left" w:pos="1166"/>
        </w:tabs>
        <w:spacing w:before="132"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成果文件提交时间：见投标人须知前附表。</w:t>
      </w:r>
    </w:p>
    <w:p>
      <w:pPr>
        <w:pStyle w:val="24"/>
        <w:numPr>
          <w:ilvl w:val="2"/>
          <w:numId w:val="14"/>
        </w:numPr>
        <w:tabs>
          <w:tab w:val="left" w:pos="1166"/>
        </w:tabs>
        <w:spacing w:before="132"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质量标准：见投标人须知前附表。</w:t>
      </w:r>
    </w:p>
    <w:p>
      <w:pPr>
        <w:pStyle w:val="10"/>
        <w:spacing w:before="11"/>
        <w:rPr>
          <w:color w:val="000000" w:themeColor="text1"/>
          <w14:textFill>
            <w14:solidFill>
              <w14:schemeClr w14:val="tx1"/>
            </w14:solidFill>
          </w14:textFill>
        </w:rPr>
      </w:pPr>
    </w:p>
    <w:p>
      <w:pPr>
        <w:pStyle w:val="6"/>
        <w:numPr>
          <w:ilvl w:val="1"/>
          <w:numId w:val="14"/>
        </w:numPr>
        <w:tabs>
          <w:tab w:val="left" w:pos="778"/>
        </w:tabs>
        <w:spacing w:before="0" w:after="0" w:line="240" w:lineRule="auto"/>
        <w:ind w:left="777" w:right="0" w:hanging="421"/>
        <w:jc w:val="left"/>
        <w:rPr>
          <w:color w:val="000000" w:themeColor="text1"/>
          <w14:textFill>
            <w14:solidFill>
              <w14:schemeClr w14:val="tx1"/>
            </w14:solidFill>
          </w14:textFill>
        </w:rPr>
      </w:pPr>
      <w:r>
        <w:rPr>
          <w:color w:val="000000" w:themeColor="text1"/>
          <w:spacing w:val="-1"/>
          <w14:textFill>
            <w14:solidFill>
              <w14:schemeClr w14:val="tx1"/>
            </w14:solidFill>
          </w14:textFill>
        </w:rPr>
        <w:t>投标人资格要求</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66"/>
        </w:tabs>
        <w:spacing w:before="1"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投标人应具备承担本招标项目资质条件、能力和信誉：</w:t>
      </w:r>
    </w:p>
    <w:p>
      <w:pPr>
        <w:pStyle w:val="24"/>
        <w:numPr>
          <w:ilvl w:val="0"/>
          <w:numId w:val="15"/>
        </w:numPr>
        <w:tabs>
          <w:tab w:val="left" w:pos="1064"/>
        </w:tabs>
        <w:spacing w:before="131"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资质要求：见投标人须知前附表；</w:t>
      </w:r>
    </w:p>
    <w:p>
      <w:pPr>
        <w:pStyle w:val="24"/>
        <w:numPr>
          <w:ilvl w:val="0"/>
          <w:numId w:val="15"/>
        </w:numPr>
        <w:tabs>
          <w:tab w:val="left" w:pos="1064"/>
        </w:tabs>
        <w:spacing w:before="132"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财务要求：见投标人须知前附表；</w:t>
      </w:r>
    </w:p>
    <w:p>
      <w:pPr>
        <w:pStyle w:val="24"/>
        <w:numPr>
          <w:ilvl w:val="0"/>
          <w:numId w:val="15"/>
        </w:numPr>
        <w:tabs>
          <w:tab w:val="left" w:pos="1064"/>
        </w:tabs>
        <w:spacing w:before="129"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业绩要求：见投标人须知前附表；</w:t>
      </w:r>
    </w:p>
    <w:p>
      <w:pPr>
        <w:pStyle w:val="24"/>
        <w:numPr>
          <w:ilvl w:val="0"/>
          <w:numId w:val="15"/>
        </w:numPr>
        <w:tabs>
          <w:tab w:val="left" w:pos="1064"/>
        </w:tabs>
        <w:spacing w:before="132"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信誉要求：见投标人须知前附表；</w:t>
      </w:r>
    </w:p>
    <w:p>
      <w:pPr>
        <w:pStyle w:val="24"/>
        <w:numPr>
          <w:ilvl w:val="0"/>
          <w:numId w:val="15"/>
        </w:numPr>
        <w:tabs>
          <w:tab w:val="left" w:pos="1064"/>
        </w:tabs>
        <w:spacing w:before="132"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设计负责人的资格要求：具体要求见投标人须知前附表；</w:t>
      </w:r>
    </w:p>
    <w:p>
      <w:pPr>
        <w:pStyle w:val="24"/>
        <w:numPr>
          <w:ilvl w:val="0"/>
          <w:numId w:val="15"/>
        </w:numPr>
        <w:tabs>
          <w:tab w:val="left" w:pos="1064"/>
        </w:tabs>
        <w:spacing w:before="129"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其他主要人员要求：见投标人须知前附表。</w:t>
      </w:r>
    </w:p>
    <w:p>
      <w:pPr>
        <w:pStyle w:val="24"/>
        <w:numPr>
          <w:ilvl w:val="0"/>
          <w:numId w:val="15"/>
        </w:numPr>
        <w:tabs>
          <w:tab w:val="left" w:pos="1064"/>
        </w:tabs>
        <w:spacing w:before="132" w:after="0" w:line="240" w:lineRule="auto"/>
        <w:ind w:left="1063"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其他要求：见投标人须知前附表。</w:t>
      </w:r>
    </w:p>
    <w:p>
      <w:pPr>
        <w:pStyle w:val="10"/>
        <w:spacing w:before="132"/>
        <w:ind w:left="640"/>
        <w:rPr>
          <w:color w:val="000000" w:themeColor="text1"/>
          <w14:textFill>
            <w14:solidFill>
              <w14:schemeClr w14:val="tx1"/>
            </w14:solidFill>
          </w14:textFill>
        </w:rPr>
      </w:pPr>
      <w:r>
        <w:rPr>
          <w:color w:val="000000" w:themeColor="text1"/>
          <w14:textFill>
            <w14:solidFill>
              <w14:schemeClr w14:val="tx1"/>
            </w14:solidFill>
          </w14:textFill>
        </w:rPr>
        <w:t xml:space="preserve">需要提交的相关证明材料见本章第 </w:t>
      </w:r>
      <w:r>
        <w:rPr>
          <w:rFonts w:ascii="Times New Roman"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款的规定。</w:t>
      </w:r>
    </w:p>
    <w:p>
      <w:pPr>
        <w:spacing w:after="0"/>
        <w:rPr>
          <w:color w:val="000000" w:themeColor="text1"/>
          <w14:textFill>
            <w14:solidFill>
              <w14:schemeClr w14:val="tx1"/>
            </w14:solidFill>
          </w14:textFill>
        </w:rPr>
        <w:sectPr>
          <w:pgSz w:w="12240" w:h="15840"/>
          <w:pgMar w:top="1460" w:right="780" w:bottom="1460" w:left="1460" w:header="0" w:footer="1261" w:gutter="0"/>
        </w:sectPr>
      </w:pPr>
    </w:p>
    <w:p>
      <w:pPr>
        <w:pStyle w:val="24"/>
        <w:numPr>
          <w:ilvl w:val="2"/>
          <w:numId w:val="14"/>
        </w:numPr>
        <w:tabs>
          <w:tab w:val="left" w:pos="1114"/>
        </w:tabs>
        <w:spacing w:before="109" w:after="0" w:line="240" w:lineRule="auto"/>
        <w:ind w:left="1113" w:right="0" w:hanging="474"/>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本项目不接受联合体投标。</w:t>
      </w:r>
    </w:p>
    <w:p>
      <w:pPr>
        <w:pStyle w:val="24"/>
        <w:numPr>
          <w:ilvl w:val="2"/>
          <w:numId w:val="14"/>
        </w:numPr>
        <w:tabs>
          <w:tab w:val="left" w:pos="1166"/>
        </w:tabs>
        <w:spacing w:before="132"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投标人不得存在下列情形之一：</w:t>
      </w:r>
    </w:p>
    <w:p>
      <w:pPr>
        <w:pStyle w:val="24"/>
        <w:numPr>
          <w:ilvl w:val="0"/>
          <w:numId w:val="16"/>
        </w:numPr>
        <w:tabs>
          <w:tab w:val="left" w:pos="1170"/>
        </w:tabs>
        <w:spacing w:before="129"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为招标人不具有独立法人资格的附属机构</w:t>
      </w:r>
      <w:r>
        <w:rPr>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单位</w:t>
      </w:r>
      <w:r>
        <w:rPr>
          <w:color w:val="000000" w:themeColor="text1"/>
          <w:sz w:val="21"/>
          <w14:textFill>
            <w14:solidFill>
              <w14:schemeClr w14:val="tx1"/>
            </w14:solidFill>
          </w14:textFill>
        </w:rPr>
        <w:t>）；</w:t>
      </w:r>
    </w:p>
    <w:p>
      <w:pPr>
        <w:pStyle w:val="24"/>
        <w:numPr>
          <w:ilvl w:val="0"/>
          <w:numId w:val="16"/>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与招标人存在利害关系且可能影响招标公正性；</w:t>
      </w:r>
    </w:p>
    <w:p>
      <w:pPr>
        <w:pStyle w:val="24"/>
        <w:numPr>
          <w:ilvl w:val="0"/>
          <w:numId w:val="16"/>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与本招标项目的其他投标人为同一个单位负责人；</w:t>
      </w:r>
    </w:p>
    <w:p>
      <w:pPr>
        <w:pStyle w:val="24"/>
        <w:numPr>
          <w:ilvl w:val="0"/>
          <w:numId w:val="16"/>
        </w:numPr>
        <w:tabs>
          <w:tab w:val="left" w:pos="1170"/>
        </w:tabs>
        <w:spacing w:before="129"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与本招标项目的其他投标人存在控股、管理关系；</w:t>
      </w:r>
    </w:p>
    <w:p>
      <w:pPr>
        <w:pStyle w:val="24"/>
        <w:numPr>
          <w:ilvl w:val="0"/>
          <w:numId w:val="16"/>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为本招标项目的代建人；</w:t>
      </w:r>
    </w:p>
    <w:p>
      <w:pPr>
        <w:pStyle w:val="24"/>
        <w:numPr>
          <w:ilvl w:val="0"/>
          <w:numId w:val="16"/>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为本招标项目的招标代理机构；</w:t>
      </w:r>
    </w:p>
    <w:p>
      <w:pPr>
        <w:pStyle w:val="24"/>
        <w:numPr>
          <w:ilvl w:val="0"/>
          <w:numId w:val="16"/>
        </w:numPr>
        <w:tabs>
          <w:tab w:val="left" w:pos="1170"/>
        </w:tabs>
        <w:spacing w:before="130"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与本招标项目的代建人或招标代理机构同为一个法定代表人；</w:t>
      </w:r>
    </w:p>
    <w:p>
      <w:pPr>
        <w:pStyle w:val="24"/>
        <w:numPr>
          <w:ilvl w:val="0"/>
          <w:numId w:val="16"/>
        </w:numPr>
        <w:tabs>
          <w:tab w:val="left" w:pos="1170"/>
        </w:tabs>
        <w:spacing w:before="131"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与本招标项目的代建人或招标代理机构存在控股或参股关系；</w:t>
      </w:r>
    </w:p>
    <w:p>
      <w:pPr>
        <w:pStyle w:val="24"/>
        <w:numPr>
          <w:ilvl w:val="0"/>
          <w:numId w:val="16"/>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被依法暂停或者取消投标资格；</w:t>
      </w:r>
    </w:p>
    <w:p>
      <w:pPr>
        <w:pStyle w:val="24"/>
        <w:numPr>
          <w:ilvl w:val="0"/>
          <w:numId w:val="16"/>
        </w:numPr>
        <w:tabs>
          <w:tab w:val="left" w:pos="1275"/>
        </w:tabs>
        <w:spacing w:before="129" w:after="0" w:line="240" w:lineRule="auto"/>
        <w:ind w:left="127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被责令停产停业、暂扣或者吊销许可证、暂扣或者吊销执照；</w:t>
      </w:r>
    </w:p>
    <w:p>
      <w:pPr>
        <w:pStyle w:val="24"/>
        <w:numPr>
          <w:ilvl w:val="0"/>
          <w:numId w:val="16"/>
        </w:numPr>
        <w:tabs>
          <w:tab w:val="left" w:pos="1266"/>
        </w:tabs>
        <w:spacing w:before="132" w:after="0" w:line="240" w:lineRule="auto"/>
        <w:ind w:left="1265" w:right="0" w:hanging="6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进入清算程序，或被宣告破产，或其他丧失履约能力的情形；</w:t>
      </w:r>
    </w:p>
    <w:p>
      <w:pPr>
        <w:pStyle w:val="24"/>
        <w:numPr>
          <w:ilvl w:val="0"/>
          <w:numId w:val="16"/>
        </w:numPr>
        <w:tabs>
          <w:tab w:val="left" w:pos="1273"/>
        </w:tabs>
        <w:spacing w:before="132" w:after="0" w:line="355" w:lineRule="auto"/>
        <w:ind w:left="220" w:right="353"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在最近三年内发生重大设计质量问题</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以相关行业主管部门的行政处罚决定或司法机关出具的有关法律文书为准</w:t>
      </w:r>
      <w:r>
        <w:rPr>
          <w:color w:val="000000" w:themeColor="text1"/>
          <w:sz w:val="21"/>
          <w14:textFill>
            <w14:solidFill>
              <w14:schemeClr w14:val="tx1"/>
            </w14:solidFill>
          </w14:textFill>
        </w:rPr>
        <w:t>）；</w:t>
      </w:r>
    </w:p>
    <w:p>
      <w:pPr>
        <w:pStyle w:val="24"/>
        <w:numPr>
          <w:ilvl w:val="0"/>
          <w:numId w:val="16"/>
        </w:numPr>
        <w:tabs>
          <w:tab w:val="left" w:pos="1275"/>
        </w:tabs>
        <w:spacing w:before="3" w:after="0" w:line="240" w:lineRule="auto"/>
        <w:ind w:left="127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被工商行政管理机关在全国企业信用信息公示系统中列入严重违法失信企业名单；</w:t>
      </w:r>
    </w:p>
    <w:p>
      <w:pPr>
        <w:pStyle w:val="24"/>
        <w:numPr>
          <w:ilvl w:val="0"/>
          <w:numId w:val="16"/>
        </w:numPr>
        <w:tabs>
          <w:tab w:val="left" w:pos="1278"/>
        </w:tabs>
        <w:spacing w:before="132" w:after="0" w:line="355" w:lineRule="auto"/>
        <w:ind w:left="220" w:right="354" w:firstLine="419"/>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被最高人民法院在</w:t>
      </w:r>
      <w:r>
        <w:rPr>
          <w:rFonts w:ascii="Times New Roman" w:hAnsi="Times New Roman" w:eastAsia="Times New Roman"/>
          <w:color w:val="000000" w:themeColor="text1"/>
          <w:spacing w:val="-1"/>
          <w:sz w:val="21"/>
          <w14:textFill>
            <w14:solidFill>
              <w14:schemeClr w14:val="tx1"/>
            </w14:solidFill>
          </w14:textFill>
        </w:rPr>
        <w:t>“</w:t>
      </w:r>
      <w:r>
        <w:rPr>
          <w:color w:val="000000" w:themeColor="text1"/>
          <w:spacing w:val="-1"/>
          <w:sz w:val="21"/>
          <w14:textFill>
            <w14:solidFill>
              <w14:schemeClr w14:val="tx1"/>
            </w14:solidFill>
          </w14:textFill>
        </w:rPr>
        <w:t>信用中国</w:t>
      </w:r>
      <w:r>
        <w:rPr>
          <w:rFonts w:ascii="Times New Roman" w:hAnsi="Times New Roman" w:eastAsia="Times New Roman"/>
          <w:color w:val="000000" w:themeColor="text1"/>
          <w:spacing w:val="-1"/>
          <w:sz w:val="21"/>
          <w14:textFill>
            <w14:solidFill>
              <w14:schemeClr w14:val="tx1"/>
            </w14:solidFill>
          </w14:textFill>
        </w:rPr>
        <w:t>”</w:t>
      </w:r>
      <w:r>
        <w:rPr>
          <w:color w:val="000000" w:themeColor="text1"/>
          <w:spacing w:val="-1"/>
          <w:sz w:val="21"/>
          <w14:textFill>
            <w14:solidFill>
              <w14:schemeClr w14:val="tx1"/>
            </w14:solidFill>
          </w14:textFill>
        </w:rPr>
        <w:t>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\h </w:instrText>
      </w:r>
      <w:r>
        <w:rPr>
          <w:color w:val="000000" w:themeColor="text1"/>
          <w14:textFill>
            <w14:solidFill>
              <w14:schemeClr w14:val="tx1"/>
            </w14:solidFill>
          </w14:textFill>
        </w:rPr>
        <w:fldChar w:fldCharType="separate"/>
      </w:r>
      <w:r>
        <w:rPr>
          <w:rFonts w:ascii="Times New Roman" w:hAnsi="Times New Roman" w:eastAsia="Times New Roman"/>
          <w:color w:val="000000" w:themeColor="text1"/>
          <w:spacing w:val="-1"/>
          <w:sz w:val="21"/>
          <w14:textFill>
            <w14:solidFill>
              <w14:schemeClr w14:val="tx1"/>
            </w14:solidFill>
          </w14:textFill>
        </w:rPr>
        <w:t>www.creditchina.gov.cn</w:t>
      </w:r>
      <w:r>
        <w:rPr>
          <w:rFonts w:ascii="Times New Roman" w:hAnsi="Times New Roman" w:eastAsia="Times New Roman"/>
          <w:color w:val="000000" w:themeColor="text1"/>
          <w:spacing w:val="-1"/>
          <w:sz w:val="21"/>
          <w14:textFill>
            <w14:solidFill>
              <w14:schemeClr w14:val="tx1"/>
            </w14:solidFill>
          </w14:textFill>
        </w:rPr>
        <w:fldChar w:fldCharType="end"/>
      </w:r>
      <w:r>
        <w:rPr>
          <w:color w:val="000000" w:themeColor="text1"/>
          <w:spacing w:val="-1"/>
          <w:sz w:val="21"/>
          <w14:textFill>
            <w14:solidFill>
              <w14:schemeClr w14:val="tx1"/>
            </w14:solidFill>
          </w14:textFill>
        </w:rPr>
        <w:t>）</w:t>
      </w:r>
      <w:r>
        <w:rPr>
          <w:color w:val="000000" w:themeColor="text1"/>
          <w:sz w:val="21"/>
          <w14:textFill>
            <w14:solidFill>
              <w14:schemeClr w14:val="tx1"/>
            </w14:solidFill>
          </w14:textFill>
        </w:rPr>
        <w:t>或各级信用信息共享平台中列</w:t>
      </w:r>
      <w:r>
        <w:rPr>
          <w:color w:val="000000" w:themeColor="text1"/>
          <w:spacing w:val="-3"/>
          <w:sz w:val="21"/>
          <w14:textFill>
            <w14:solidFill>
              <w14:schemeClr w14:val="tx1"/>
            </w14:solidFill>
          </w14:textFill>
        </w:rPr>
        <w:t>入失信被执行人名单；</w:t>
      </w:r>
    </w:p>
    <w:p>
      <w:pPr>
        <w:pStyle w:val="24"/>
        <w:numPr>
          <w:ilvl w:val="0"/>
          <w:numId w:val="16"/>
        </w:numPr>
        <w:tabs>
          <w:tab w:val="left" w:pos="1275"/>
        </w:tabs>
        <w:spacing w:before="3" w:after="0" w:line="240" w:lineRule="auto"/>
        <w:ind w:left="1275" w:right="0" w:hanging="63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法律法规或投标人须知前附表规定的其他情形。</w:t>
      </w:r>
    </w:p>
    <w:p>
      <w:pPr>
        <w:pStyle w:val="10"/>
        <w:rPr>
          <w:color w:val="000000" w:themeColor="text1"/>
          <w:sz w:val="22"/>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14:textFill>
            <w14:solidFill>
              <w14:schemeClr w14:val="tx1"/>
            </w14:solidFill>
          </w14:textFill>
        </w:rPr>
        <w:t>费用承担</w:t>
      </w:r>
    </w:p>
    <w:p>
      <w:pPr>
        <w:pStyle w:val="10"/>
        <w:spacing w:before="2"/>
        <w:rPr>
          <w:rFonts w:ascii="黑体"/>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pPr>
      <w:r>
        <w:rPr>
          <w:color w:val="000000" w:themeColor="text1"/>
          <w14:textFill>
            <w14:solidFill>
              <w14:schemeClr w14:val="tx1"/>
            </w14:solidFill>
          </w14:textFill>
        </w:rPr>
        <w:t>投标人准备和参加投标活动发生的费用自理。</w:t>
      </w:r>
    </w:p>
    <w:p>
      <w:pPr>
        <w:pStyle w:val="10"/>
        <w:spacing w:before="12"/>
        <w:rPr>
          <w:color w:val="000000" w:themeColor="text1"/>
          <w14:textFill>
            <w14:solidFill>
              <w14:schemeClr w14:val="tx1"/>
            </w14:solidFill>
          </w14:textFill>
        </w:rPr>
      </w:pPr>
    </w:p>
    <w:p>
      <w:pPr>
        <w:pStyle w:val="6"/>
        <w:numPr>
          <w:ilvl w:val="1"/>
          <w:numId w:val="14"/>
        </w:numPr>
        <w:tabs>
          <w:tab w:val="left" w:pos="778"/>
        </w:tabs>
        <w:spacing w:before="0" w:after="0" w:line="240" w:lineRule="auto"/>
        <w:ind w:left="777" w:right="0" w:hanging="421"/>
        <w:jc w:val="left"/>
        <w:rPr>
          <w:color w:val="000000" w:themeColor="text1"/>
          <w14:textFill>
            <w14:solidFill>
              <w14:schemeClr w14:val="tx1"/>
            </w14:solidFill>
          </w14:textFill>
        </w:rPr>
      </w:pPr>
      <w:r>
        <w:rPr>
          <w:color w:val="000000" w:themeColor="text1"/>
          <w14:textFill>
            <w14:solidFill>
              <w14:schemeClr w14:val="tx1"/>
            </w14:solidFill>
          </w14:textFill>
        </w:rPr>
        <w:t>保密</w:t>
      </w:r>
    </w:p>
    <w:p>
      <w:pPr>
        <w:pStyle w:val="10"/>
        <w:spacing w:before="2"/>
        <w:rPr>
          <w:rFonts w:ascii="黑体"/>
          <w:color w:val="000000" w:themeColor="text1"/>
          <w:sz w:val="29"/>
          <w14:textFill>
            <w14:solidFill>
              <w14:schemeClr w14:val="tx1"/>
            </w14:solidFill>
          </w14:textFill>
        </w:rPr>
      </w:pPr>
    </w:p>
    <w:p>
      <w:pPr>
        <w:pStyle w:val="10"/>
        <w:spacing w:line="357" w:lineRule="auto"/>
        <w:ind w:left="220" w:right="313" w:firstLine="419"/>
        <w:rPr>
          <w:color w:val="000000" w:themeColor="text1"/>
          <w14:textFill>
            <w14:solidFill>
              <w14:schemeClr w14:val="tx1"/>
            </w14:solidFill>
          </w14:textFill>
        </w:rPr>
      </w:pPr>
      <w:r>
        <w:rPr>
          <w:color w:val="000000" w:themeColor="text1"/>
          <w14:textFill>
            <w14:solidFill>
              <w14:schemeClr w14:val="tx1"/>
            </w14:solidFill>
          </w14:textFill>
        </w:rPr>
        <w:t>参与招标投标活动的各方应对招标文件和投标文件中的商业和技术等秘密保密，否则应承担相应的法律责任。</w:t>
      </w:r>
    </w:p>
    <w:p>
      <w:pPr>
        <w:pStyle w:val="6"/>
        <w:numPr>
          <w:ilvl w:val="1"/>
          <w:numId w:val="14"/>
        </w:numPr>
        <w:tabs>
          <w:tab w:val="left" w:pos="847"/>
        </w:tabs>
        <w:spacing w:before="151" w:after="0" w:line="240" w:lineRule="auto"/>
        <w:ind w:left="846" w:right="0" w:hanging="490"/>
        <w:jc w:val="left"/>
        <w:rPr>
          <w:color w:val="000000" w:themeColor="text1"/>
          <w14:textFill>
            <w14:solidFill>
              <w14:schemeClr w14:val="tx1"/>
            </w14:solidFill>
          </w14:textFill>
        </w:rPr>
      </w:pPr>
      <w:r>
        <w:rPr>
          <w:color w:val="000000" w:themeColor="text1"/>
          <w14:textFill>
            <w14:solidFill>
              <w14:schemeClr w14:val="tx1"/>
            </w14:solidFill>
          </w14:textFill>
        </w:rPr>
        <w:t>语言文字</w:t>
      </w:r>
    </w:p>
    <w:p>
      <w:pPr>
        <w:pStyle w:val="10"/>
        <w:spacing w:before="2"/>
        <w:rPr>
          <w:rFonts w:ascii="黑体"/>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pPr>
      <w:r>
        <w:rPr>
          <w:color w:val="000000" w:themeColor="text1"/>
          <w14:textFill>
            <w14:solidFill>
              <w14:schemeClr w14:val="tx1"/>
            </w14:solidFill>
          </w14:textFill>
        </w:rPr>
        <w:t>招标投标文件使用的语言文字为中文。专用术语使用外文的，应附有中文注释。</w:t>
      </w:r>
    </w:p>
    <w:p>
      <w:pPr>
        <w:spacing w:after="0"/>
        <w:rPr>
          <w:color w:val="000000" w:themeColor="text1"/>
          <w14:textFill>
            <w14:solidFill>
              <w14:schemeClr w14:val="tx1"/>
            </w14:solidFill>
          </w14:textFill>
        </w:rPr>
        <w:sectPr>
          <w:pgSz w:w="12240" w:h="15840"/>
          <w:pgMar w:top="1500" w:right="780" w:bottom="1540" w:left="1460" w:header="0" w:footer="1261" w:gutter="0"/>
        </w:sectPr>
      </w:pPr>
    </w:p>
    <w:p>
      <w:pPr>
        <w:pStyle w:val="6"/>
        <w:numPr>
          <w:ilvl w:val="1"/>
          <w:numId w:val="14"/>
        </w:numPr>
        <w:tabs>
          <w:tab w:val="left" w:pos="778"/>
        </w:tabs>
        <w:spacing w:before="41" w:after="0" w:line="240" w:lineRule="auto"/>
        <w:ind w:left="777" w:right="0" w:hanging="421"/>
        <w:jc w:val="left"/>
        <w:rPr>
          <w:color w:val="000000" w:themeColor="text1"/>
          <w14:textFill>
            <w14:solidFill>
              <w14:schemeClr w14:val="tx1"/>
            </w14:solidFill>
          </w14:textFill>
        </w:rPr>
      </w:pPr>
      <w:r>
        <w:rPr>
          <w:color w:val="000000" w:themeColor="text1"/>
          <w14:textFill>
            <w14:solidFill>
              <w14:schemeClr w14:val="tx1"/>
            </w14:solidFill>
          </w14:textFill>
        </w:rPr>
        <w:t>计量单位</w:t>
      </w:r>
    </w:p>
    <w:p>
      <w:pPr>
        <w:pStyle w:val="10"/>
        <w:spacing w:before="2"/>
        <w:rPr>
          <w:rFonts w:ascii="黑体"/>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pPr>
      <w:r>
        <w:rPr>
          <w:color w:val="000000" w:themeColor="text1"/>
          <w14:textFill>
            <w14:solidFill>
              <w14:schemeClr w14:val="tx1"/>
            </w14:solidFill>
          </w14:textFill>
        </w:rPr>
        <w:t>所有计量均采用中华人民共和国法定计量单位。</w:t>
      </w:r>
    </w:p>
    <w:p>
      <w:pPr>
        <w:pStyle w:val="10"/>
        <w:spacing w:before="11"/>
        <w:rPr>
          <w:color w:val="000000" w:themeColor="text1"/>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14:textFill>
            <w14:solidFill>
              <w14:schemeClr w14:val="tx1"/>
            </w14:solidFill>
          </w14:textFill>
        </w:rPr>
        <w:t>踏勘现场</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66"/>
        </w:tabs>
        <w:spacing w:before="1"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投标人踏勘现场发生的费用自理。</w:t>
      </w:r>
    </w:p>
    <w:p>
      <w:pPr>
        <w:pStyle w:val="24"/>
        <w:numPr>
          <w:ilvl w:val="2"/>
          <w:numId w:val="14"/>
        </w:numPr>
        <w:tabs>
          <w:tab w:val="left" w:pos="1166"/>
        </w:tabs>
        <w:spacing w:before="129"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除招标人的原因外，投标人自行负责在踏勘现场中所发生的人员伤亡和财产损失。</w:t>
      </w:r>
    </w:p>
    <w:p>
      <w:pPr>
        <w:pStyle w:val="24"/>
        <w:numPr>
          <w:ilvl w:val="2"/>
          <w:numId w:val="14"/>
        </w:numPr>
        <w:tabs>
          <w:tab w:val="left" w:pos="1169"/>
        </w:tabs>
        <w:spacing w:before="132" w:after="0" w:line="357" w:lineRule="auto"/>
        <w:ind w:left="220" w:right="358" w:firstLine="419"/>
        <w:jc w:val="left"/>
        <w:rPr>
          <w:rFonts w:ascii="Times New Roman" w:eastAsia="Times New Roman"/>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招标人在踏勘现场中</w:t>
      </w:r>
      <w:r>
        <w:rPr>
          <w:rFonts w:hint="eastAsia"/>
          <w:color w:val="000000" w:themeColor="text1"/>
          <w:spacing w:val="-1"/>
          <w:sz w:val="21"/>
          <w:lang w:val="en-US" w:eastAsia="zh-CN"/>
          <w14:textFill>
            <w14:solidFill>
              <w14:schemeClr w14:val="tx1"/>
            </w14:solidFill>
          </w14:textFill>
        </w:rPr>
        <w:t>对</w:t>
      </w:r>
      <w:r>
        <w:rPr>
          <w:color w:val="000000" w:themeColor="text1"/>
          <w:spacing w:val="-1"/>
          <w:sz w:val="21"/>
          <w14:textFill>
            <w14:solidFill>
              <w14:schemeClr w14:val="tx1"/>
            </w14:solidFill>
          </w14:textFill>
        </w:rPr>
        <w:t>周边环境情况</w:t>
      </w:r>
      <w:r>
        <w:rPr>
          <w:rFonts w:hint="eastAsia"/>
          <w:color w:val="000000" w:themeColor="text1"/>
          <w:spacing w:val="-1"/>
          <w:sz w:val="21"/>
          <w:lang w:val="en-US" w:eastAsia="zh-CN"/>
          <w14:textFill>
            <w14:solidFill>
              <w14:schemeClr w14:val="tx1"/>
            </w14:solidFill>
          </w14:textFill>
        </w:rPr>
        <w:t>的解答</w:t>
      </w:r>
      <w:r>
        <w:rPr>
          <w:color w:val="000000" w:themeColor="text1"/>
          <w:spacing w:val="-1"/>
          <w:sz w:val="21"/>
          <w14:textFill>
            <w14:solidFill>
              <w14:schemeClr w14:val="tx1"/>
            </w14:solidFill>
          </w14:textFill>
        </w:rPr>
        <w:t>，供投标人在编制投标文件时参</w:t>
      </w:r>
      <w:r>
        <w:rPr>
          <w:color w:val="000000" w:themeColor="text1"/>
          <w:spacing w:val="-3"/>
          <w:sz w:val="21"/>
          <w14:textFill>
            <w14:solidFill>
              <w14:schemeClr w14:val="tx1"/>
            </w14:solidFill>
          </w14:textFill>
        </w:rPr>
        <w:t>考，招标人不对投标人据此作出的判断和决策负责。</w:t>
      </w:r>
    </w:p>
    <w:p>
      <w:pPr>
        <w:pStyle w:val="6"/>
        <w:numPr>
          <w:ilvl w:val="1"/>
          <w:numId w:val="14"/>
        </w:numPr>
        <w:tabs>
          <w:tab w:val="left" w:pos="917"/>
        </w:tabs>
        <w:spacing w:before="148" w:after="0" w:line="240" w:lineRule="auto"/>
        <w:ind w:left="916" w:right="0" w:hanging="560"/>
        <w:jc w:val="left"/>
        <w:rPr>
          <w:color w:val="000000" w:themeColor="text1"/>
          <w14:textFill>
            <w14:solidFill>
              <w14:schemeClr w14:val="tx1"/>
            </w14:solidFill>
          </w14:textFill>
        </w:rPr>
      </w:pPr>
      <w:r>
        <w:rPr>
          <w:color w:val="000000" w:themeColor="text1"/>
          <w14:textFill>
            <w14:solidFill>
              <w14:schemeClr w14:val="tx1"/>
            </w14:solidFill>
          </w14:textFill>
        </w:rPr>
        <w:t>投标预备会</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272"/>
        </w:tabs>
        <w:spacing w:before="0" w:after="0" w:line="240" w:lineRule="auto"/>
        <w:ind w:left="1271" w:right="0" w:hanging="632"/>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本项目招标人不召开投标预备会。</w:t>
      </w:r>
    </w:p>
    <w:p>
      <w:pPr>
        <w:pStyle w:val="24"/>
        <w:numPr>
          <w:ilvl w:val="2"/>
          <w:numId w:val="14"/>
        </w:numPr>
        <w:tabs>
          <w:tab w:val="left" w:pos="1272"/>
        </w:tabs>
        <w:spacing w:before="132" w:after="0" w:line="240" w:lineRule="auto"/>
        <w:ind w:left="1271" w:right="0" w:hanging="632"/>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投标人应按投标人须知前附表规定的时间和形式将提出的问题送达招标人。</w:t>
      </w:r>
    </w:p>
    <w:p>
      <w:pPr>
        <w:pStyle w:val="10"/>
        <w:spacing w:before="1"/>
        <w:rPr>
          <w:color w:val="000000" w:themeColor="text1"/>
          <w:sz w:val="22"/>
          <w14:textFill>
            <w14:solidFill>
              <w14:schemeClr w14:val="tx1"/>
            </w14:solidFill>
          </w14:textFill>
        </w:rPr>
      </w:pPr>
    </w:p>
    <w:p>
      <w:pPr>
        <w:pStyle w:val="6"/>
        <w:numPr>
          <w:ilvl w:val="1"/>
          <w:numId w:val="14"/>
        </w:numPr>
        <w:tabs>
          <w:tab w:val="left" w:pos="977"/>
        </w:tabs>
        <w:spacing w:before="0" w:after="0" w:line="240" w:lineRule="auto"/>
        <w:ind w:left="976" w:right="0" w:hanging="620"/>
        <w:jc w:val="left"/>
        <w:rPr>
          <w:color w:val="000000" w:themeColor="text1"/>
          <w14:textFill>
            <w14:solidFill>
              <w14:schemeClr w14:val="tx1"/>
            </w14:solidFill>
          </w14:textFill>
        </w:rPr>
      </w:pPr>
      <w:r>
        <w:rPr>
          <w:color w:val="000000" w:themeColor="text1"/>
          <w14:textFill>
            <w14:solidFill>
              <w14:schemeClr w14:val="tx1"/>
            </w14:solidFill>
          </w14:textFill>
        </w:rPr>
        <w:t>分包</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265"/>
        </w:tabs>
        <w:spacing w:before="0" w:after="0" w:line="357" w:lineRule="auto"/>
        <w:ind w:left="220" w:right="353" w:firstLine="419"/>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投标人拟在</w:t>
      </w:r>
      <w:r>
        <w:rPr>
          <w:rFonts w:hint="eastAsia"/>
          <w:color w:val="000000" w:themeColor="text1"/>
          <w:spacing w:val="-5"/>
          <w:sz w:val="21"/>
          <w:lang w:val="en-US" w:eastAsia="zh-CN"/>
          <w14:textFill>
            <w14:solidFill>
              <w14:schemeClr w14:val="tx1"/>
            </w14:solidFill>
          </w14:textFill>
        </w:rPr>
        <w:t>中标后的</w:t>
      </w:r>
      <w:r>
        <w:rPr>
          <w:color w:val="000000" w:themeColor="text1"/>
          <w:spacing w:val="-5"/>
          <w:sz w:val="21"/>
          <w14:textFill>
            <w14:solidFill>
              <w14:schemeClr w14:val="tx1"/>
            </w14:solidFill>
          </w14:textFill>
        </w:rPr>
        <w:t>工作</w:t>
      </w:r>
      <w:r>
        <w:rPr>
          <w:rFonts w:hint="eastAsia"/>
          <w:color w:val="000000" w:themeColor="text1"/>
          <w:spacing w:val="-5"/>
          <w:sz w:val="21"/>
          <w:lang w:eastAsia="zh-CN"/>
          <w14:textFill>
            <w14:solidFill>
              <w14:schemeClr w14:val="tx1"/>
            </w14:solidFill>
          </w14:textFill>
        </w:rPr>
        <w:t>除</w:t>
      </w:r>
      <w:r>
        <w:rPr>
          <w:rFonts w:hint="eastAsia"/>
          <w:color w:val="000000" w:themeColor="text1"/>
          <w:spacing w:val="-3"/>
          <w:sz w:val="21"/>
          <w:lang w:val="en-US" w:eastAsia="zh-CN"/>
          <w14:textFill>
            <w14:solidFill>
              <w14:schemeClr w14:val="tx1"/>
            </w14:solidFill>
          </w14:textFill>
        </w:rPr>
        <w:t>地勘、基坑支护、绿建咨询、人防、变电所、厨房工艺、幕墙、钢结构深化允许专业分包</w:t>
      </w:r>
      <w:r>
        <w:rPr>
          <w:rFonts w:hint="eastAsia"/>
          <w:color w:val="000000" w:themeColor="text1"/>
          <w:spacing w:val="-5"/>
          <w:sz w:val="21"/>
          <w:lang w:eastAsia="zh-CN"/>
          <w14:textFill>
            <w14:solidFill>
              <w14:schemeClr w14:val="tx1"/>
            </w14:solidFill>
          </w14:textFill>
        </w:rPr>
        <w:t>外</w:t>
      </w:r>
      <w:r>
        <w:rPr>
          <w:color w:val="000000" w:themeColor="text1"/>
          <w:spacing w:val="-5"/>
          <w:sz w:val="21"/>
          <w14:textFill>
            <w14:solidFill>
              <w14:schemeClr w14:val="tx1"/>
            </w14:solidFill>
          </w14:textFill>
        </w:rPr>
        <w:t>不得分包。</w:t>
      </w:r>
    </w:p>
    <w:p>
      <w:pPr>
        <w:pStyle w:val="24"/>
        <w:numPr>
          <w:ilvl w:val="2"/>
          <w:numId w:val="14"/>
        </w:numPr>
        <w:tabs>
          <w:tab w:val="left" w:pos="1243"/>
        </w:tabs>
        <w:spacing w:before="0" w:after="0" w:line="355" w:lineRule="auto"/>
        <w:ind w:left="220" w:right="351" w:firstLine="419"/>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中标人不得向他人转让中标项目，接受分包的人不得再次分包。</w:t>
      </w:r>
    </w:p>
    <w:p>
      <w:pPr>
        <w:pStyle w:val="6"/>
        <w:numPr>
          <w:ilvl w:val="1"/>
          <w:numId w:val="14"/>
        </w:numPr>
        <w:tabs>
          <w:tab w:val="left" w:pos="917"/>
        </w:tabs>
        <w:spacing w:before="151" w:after="0" w:line="240" w:lineRule="auto"/>
        <w:ind w:left="916" w:right="0" w:hanging="560"/>
        <w:jc w:val="left"/>
        <w:rPr>
          <w:color w:val="000000" w:themeColor="text1"/>
          <w14:textFill>
            <w14:solidFill>
              <w14:schemeClr w14:val="tx1"/>
            </w14:solidFill>
          </w14:textFill>
        </w:rPr>
      </w:pPr>
      <w:r>
        <w:rPr>
          <w:color w:val="000000" w:themeColor="text1"/>
          <w14:textFill>
            <w14:solidFill>
              <w14:schemeClr w14:val="tx1"/>
            </w14:solidFill>
          </w14:textFill>
        </w:rPr>
        <w:t>响应和偏差</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243"/>
        </w:tabs>
        <w:spacing w:before="0" w:after="0" w:line="357" w:lineRule="auto"/>
        <w:ind w:left="220" w:right="351" w:firstLine="419"/>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投标文件应当对招标文件的实质性要求和条件作出满足性或更有利于招标人的响应，否则， 投标人的投标将被否决。实质性要求和条件见投标人须知前附表。</w:t>
      </w:r>
    </w:p>
    <w:p>
      <w:pPr>
        <w:pStyle w:val="24"/>
        <w:numPr>
          <w:ilvl w:val="2"/>
          <w:numId w:val="14"/>
        </w:numPr>
        <w:tabs>
          <w:tab w:val="left" w:pos="1272"/>
        </w:tabs>
        <w:spacing w:before="0" w:after="0" w:line="266" w:lineRule="exact"/>
        <w:ind w:left="1271" w:right="0" w:hanging="632"/>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投标人应根据招标文件的要求提供投标设计方案等内容以对招标文件作出响应。</w:t>
      </w:r>
    </w:p>
    <w:p>
      <w:pPr>
        <w:pStyle w:val="24"/>
        <w:numPr>
          <w:ilvl w:val="2"/>
          <w:numId w:val="14"/>
        </w:numPr>
        <w:tabs>
          <w:tab w:val="left" w:pos="1241"/>
        </w:tabs>
        <w:spacing w:before="132" w:after="0" w:line="357" w:lineRule="auto"/>
        <w:ind w:left="220" w:right="351" w:firstLine="434"/>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投标人须知前附表允许投标文件偏离招标文件某些要求的，偏差应当符合招标文件规定的偏差范围和幅度。</w:t>
      </w:r>
    </w:p>
    <w:p>
      <w:pPr>
        <w:spacing w:after="0" w:line="357" w:lineRule="auto"/>
        <w:jc w:val="left"/>
        <w:rPr>
          <w:rFonts w:ascii="Times New Roman" w:eastAsia="Times New Roman"/>
          <w:color w:val="000000" w:themeColor="text1"/>
          <w:sz w:val="21"/>
          <w14:textFill>
            <w14:solidFill>
              <w14:schemeClr w14:val="tx1"/>
            </w14:solidFill>
          </w14:textFill>
        </w:rPr>
        <w:sectPr>
          <w:pgSz w:w="12240" w:h="15840"/>
          <w:pgMar w:top="1460" w:right="780" w:bottom="1540" w:left="1460" w:header="0" w:footer="1261" w:gutter="0"/>
        </w:sectPr>
      </w:pPr>
    </w:p>
    <w:p>
      <w:pPr>
        <w:pStyle w:val="4"/>
        <w:numPr>
          <w:ilvl w:val="0"/>
          <w:numId w:val="14"/>
        </w:numPr>
        <w:tabs>
          <w:tab w:val="left" w:pos="622"/>
        </w:tabs>
        <w:spacing w:before="42" w:after="0" w:line="240" w:lineRule="auto"/>
        <w:ind w:left="621" w:right="0" w:hanging="402"/>
        <w:jc w:val="left"/>
        <w:rPr>
          <w:color w:val="000000" w:themeColor="text1"/>
          <w14:textFill>
            <w14:solidFill>
              <w14:schemeClr w14:val="tx1"/>
            </w14:solidFill>
          </w14:textFill>
        </w:rPr>
      </w:pPr>
      <w:r>
        <w:rPr>
          <w:color w:val="000000" w:themeColor="text1"/>
          <w14:textFill>
            <w14:solidFill>
              <w14:schemeClr w14:val="tx1"/>
            </w14:solidFill>
          </w14:textFill>
        </w:rPr>
        <w:t>招标文件</w:t>
      </w:r>
    </w:p>
    <w:p>
      <w:pPr>
        <w:pStyle w:val="10"/>
        <w:spacing w:before="10"/>
        <w:rPr>
          <w:rFonts w:ascii="黑体"/>
          <w:b/>
          <w:color w:val="000000" w:themeColor="text1"/>
          <w:sz w:val="43"/>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招标文件的组成</w:t>
      </w:r>
    </w:p>
    <w:p>
      <w:pPr>
        <w:pStyle w:val="10"/>
        <w:spacing w:before="2"/>
        <w:rPr>
          <w:rFonts w:ascii="黑体"/>
          <w:color w:val="000000" w:themeColor="text1"/>
          <w:sz w:val="29"/>
          <w14:textFill>
            <w14:solidFill>
              <w14:schemeClr w14:val="tx1"/>
            </w14:solidFill>
          </w14:textFill>
        </w:rPr>
      </w:pPr>
    </w:p>
    <w:p>
      <w:pPr>
        <w:pStyle w:val="10"/>
        <w:ind w:left="580"/>
        <w:rPr>
          <w:color w:val="000000" w:themeColor="text1"/>
          <w14:textFill>
            <w14:solidFill>
              <w14:schemeClr w14:val="tx1"/>
            </w14:solidFill>
          </w14:textFill>
        </w:rPr>
      </w:pPr>
      <w:r>
        <w:rPr>
          <w:color w:val="000000" w:themeColor="text1"/>
          <w14:textFill>
            <w14:solidFill>
              <w14:schemeClr w14:val="tx1"/>
            </w14:solidFill>
          </w14:textFill>
        </w:rPr>
        <w:t>本招标文件包括：</w:t>
      </w:r>
    </w:p>
    <w:p>
      <w:pPr>
        <w:pStyle w:val="24"/>
        <w:numPr>
          <w:ilvl w:val="0"/>
          <w:numId w:val="17"/>
        </w:numPr>
        <w:tabs>
          <w:tab w:val="left" w:pos="1110"/>
        </w:tabs>
        <w:spacing w:before="129"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招标公告；</w:t>
      </w:r>
    </w:p>
    <w:p>
      <w:pPr>
        <w:pStyle w:val="24"/>
        <w:numPr>
          <w:ilvl w:val="0"/>
          <w:numId w:val="17"/>
        </w:numPr>
        <w:tabs>
          <w:tab w:val="left" w:pos="1110"/>
        </w:tabs>
        <w:spacing w:before="132"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w:t>
      </w:r>
    </w:p>
    <w:p>
      <w:pPr>
        <w:pStyle w:val="24"/>
        <w:numPr>
          <w:ilvl w:val="0"/>
          <w:numId w:val="17"/>
        </w:numPr>
        <w:tabs>
          <w:tab w:val="left" w:pos="1110"/>
        </w:tabs>
        <w:spacing w:before="132"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评标办法；</w:t>
      </w:r>
    </w:p>
    <w:p>
      <w:pPr>
        <w:pStyle w:val="24"/>
        <w:numPr>
          <w:ilvl w:val="0"/>
          <w:numId w:val="17"/>
        </w:numPr>
        <w:tabs>
          <w:tab w:val="left" w:pos="1110"/>
        </w:tabs>
        <w:spacing w:before="130"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合同条款及格式；</w:t>
      </w:r>
    </w:p>
    <w:p>
      <w:pPr>
        <w:pStyle w:val="24"/>
        <w:numPr>
          <w:ilvl w:val="0"/>
          <w:numId w:val="17"/>
        </w:numPr>
        <w:tabs>
          <w:tab w:val="left" w:pos="1110"/>
        </w:tabs>
        <w:spacing w:before="132"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w:t>
      </w:r>
    </w:p>
    <w:p>
      <w:pPr>
        <w:pStyle w:val="24"/>
        <w:numPr>
          <w:ilvl w:val="0"/>
          <w:numId w:val="17"/>
        </w:numPr>
        <w:tabs>
          <w:tab w:val="left" w:pos="1110"/>
        </w:tabs>
        <w:spacing w:before="131"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投标文件格式；</w:t>
      </w:r>
    </w:p>
    <w:p>
      <w:pPr>
        <w:pStyle w:val="24"/>
        <w:numPr>
          <w:ilvl w:val="0"/>
          <w:numId w:val="17"/>
        </w:numPr>
        <w:tabs>
          <w:tab w:val="left" w:pos="1110"/>
        </w:tabs>
        <w:spacing w:before="130" w:after="0" w:line="240" w:lineRule="auto"/>
        <w:ind w:left="11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投标人须知前附表规定的其他资料。</w:t>
      </w:r>
    </w:p>
    <w:p>
      <w:pPr>
        <w:pStyle w:val="10"/>
        <w:spacing w:before="131"/>
        <w:ind w:left="640"/>
        <w:rPr>
          <w:color w:val="000000" w:themeColor="text1"/>
          <w14:textFill>
            <w14:solidFill>
              <w14:schemeClr w14:val="tx1"/>
            </w14:solidFill>
          </w14:textFill>
        </w:rPr>
      </w:pPr>
      <w:r>
        <w:rPr>
          <w:color w:val="000000" w:themeColor="text1"/>
          <w14:textFill>
            <w14:solidFill>
              <w14:schemeClr w14:val="tx1"/>
            </w14:solidFill>
          </w14:textFill>
        </w:rPr>
        <w:t xml:space="preserve">根据本章第 </w:t>
      </w:r>
      <w:r>
        <w:rPr>
          <w:rFonts w:ascii="Times New Roman" w:eastAsia="Times New Roman"/>
          <w:color w:val="000000" w:themeColor="text1"/>
          <w14:textFill>
            <w14:solidFill>
              <w14:schemeClr w14:val="tx1"/>
            </w14:solidFill>
          </w14:textFill>
        </w:rPr>
        <w:t xml:space="preserve">1.10 </w:t>
      </w:r>
      <w:r>
        <w:rPr>
          <w:color w:val="000000" w:themeColor="text1"/>
          <w14:textFill>
            <w14:solidFill>
              <w14:schemeClr w14:val="tx1"/>
            </w14:solidFill>
          </w14:textFill>
        </w:rPr>
        <w:t xml:space="preserve">款、第 </w:t>
      </w:r>
      <w:r>
        <w:rPr>
          <w:rFonts w:ascii="Times New Roman" w:eastAsia="Times New Roman"/>
          <w:color w:val="000000" w:themeColor="text1"/>
          <w14:textFill>
            <w14:solidFill>
              <w14:schemeClr w14:val="tx1"/>
            </w14:solidFill>
          </w14:textFill>
        </w:rPr>
        <w:t xml:space="preserve">2.2 </w:t>
      </w:r>
      <w:r>
        <w:rPr>
          <w:color w:val="000000" w:themeColor="text1"/>
          <w14:textFill>
            <w14:solidFill>
              <w14:schemeClr w14:val="tx1"/>
            </w14:solidFill>
          </w14:textFill>
        </w:rPr>
        <w:t xml:space="preserve">款和第 </w:t>
      </w:r>
      <w:r>
        <w:rPr>
          <w:rFonts w:ascii="Times New Roman" w:eastAsia="Times New Roman"/>
          <w:color w:val="000000" w:themeColor="text1"/>
          <w14:textFill>
            <w14:solidFill>
              <w14:schemeClr w14:val="tx1"/>
            </w14:solidFill>
          </w14:textFill>
        </w:rPr>
        <w:t xml:space="preserve">2.3 </w:t>
      </w:r>
      <w:r>
        <w:rPr>
          <w:color w:val="000000" w:themeColor="text1"/>
          <w14:textFill>
            <w14:solidFill>
              <w14:schemeClr w14:val="tx1"/>
            </w14:solidFill>
          </w14:textFill>
        </w:rPr>
        <w:t>款对招标文件所作的澄清、修改，构成招标文件的组成部分。</w:t>
      </w:r>
    </w:p>
    <w:p>
      <w:pPr>
        <w:pStyle w:val="10"/>
        <w:spacing w:before="1"/>
        <w:rPr>
          <w:color w:val="000000" w:themeColor="text1"/>
          <w:sz w:val="22"/>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招标文件的澄清、修改</w:t>
      </w:r>
    </w:p>
    <w:p>
      <w:pPr>
        <w:pStyle w:val="10"/>
        <w:spacing w:before="5"/>
        <w:rPr>
          <w:rFonts w:ascii="黑体"/>
          <w:color w:val="000000" w:themeColor="text1"/>
          <w:sz w:val="32"/>
          <w14:textFill>
            <w14:solidFill>
              <w14:schemeClr w14:val="tx1"/>
            </w14:solidFill>
          </w14:textFill>
        </w:rPr>
      </w:pPr>
    </w:p>
    <w:p>
      <w:pPr>
        <w:pStyle w:val="24"/>
        <w:numPr>
          <w:ilvl w:val="2"/>
          <w:numId w:val="14"/>
        </w:numPr>
        <w:tabs>
          <w:tab w:val="left" w:pos="1243"/>
        </w:tabs>
        <w:spacing w:before="0" w:after="0" w:line="374" w:lineRule="auto"/>
        <w:ind w:left="220" w:right="350" w:firstLine="419"/>
        <w:jc w:val="both"/>
        <w:rPr>
          <w:rFonts w:hint="eastAsia" w:ascii="新宋体" w:hAnsi="新宋体" w:eastAsia="新宋体"/>
          <w:color w:val="000000" w:themeColor="text1"/>
          <w:sz w:val="21"/>
          <w14:textFill>
            <w14:solidFill>
              <w14:schemeClr w14:val="tx1"/>
            </w14:solidFill>
          </w14:textFill>
        </w:rPr>
      </w:pPr>
      <w:r>
        <w:rPr>
          <w:rFonts w:hint="eastAsia" w:ascii="新宋体" w:hAnsi="新宋体" w:eastAsia="新宋体"/>
          <w:color w:val="000000" w:themeColor="text1"/>
          <w:spacing w:val="-3"/>
          <w:sz w:val="21"/>
          <w14:textFill>
            <w14:solidFill>
              <w14:schemeClr w14:val="tx1"/>
            </w14:solidFill>
          </w14:textFill>
        </w:rPr>
        <w:t>投标人从“盐城市招投标会员网上交易系统大丰平台”下载招标文件后，应仔细阅读招标文件的全部内容。如有疑问，应在规定时间内向招标人提出，以便澄清。</w:t>
      </w:r>
    </w:p>
    <w:p>
      <w:pPr>
        <w:pStyle w:val="24"/>
        <w:numPr>
          <w:ilvl w:val="2"/>
          <w:numId w:val="14"/>
        </w:numPr>
        <w:tabs>
          <w:tab w:val="left" w:pos="1272"/>
        </w:tabs>
        <w:spacing w:before="0" w:after="0" w:line="374" w:lineRule="auto"/>
        <w:ind w:left="220" w:right="353" w:firstLine="419"/>
        <w:jc w:val="both"/>
        <w:rPr>
          <w:rFonts w:hint="eastAsia" w:ascii="新宋体" w:hAnsi="新宋体" w:eastAsia="新宋体"/>
          <w:color w:val="000000" w:themeColor="text1"/>
          <w:sz w:val="21"/>
          <w14:textFill>
            <w14:solidFill>
              <w14:schemeClr w14:val="tx1"/>
            </w14:solidFill>
          </w14:textFill>
        </w:rPr>
      </w:pPr>
      <w:r>
        <w:rPr>
          <w:rFonts w:hint="eastAsia" w:ascii="新宋体" w:hAnsi="新宋体" w:eastAsia="新宋体"/>
          <w:color w:val="000000" w:themeColor="text1"/>
          <w:spacing w:val="-6"/>
          <w:sz w:val="21"/>
          <w14:textFill>
            <w14:solidFill>
              <w14:schemeClr w14:val="tx1"/>
            </w14:solidFill>
          </w14:textFill>
        </w:rPr>
        <w:t>招标人不集中组织答疑，实行网上提疑和答疑。投标人若对招标文件有疑问，需要招标人予</w:t>
      </w:r>
      <w:r>
        <w:rPr>
          <w:rFonts w:hint="eastAsia" w:ascii="新宋体" w:hAnsi="新宋体" w:eastAsia="新宋体"/>
          <w:color w:val="000000" w:themeColor="text1"/>
          <w:spacing w:val="-9"/>
          <w:sz w:val="21"/>
          <w14:textFill>
            <w14:solidFill>
              <w14:schemeClr w14:val="tx1"/>
            </w14:solidFill>
          </w14:textFill>
        </w:rPr>
        <w:t>以澄清，应登录“盐城市招投标会员网上交易系统大丰平台”以不署名的形式提出。按</w:t>
      </w:r>
      <w:r>
        <w:rPr>
          <w:rFonts w:hint="eastAsia" w:ascii="新宋体" w:hAnsi="新宋体" w:eastAsia="新宋体"/>
          <w:b/>
          <w:color w:val="000000" w:themeColor="text1"/>
          <w:spacing w:val="-1"/>
          <w:sz w:val="21"/>
          <w14:textFill>
            <w14:solidFill>
              <w14:schemeClr w14:val="tx1"/>
            </w14:solidFill>
          </w14:textFill>
        </w:rPr>
        <w:t>投标人须知前附表</w:t>
      </w:r>
      <w:r>
        <w:rPr>
          <w:rFonts w:hint="eastAsia" w:ascii="新宋体" w:hAnsi="新宋体" w:eastAsia="新宋体"/>
          <w:color w:val="000000" w:themeColor="text1"/>
          <w:spacing w:val="-3"/>
          <w:sz w:val="21"/>
          <w14:textFill>
            <w14:solidFill>
              <w14:schemeClr w14:val="tx1"/>
            </w14:solidFill>
          </w14:textFill>
        </w:rPr>
        <w:t>规定时限前停止提疑。</w:t>
      </w:r>
    </w:p>
    <w:p>
      <w:pPr>
        <w:pStyle w:val="24"/>
        <w:numPr>
          <w:ilvl w:val="2"/>
          <w:numId w:val="14"/>
        </w:numPr>
        <w:tabs>
          <w:tab w:val="left" w:pos="1272"/>
        </w:tabs>
        <w:spacing w:before="1" w:after="0" w:line="374" w:lineRule="auto"/>
        <w:ind w:left="220" w:right="351" w:firstLine="419"/>
        <w:jc w:val="both"/>
        <w:rPr>
          <w:rFonts w:hint="eastAsia" w:ascii="新宋体" w:eastAsia="新宋体"/>
          <w:color w:val="000000" w:themeColor="text1"/>
          <w:sz w:val="21"/>
          <w14:textFill>
            <w14:solidFill>
              <w14:schemeClr w14:val="tx1"/>
            </w14:solidFill>
          </w14:textFill>
        </w:rPr>
      </w:pPr>
      <w:r>
        <w:rPr>
          <w:rFonts w:hint="eastAsia" w:ascii="新宋体" w:eastAsia="新宋体"/>
          <w:color w:val="000000" w:themeColor="text1"/>
          <w:spacing w:val="-5"/>
          <w:sz w:val="21"/>
          <w14:textFill>
            <w14:solidFill>
              <w14:schemeClr w14:val="tx1"/>
            </w14:solidFill>
          </w14:textFill>
        </w:rPr>
        <w:t>招标人可以对已发出的招标文件进行必要的澄清或者修改。澄清或者修改的内容可能影响投</w:t>
      </w:r>
      <w:r>
        <w:rPr>
          <w:rFonts w:hint="eastAsia" w:ascii="新宋体" w:eastAsia="新宋体"/>
          <w:color w:val="000000" w:themeColor="text1"/>
          <w:spacing w:val="-4"/>
          <w:sz w:val="21"/>
          <w14:textFill>
            <w14:solidFill>
              <w14:schemeClr w14:val="tx1"/>
            </w14:solidFill>
          </w14:textFill>
        </w:rPr>
        <w:t xml:space="preserve">标文件编制的，招标人应当在投标截止时间至少 </w:t>
      </w:r>
      <w:r>
        <w:rPr>
          <w:rFonts w:hint="eastAsia" w:ascii="新宋体" w:eastAsia="新宋体"/>
          <w:color w:val="000000" w:themeColor="text1"/>
          <w:sz w:val="21"/>
          <w14:textFill>
            <w14:solidFill>
              <w14:schemeClr w14:val="tx1"/>
            </w14:solidFill>
          </w14:textFill>
        </w:rPr>
        <w:t>15</w:t>
      </w:r>
      <w:r>
        <w:rPr>
          <w:rFonts w:hint="eastAsia" w:ascii="新宋体" w:eastAsia="新宋体"/>
          <w:color w:val="000000" w:themeColor="text1"/>
          <w:spacing w:val="-3"/>
          <w:sz w:val="21"/>
          <w14:textFill>
            <w14:solidFill>
              <w14:schemeClr w14:val="tx1"/>
            </w14:solidFill>
          </w14:textFill>
        </w:rPr>
        <w:t xml:space="preserve"> 日前，以书面形式通知所有获取招标文件的潜在投</w:t>
      </w:r>
      <w:r>
        <w:rPr>
          <w:rFonts w:hint="eastAsia" w:ascii="新宋体" w:eastAsia="新宋体"/>
          <w:color w:val="000000" w:themeColor="text1"/>
          <w:spacing w:val="-12"/>
          <w:sz w:val="21"/>
          <w14:textFill>
            <w14:solidFill>
              <w14:schemeClr w14:val="tx1"/>
            </w14:solidFill>
          </w14:textFill>
        </w:rPr>
        <w:t xml:space="preserve">标人；不足 </w:t>
      </w:r>
      <w:r>
        <w:rPr>
          <w:rFonts w:hint="eastAsia" w:ascii="新宋体" w:eastAsia="新宋体"/>
          <w:color w:val="000000" w:themeColor="text1"/>
          <w:sz w:val="21"/>
          <w14:textFill>
            <w14:solidFill>
              <w14:schemeClr w14:val="tx1"/>
            </w14:solidFill>
          </w14:textFill>
        </w:rPr>
        <w:t>15</w:t>
      </w:r>
      <w:r>
        <w:rPr>
          <w:rFonts w:hint="eastAsia" w:ascii="新宋体" w:eastAsia="新宋体"/>
          <w:color w:val="000000" w:themeColor="text1"/>
          <w:spacing w:val="-9"/>
          <w:sz w:val="21"/>
          <w14:textFill>
            <w14:solidFill>
              <w14:schemeClr w14:val="tx1"/>
            </w14:solidFill>
          </w14:textFill>
        </w:rPr>
        <w:t xml:space="preserve"> 日的，招标人应当顺延提交投标文件的截止时间。</w:t>
      </w:r>
    </w:p>
    <w:p>
      <w:pPr>
        <w:pStyle w:val="24"/>
        <w:numPr>
          <w:ilvl w:val="2"/>
          <w:numId w:val="14"/>
        </w:numPr>
        <w:tabs>
          <w:tab w:val="left" w:pos="1272"/>
        </w:tabs>
        <w:spacing w:before="2" w:after="0" w:line="374" w:lineRule="auto"/>
        <w:ind w:left="220" w:right="322" w:firstLine="419"/>
        <w:jc w:val="both"/>
        <w:rPr>
          <w:rFonts w:hint="eastAsia" w:ascii="新宋体" w:hAnsi="新宋体" w:eastAsia="新宋体"/>
          <w:color w:val="000000" w:themeColor="text1"/>
          <w:sz w:val="21"/>
          <w14:textFill>
            <w14:solidFill>
              <w14:schemeClr w14:val="tx1"/>
            </w14:solidFill>
          </w14:textFill>
        </w:rPr>
      </w:pPr>
      <w:r>
        <w:rPr>
          <w:rFonts w:hint="eastAsia" w:ascii="新宋体" w:hAnsi="新宋体" w:eastAsia="新宋体"/>
          <w:color w:val="000000" w:themeColor="text1"/>
          <w:spacing w:val="-6"/>
          <w:sz w:val="21"/>
          <w14:textFill>
            <w14:solidFill>
              <w14:schemeClr w14:val="tx1"/>
            </w14:solidFill>
          </w14:textFill>
        </w:rPr>
        <w:t>招标文件发布后，在</w:t>
      </w:r>
      <w:r>
        <w:rPr>
          <w:rFonts w:hint="eastAsia" w:ascii="新宋体" w:hAnsi="新宋体" w:eastAsia="新宋体"/>
          <w:b/>
          <w:color w:val="000000" w:themeColor="text1"/>
          <w:sz w:val="21"/>
          <w14:textFill>
            <w14:solidFill>
              <w14:schemeClr w14:val="tx1"/>
            </w14:solidFill>
          </w14:textFill>
        </w:rPr>
        <w:t>投标人须知前附表</w:t>
      </w:r>
      <w:r>
        <w:rPr>
          <w:rFonts w:hint="eastAsia" w:ascii="新宋体" w:hAnsi="新宋体" w:eastAsia="新宋体"/>
          <w:color w:val="000000" w:themeColor="text1"/>
          <w:spacing w:val="-5"/>
          <w:sz w:val="21"/>
          <w14:textFill>
            <w14:solidFill>
              <w14:schemeClr w14:val="tx1"/>
            </w14:solidFill>
          </w14:textFill>
        </w:rPr>
        <w:t>规定的投标截止时间前任何时候，需要变更招标文件</w:t>
      </w:r>
      <w:r>
        <w:rPr>
          <w:rFonts w:hint="eastAsia" w:ascii="新宋体" w:hAnsi="新宋体" w:eastAsia="新宋体"/>
          <w:color w:val="000000" w:themeColor="text1"/>
          <w:spacing w:val="-4"/>
          <w:sz w:val="21"/>
          <w14:textFill>
            <w14:solidFill>
              <w14:schemeClr w14:val="tx1"/>
            </w14:solidFill>
          </w14:textFill>
        </w:rPr>
        <w:t>内容的，招标人可主动或在解答投标人提出的澄清答疑时对招标文件进行修改，并同时报公管办备案。</w:t>
      </w:r>
      <w:r>
        <w:rPr>
          <w:rFonts w:hint="eastAsia" w:ascii="新宋体" w:hAnsi="新宋体" w:eastAsia="新宋体"/>
          <w:color w:val="000000" w:themeColor="text1"/>
          <w:spacing w:val="-6"/>
          <w:sz w:val="21"/>
          <w14:textFill>
            <w14:solidFill>
              <w14:schemeClr w14:val="tx1"/>
            </w14:solidFill>
          </w14:textFill>
        </w:rPr>
        <w:t>招标文件的修改以答疑形式在“盐城市招投标会员网上交易系统大丰平台”发布，招标文件的答疑作为</w:t>
      </w:r>
      <w:r>
        <w:rPr>
          <w:rFonts w:hint="eastAsia" w:ascii="新宋体" w:hAnsi="新宋体" w:eastAsia="新宋体"/>
          <w:color w:val="000000" w:themeColor="text1"/>
          <w:spacing w:val="-4"/>
          <w:sz w:val="21"/>
          <w14:textFill>
            <w14:solidFill>
              <w14:schemeClr w14:val="tx1"/>
            </w14:solidFill>
          </w14:textFill>
        </w:rPr>
        <w:t>招标文件的组成部分，并具有约束力。</w:t>
      </w:r>
    </w:p>
    <w:p>
      <w:pPr>
        <w:pStyle w:val="24"/>
        <w:numPr>
          <w:ilvl w:val="2"/>
          <w:numId w:val="14"/>
        </w:numPr>
        <w:tabs>
          <w:tab w:val="left" w:pos="1272"/>
        </w:tabs>
        <w:spacing w:before="1" w:after="0" w:line="374" w:lineRule="auto"/>
        <w:ind w:left="220" w:right="245" w:firstLine="419"/>
        <w:jc w:val="left"/>
        <w:rPr>
          <w:rFonts w:hint="eastAsia" w:ascii="新宋体" w:hAnsi="新宋体" w:eastAsia="新宋体"/>
          <w:color w:val="000000" w:themeColor="text1"/>
          <w:sz w:val="21"/>
          <w14:textFill>
            <w14:solidFill>
              <w14:schemeClr w14:val="tx1"/>
            </w14:solidFill>
          </w14:textFill>
        </w:rPr>
      </w:pPr>
      <w:r>
        <w:rPr>
          <w:rFonts w:hint="eastAsia" w:ascii="新宋体" w:hAnsi="新宋体" w:eastAsia="新宋体"/>
          <w:color w:val="000000" w:themeColor="text1"/>
          <w:spacing w:val="-12"/>
          <w:sz w:val="21"/>
          <w14:textFill>
            <w14:solidFill>
              <w14:schemeClr w14:val="tx1"/>
            </w14:solidFill>
          </w14:textFill>
        </w:rPr>
        <w:t xml:space="preserve">招标文件的答疑在“盐城市招投标会员网上交易系统大丰平台”、“大丰公共资源交易平台” </w:t>
      </w:r>
      <w:r>
        <w:rPr>
          <w:rFonts w:hint="eastAsia" w:ascii="新宋体" w:hAnsi="新宋体" w:eastAsia="新宋体"/>
          <w:color w:val="000000" w:themeColor="text1"/>
          <w:spacing w:val="-8"/>
          <w:sz w:val="21"/>
          <w14:textFill>
            <w14:solidFill>
              <w14:schemeClr w14:val="tx1"/>
            </w14:solidFill>
          </w14:textFill>
        </w:rPr>
        <w:t>公示后，若投标人对招标文件的答疑有需要进一步澄清的，应在前附表规定的截止时间前以不署名的形</w:t>
      </w:r>
      <w:r>
        <w:rPr>
          <w:rFonts w:hint="eastAsia" w:ascii="新宋体" w:hAnsi="新宋体" w:eastAsia="新宋体"/>
          <w:color w:val="000000" w:themeColor="text1"/>
          <w:spacing w:val="-5"/>
          <w:sz w:val="21"/>
          <w14:textFill>
            <w14:solidFill>
              <w14:schemeClr w14:val="tx1"/>
            </w14:solidFill>
          </w14:textFill>
        </w:rPr>
        <w:t>式在“盐城市招投标会员网上交易系统大丰平台”提出。</w:t>
      </w:r>
    </w:p>
    <w:p>
      <w:pPr>
        <w:spacing w:after="0" w:line="374" w:lineRule="auto"/>
        <w:jc w:val="left"/>
        <w:rPr>
          <w:rFonts w:hint="eastAsia" w:ascii="新宋体" w:hAnsi="新宋体" w:eastAsia="新宋体"/>
          <w:color w:val="000000" w:themeColor="text1"/>
          <w:sz w:val="21"/>
          <w14:textFill>
            <w14:solidFill>
              <w14:schemeClr w14:val="tx1"/>
            </w14:solidFill>
          </w14:textFill>
        </w:rPr>
        <w:sectPr>
          <w:pgSz w:w="12240" w:h="15840"/>
          <w:pgMar w:top="1460" w:right="780" w:bottom="1540" w:left="1460" w:header="0" w:footer="1261" w:gutter="0"/>
        </w:sectPr>
      </w:pPr>
    </w:p>
    <w:p>
      <w:pPr>
        <w:pStyle w:val="24"/>
        <w:numPr>
          <w:ilvl w:val="2"/>
          <w:numId w:val="14"/>
        </w:numPr>
        <w:tabs>
          <w:tab w:val="left" w:pos="1219"/>
        </w:tabs>
        <w:spacing w:before="150" w:after="0" w:line="374" w:lineRule="auto"/>
        <w:ind w:left="220" w:right="350" w:firstLine="419"/>
        <w:jc w:val="left"/>
        <w:rPr>
          <w:rFonts w:hint="eastAsia" w:ascii="新宋体" w:hAnsi="新宋体" w:eastAsia="新宋体"/>
          <w:color w:val="000000" w:themeColor="text1"/>
          <w:sz w:val="21"/>
          <w14:textFill>
            <w14:solidFill>
              <w14:schemeClr w14:val="tx1"/>
            </w14:solidFill>
          </w14:textFill>
        </w:rPr>
      </w:pPr>
      <w:r>
        <w:rPr>
          <w:rFonts w:hint="eastAsia" w:ascii="新宋体" w:hAnsi="新宋体" w:eastAsia="新宋体"/>
          <w:color w:val="000000" w:themeColor="text1"/>
          <w:spacing w:val="-7"/>
          <w:sz w:val="21"/>
          <w14:textFill>
            <w14:solidFill>
              <w14:schemeClr w14:val="tx1"/>
            </w14:solidFill>
          </w14:textFill>
        </w:rPr>
        <w:t>投标人应在截标时间前随时查看“盐城市招投标会员网上交易系统大丰平台” 、“大丰公共</w:t>
      </w:r>
      <w:r>
        <w:rPr>
          <w:rFonts w:hint="eastAsia" w:ascii="新宋体" w:hAnsi="新宋体" w:eastAsia="新宋体"/>
          <w:color w:val="000000" w:themeColor="text1"/>
          <w:spacing w:val="-5"/>
          <w:sz w:val="21"/>
          <w14:textFill>
            <w14:solidFill>
              <w14:schemeClr w14:val="tx1"/>
            </w14:solidFill>
          </w14:textFill>
        </w:rPr>
        <w:t>资源交易平台”中有关该项目招标文件的答疑内容。否则，由此引起的投标损失自负。</w:t>
      </w:r>
    </w:p>
    <w:p>
      <w:pPr>
        <w:pStyle w:val="24"/>
        <w:numPr>
          <w:ilvl w:val="2"/>
          <w:numId w:val="14"/>
        </w:numPr>
        <w:tabs>
          <w:tab w:val="left" w:pos="1272"/>
        </w:tabs>
        <w:spacing w:before="1" w:after="0" w:line="240" w:lineRule="auto"/>
        <w:ind w:left="1271" w:right="0" w:hanging="632"/>
        <w:jc w:val="left"/>
        <w:rPr>
          <w:rFonts w:hint="eastAsia" w:ascii="新宋体" w:eastAsia="新宋体"/>
          <w:color w:val="000000" w:themeColor="text1"/>
          <w:sz w:val="21"/>
          <w14:textFill>
            <w14:solidFill>
              <w14:schemeClr w14:val="tx1"/>
            </w14:solidFill>
          </w14:textFill>
        </w:rPr>
      </w:pPr>
      <w:r>
        <w:rPr>
          <w:rFonts w:hint="eastAsia" w:ascii="新宋体" w:eastAsia="新宋体"/>
          <w:color w:val="000000" w:themeColor="text1"/>
          <w:spacing w:val="-3"/>
          <w:sz w:val="21"/>
          <w14:textFill>
            <w14:solidFill>
              <w14:schemeClr w14:val="tx1"/>
            </w14:solidFill>
          </w14:textFill>
        </w:rPr>
        <w:t>招标文件、招标文件的答疑内容均以网上发布的为准。</w:t>
      </w:r>
    </w:p>
    <w:p>
      <w:pPr>
        <w:pStyle w:val="24"/>
        <w:numPr>
          <w:ilvl w:val="2"/>
          <w:numId w:val="14"/>
        </w:numPr>
        <w:tabs>
          <w:tab w:val="left" w:pos="1243"/>
        </w:tabs>
        <w:spacing w:before="151" w:after="0" w:line="374" w:lineRule="auto"/>
        <w:ind w:left="220" w:right="351" w:firstLine="419"/>
        <w:jc w:val="left"/>
        <w:rPr>
          <w:rFonts w:hint="eastAsia" w:ascii="新宋体" w:eastAsia="新宋体"/>
          <w:color w:val="000000" w:themeColor="text1"/>
          <w:sz w:val="21"/>
          <w14:textFill>
            <w14:solidFill>
              <w14:schemeClr w14:val="tx1"/>
            </w14:solidFill>
          </w14:textFill>
        </w:rPr>
      </w:pPr>
      <w:r>
        <w:rPr>
          <w:rFonts w:hint="eastAsia" w:ascii="新宋体" w:eastAsia="新宋体"/>
          <w:color w:val="000000" w:themeColor="text1"/>
          <w:spacing w:val="-3"/>
          <w:sz w:val="21"/>
          <w14:textFill>
            <w14:solidFill>
              <w14:schemeClr w14:val="tx1"/>
            </w14:solidFill>
          </w14:textFill>
        </w:rPr>
        <w:t>为使投标人在编写投标文件时有充分时间对招标文件的答疑部分进行研究，招标人可以酌情延长递交投标文件的截止日期，具体时间将在招标文件的答疑中明确。</w:t>
      </w:r>
    </w:p>
    <w:p>
      <w:pPr>
        <w:pStyle w:val="24"/>
        <w:numPr>
          <w:ilvl w:val="2"/>
          <w:numId w:val="14"/>
        </w:numPr>
        <w:tabs>
          <w:tab w:val="left" w:pos="1272"/>
        </w:tabs>
        <w:spacing w:before="0" w:after="0" w:line="374" w:lineRule="auto"/>
        <w:ind w:left="220" w:right="353" w:firstLine="419"/>
        <w:jc w:val="left"/>
        <w:rPr>
          <w:rFonts w:hint="eastAsia" w:ascii="新宋体" w:eastAsia="新宋体"/>
          <w:color w:val="000000" w:themeColor="text1"/>
          <w:sz w:val="21"/>
          <w14:textFill>
            <w14:solidFill>
              <w14:schemeClr w14:val="tx1"/>
            </w14:solidFill>
          </w14:textFill>
        </w:rPr>
      </w:pPr>
      <w:r>
        <w:rPr>
          <w:rFonts w:hint="eastAsia" w:ascii="新宋体" w:eastAsia="新宋体"/>
          <w:color w:val="000000" w:themeColor="text1"/>
          <w:spacing w:val="-6"/>
          <w:sz w:val="21"/>
          <w14:textFill>
            <w14:solidFill>
              <w14:schemeClr w14:val="tx1"/>
            </w14:solidFill>
          </w14:textFill>
        </w:rPr>
        <w:t>当招标文件、招标文件的答疑内容相互矛盾时，若无其他特别说明一般均以后发出的文件为准。</w:t>
      </w:r>
    </w:p>
    <w:p>
      <w:pPr>
        <w:pStyle w:val="24"/>
        <w:numPr>
          <w:ilvl w:val="2"/>
          <w:numId w:val="14"/>
        </w:numPr>
        <w:tabs>
          <w:tab w:val="left" w:pos="1272"/>
        </w:tabs>
        <w:spacing w:before="0" w:after="0" w:line="229" w:lineRule="exact"/>
        <w:ind w:left="1271" w:right="0" w:hanging="632"/>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 xml:space="preserve">除非招标人认为确有必要答复，否则，招标人有权拒绝回复投标人在本章第 </w:t>
      </w:r>
      <w:r>
        <w:rPr>
          <w:rFonts w:ascii="Times New Roman" w:eastAsia="Times New Roman"/>
          <w:color w:val="000000" w:themeColor="text1"/>
          <w:sz w:val="21"/>
          <w14:textFill>
            <w14:solidFill>
              <w14:schemeClr w14:val="tx1"/>
            </w14:solidFill>
          </w14:textFill>
        </w:rPr>
        <w:t>2.2.1</w:t>
      </w:r>
      <w:r>
        <w:rPr>
          <w:rFonts w:ascii="Times New Roman" w:eastAsia="Times New Roman"/>
          <w:color w:val="000000" w:themeColor="text1"/>
          <w:spacing w:val="43"/>
          <w:sz w:val="21"/>
          <w14:textFill>
            <w14:solidFill>
              <w14:schemeClr w14:val="tx1"/>
            </w14:solidFill>
          </w14:textFill>
        </w:rPr>
        <w:t xml:space="preserve"> </w:t>
      </w:r>
      <w:r>
        <w:rPr>
          <w:color w:val="000000" w:themeColor="text1"/>
          <w:spacing w:val="-3"/>
          <w:sz w:val="21"/>
          <w14:textFill>
            <w14:solidFill>
              <w14:schemeClr w14:val="tx1"/>
            </w14:solidFill>
          </w14:textFill>
        </w:rPr>
        <w:t>项规定的</w:t>
      </w:r>
    </w:p>
    <w:p>
      <w:pPr>
        <w:pStyle w:val="10"/>
        <w:spacing w:before="132"/>
        <w:ind w:left="220"/>
        <w:rPr>
          <w:color w:val="000000" w:themeColor="text1"/>
          <w14:textFill>
            <w14:solidFill>
              <w14:schemeClr w14:val="tx1"/>
            </w14:solidFill>
          </w14:textFill>
        </w:rPr>
      </w:pPr>
      <w:r>
        <w:rPr>
          <w:color w:val="000000" w:themeColor="text1"/>
          <w14:textFill>
            <w14:solidFill>
              <w14:schemeClr w14:val="tx1"/>
            </w14:solidFill>
          </w14:textFill>
        </w:rPr>
        <w:t>时间后的任何澄清要求。</w:t>
      </w:r>
    </w:p>
    <w:p>
      <w:pPr>
        <w:pStyle w:val="10"/>
        <w:spacing w:before="11"/>
        <w:rPr>
          <w:color w:val="000000" w:themeColor="text1"/>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招标文件的异议</w:t>
      </w:r>
    </w:p>
    <w:p>
      <w:pPr>
        <w:pStyle w:val="10"/>
        <w:spacing w:before="2"/>
        <w:rPr>
          <w:rFonts w:ascii="黑体"/>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pPr>
      <w:r>
        <w:rPr>
          <w:color w:val="000000" w:themeColor="text1"/>
          <w14:textFill>
            <w14:solidFill>
              <w14:schemeClr w14:val="tx1"/>
            </w14:solidFill>
          </w14:textFill>
        </w:rPr>
        <w:t xml:space="preserve">投标人或者其他利害关系人对招标文件有异议的，应当在投标截止时间 </w:t>
      </w:r>
      <w:r>
        <w:rPr>
          <w:rFonts w:ascii="Times New Roman" w:eastAsia="Times New Roman"/>
          <w:color w:val="000000" w:themeColor="text1"/>
          <w14:textFill>
            <w14:solidFill>
              <w14:schemeClr w14:val="tx1"/>
            </w14:solidFill>
          </w14:textFill>
        </w:rPr>
        <w:t xml:space="preserve">10 </w:t>
      </w:r>
      <w:r>
        <w:rPr>
          <w:color w:val="000000" w:themeColor="text1"/>
          <w14:textFill>
            <w14:solidFill>
              <w14:schemeClr w14:val="tx1"/>
            </w14:solidFill>
          </w14:textFill>
        </w:rPr>
        <w:t>日前以书面形式提出。</w:t>
      </w:r>
    </w:p>
    <w:p>
      <w:pPr>
        <w:pStyle w:val="10"/>
        <w:spacing w:before="132"/>
        <w:ind w:left="220"/>
        <w:rPr>
          <w:color w:val="000000" w:themeColor="text1"/>
          <w14:textFill>
            <w14:solidFill>
              <w14:schemeClr w14:val="tx1"/>
            </w14:solidFill>
          </w14:textFill>
        </w:rPr>
      </w:pPr>
      <w:r>
        <w:rPr>
          <w:color w:val="000000" w:themeColor="text1"/>
          <w14:textFill>
            <w14:solidFill>
              <w14:schemeClr w14:val="tx1"/>
            </w14:solidFill>
          </w14:textFill>
        </w:rPr>
        <w:t xml:space="preserve">招标人将在收到异议之日起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日内作出答复；作出答复前，将暂停招标投标活动。</w:t>
      </w:r>
    </w:p>
    <w:p>
      <w:pPr>
        <w:pStyle w:val="10"/>
        <w:spacing w:before="1"/>
        <w:rPr>
          <w:color w:val="000000" w:themeColor="text1"/>
          <w:sz w:val="22"/>
          <w14:textFill>
            <w14:solidFill>
              <w14:schemeClr w14:val="tx1"/>
            </w14:solidFill>
          </w14:textFill>
        </w:rPr>
      </w:pPr>
    </w:p>
    <w:p>
      <w:pPr>
        <w:pStyle w:val="4"/>
        <w:numPr>
          <w:ilvl w:val="0"/>
          <w:numId w:val="14"/>
        </w:numPr>
        <w:tabs>
          <w:tab w:val="left" w:pos="622"/>
        </w:tabs>
        <w:spacing w:before="1" w:after="0" w:line="240" w:lineRule="auto"/>
        <w:ind w:left="621" w:right="0" w:hanging="402"/>
        <w:jc w:val="left"/>
        <w:rPr>
          <w:color w:val="000000" w:themeColor="text1"/>
          <w14:textFill>
            <w14:solidFill>
              <w14:schemeClr w14:val="tx1"/>
            </w14:solidFill>
          </w14:textFill>
        </w:rPr>
      </w:pPr>
      <w:r>
        <w:rPr>
          <w:color w:val="000000" w:themeColor="text1"/>
          <w14:textFill>
            <w14:solidFill>
              <w14:schemeClr w14:val="tx1"/>
            </w14:solidFill>
          </w14:textFill>
        </w:rPr>
        <w:t>投标文件</w:t>
      </w:r>
    </w:p>
    <w:p>
      <w:pPr>
        <w:pStyle w:val="10"/>
        <w:spacing w:before="10"/>
        <w:rPr>
          <w:rFonts w:ascii="黑体"/>
          <w:b/>
          <w:color w:val="000000" w:themeColor="text1"/>
          <w:sz w:val="43"/>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投标文件的组成</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66"/>
        </w:tabs>
        <w:spacing w:before="0" w:after="0" w:line="357" w:lineRule="auto"/>
        <w:ind w:left="220" w:right="250" w:firstLine="419"/>
        <w:jc w:val="left"/>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投标文件应包括下列内容：投标文件分为一号标书</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商务及资信标</w:t>
      </w:r>
      <w:r>
        <w:rPr>
          <w:color w:val="000000" w:themeColor="text1"/>
          <w:spacing w:val="-8"/>
          <w:sz w:val="21"/>
          <w14:textFill>
            <w14:solidFill>
              <w14:schemeClr w14:val="tx1"/>
            </w14:solidFill>
          </w14:textFill>
        </w:rPr>
        <w:t>）</w:t>
      </w:r>
      <w:r>
        <w:rPr>
          <w:color w:val="000000" w:themeColor="text1"/>
          <w:spacing w:val="-4"/>
          <w:sz w:val="21"/>
          <w14:textFill>
            <w14:solidFill>
              <w14:schemeClr w14:val="tx1"/>
            </w14:solidFill>
          </w14:textFill>
        </w:rPr>
        <w:t>、二号标书</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 xml:space="preserve">技术标）， </w:t>
      </w:r>
      <w:r>
        <w:rPr>
          <w:color w:val="000000" w:themeColor="text1"/>
          <w:spacing w:val="-7"/>
          <w:sz w:val="21"/>
          <w14:textFill>
            <w14:solidFill>
              <w14:schemeClr w14:val="tx1"/>
            </w14:solidFill>
          </w14:textFill>
        </w:rPr>
        <w:t xml:space="preserve">一、二号标书为正本一份，副本四份，所有标书全部内容的电子光盘 </w:t>
      </w:r>
      <w:r>
        <w:rPr>
          <w:rFonts w:ascii="Times New Roman" w:eastAsia="Times New Roman"/>
          <w:color w:val="000000" w:themeColor="text1"/>
          <w:sz w:val="21"/>
          <w14:textFill>
            <w14:solidFill>
              <w14:schemeClr w14:val="tx1"/>
            </w14:solidFill>
          </w14:textFill>
        </w:rPr>
        <w:t>2</w:t>
      </w:r>
      <w:r>
        <w:rPr>
          <w:rFonts w:ascii="Times New Roman" w:eastAsia="Times New Roman"/>
          <w:color w:val="000000" w:themeColor="text1"/>
          <w:spacing w:val="9"/>
          <w:sz w:val="21"/>
          <w14:textFill>
            <w14:solidFill>
              <w14:schemeClr w14:val="tx1"/>
            </w14:solidFill>
          </w14:textFill>
        </w:rPr>
        <w:t xml:space="preserve"> </w:t>
      </w:r>
      <w:r>
        <w:rPr>
          <w:color w:val="000000" w:themeColor="text1"/>
          <w:spacing w:val="-4"/>
          <w:sz w:val="21"/>
          <w14:textFill>
            <w14:solidFill>
              <w14:schemeClr w14:val="tx1"/>
            </w14:solidFill>
          </w14:textFill>
        </w:rPr>
        <w:t>套。密封袋大小、数量由投标人</w:t>
      </w:r>
      <w:r>
        <w:rPr>
          <w:color w:val="000000" w:themeColor="text1"/>
          <w:spacing w:val="-3"/>
          <w:sz w:val="21"/>
          <w14:textFill>
            <w14:solidFill>
              <w14:schemeClr w14:val="tx1"/>
            </w14:solidFill>
          </w14:textFill>
        </w:rPr>
        <w:t>根据需要自行制作。</w:t>
      </w:r>
    </w:p>
    <w:p>
      <w:pPr>
        <w:pStyle w:val="7"/>
        <w:spacing w:line="266" w:lineRule="exact"/>
        <w:ind w:left="640" w:firstLine="0"/>
        <w:rPr>
          <w:color w:val="000000" w:themeColor="text1"/>
          <w14:textFill>
            <w14:solidFill>
              <w14:schemeClr w14:val="tx1"/>
            </w14:solidFill>
          </w14:textFill>
        </w:rPr>
      </w:pPr>
      <w:r>
        <w:rPr>
          <w:color w:val="000000" w:themeColor="text1"/>
          <w14:textFill>
            <w14:solidFill>
              <w14:schemeClr w14:val="tx1"/>
            </w14:solidFill>
          </w14:textFill>
        </w:rPr>
        <w:t>一号标书（商务及资信标）应包括（但不限于）下列内容：</w:t>
      </w:r>
    </w:p>
    <w:p>
      <w:pPr>
        <w:pStyle w:val="24"/>
        <w:numPr>
          <w:ilvl w:val="0"/>
          <w:numId w:val="18"/>
        </w:numPr>
        <w:tabs>
          <w:tab w:val="left" w:pos="1170"/>
        </w:tabs>
        <w:spacing w:before="130"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法定代表人身份证明；</w:t>
      </w:r>
    </w:p>
    <w:p>
      <w:pPr>
        <w:pStyle w:val="24"/>
        <w:numPr>
          <w:ilvl w:val="0"/>
          <w:numId w:val="18"/>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授权委托书及受托人身份证复印件（</w:t>
      </w:r>
      <w:r>
        <w:rPr>
          <w:color w:val="000000" w:themeColor="text1"/>
          <w:spacing w:val="-2"/>
          <w:sz w:val="21"/>
          <w14:textFill>
            <w14:solidFill>
              <w14:schemeClr w14:val="tx1"/>
            </w14:solidFill>
          </w14:textFill>
        </w:rPr>
        <w:t>如有</w:t>
      </w:r>
      <w:r>
        <w:rPr>
          <w:color w:val="000000" w:themeColor="text1"/>
          <w:sz w:val="21"/>
          <w14:textFill>
            <w14:solidFill>
              <w14:schemeClr w14:val="tx1"/>
            </w14:solidFill>
          </w14:textFill>
        </w:rPr>
        <w:t>）；</w:t>
      </w:r>
    </w:p>
    <w:p>
      <w:pPr>
        <w:pStyle w:val="24"/>
        <w:numPr>
          <w:ilvl w:val="0"/>
          <w:numId w:val="18"/>
        </w:numPr>
        <w:tabs>
          <w:tab w:val="left" w:pos="1170"/>
        </w:tabs>
        <w:spacing w:before="131"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24"/>
        <w:numPr>
          <w:ilvl w:val="0"/>
          <w:numId w:val="18"/>
        </w:numPr>
        <w:tabs>
          <w:tab w:val="left" w:pos="1170"/>
        </w:tabs>
        <w:spacing w:before="131" w:after="0" w:line="240" w:lineRule="auto"/>
        <w:ind w:left="1169" w:right="0" w:hanging="530"/>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项目组组成人员汇总表；</w:t>
      </w:r>
    </w:p>
    <w:p>
      <w:pPr>
        <w:pStyle w:val="24"/>
        <w:numPr>
          <w:ilvl w:val="0"/>
          <w:numId w:val="18"/>
        </w:numPr>
        <w:tabs>
          <w:tab w:val="left" w:pos="1170"/>
        </w:tabs>
        <w:spacing w:before="131" w:after="0" w:line="240" w:lineRule="auto"/>
        <w:ind w:left="1169" w:right="0" w:hanging="530"/>
        <w:jc w:val="left"/>
        <w:rPr>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有效的营业执照</w:t>
      </w:r>
      <w:r>
        <w:rPr>
          <w:color w:val="000000" w:themeColor="text1"/>
          <w:spacing w:val="-3"/>
          <w:sz w:val="21"/>
          <w14:textFill>
            <w14:solidFill>
              <w14:schemeClr w14:val="tx1"/>
            </w14:solidFill>
          </w14:textFill>
        </w:rPr>
        <w:t>原件及复印件</w:t>
      </w:r>
      <w:r>
        <w:rPr>
          <w:rFonts w:hint="eastAsia"/>
          <w:color w:val="000000" w:themeColor="text1"/>
          <w:spacing w:val="-3"/>
          <w:sz w:val="21"/>
          <w:lang w:eastAsia="zh-CN"/>
          <w14:textFill>
            <w14:solidFill>
              <w14:schemeClr w14:val="tx1"/>
            </w14:solidFill>
          </w14:textFill>
        </w:rPr>
        <w:t>；</w:t>
      </w:r>
    </w:p>
    <w:p>
      <w:pPr>
        <w:pStyle w:val="24"/>
        <w:numPr>
          <w:ilvl w:val="0"/>
          <w:numId w:val="18"/>
        </w:numPr>
        <w:tabs>
          <w:tab w:val="left" w:pos="1170"/>
        </w:tabs>
        <w:spacing w:before="130"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符合招标公告要求的资格审查资料原件及复印件</w:t>
      </w:r>
      <w:r>
        <w:rPr>
          <w:color w:val="000000" w:themeColor="text1"/>
          <w:sz w:val="21"/>
          <w14:textFill>
            <w14:solidFill>
              <w14:schemeClr w14:val="tx1"/>
            </w14:solidFill>
          </w14:textFill>
        </w:rPr>
        <w:t>（</w:t>
      </w:r>
      <w:r>
        <w:rPr>
          <w:color w:val="000000" w:themeColor="text1"/>
          <w:spacing w:val="-11"/>
          <w:sz w:val="21"/>
          <w14:textFill>
            <w14:solidFill>
              <w14:schemeClr w14:val="tx1"/>
            </w14:solidFill>
          </w14:textFill>
        </w:rPr>
        <w:t xml:space="preserve">详见本章第 </w:t>
      </w:r>
      <w:r>
        <w:rPr>
          <w:rFonts w:ascii="Times New Roman" w:eastAsia="Times New Roman"/>
          <w:color w:val="000000" w:themeColor="text1"/>
          <w:sz w:val="21"/>
          <w14:textFill>
            <w14:solidFill>
              <w14:schemeClr w14:val="tx1"/>
            </w14:solidFill>
          </w14:textFill>
        </w:rPr>
        <w:t>3.5</w:t>
      </w:r>
      <w:r>
        <w:rPr>
          <w:rFonts w:ascii="Times New Roman" w:eastAsia="Times New Roman"/>
          <w:color w:val="000000" w:themeColor="text1"/>
          <w:spacing w:val="-2"/>
          <w:sz w:val="21"/>
          <w14:textFill>
            <w14:solidFill>
              <w14:schemeClr w14:val="tx1"/>
            </w14:solidFill>
          </w14:textFill>
        </w:rPr>
        <w:t xml:space="preserve"> </w:t>
      </w:r>
      <w:r>
        <w:rPr>
          <w:color w:val="000000" w:themeColor="text1"/>
          <w:spacing w:val="-2"/>
          <w:sz w:val="21"/>
          <w14:textFill>
            <w14:solidFill>
              <w14:schemeClr w14:val="tx1"/>
            </w14:solidFill>
          </w14:textFill>
        </w:rPr>
        <w:t>项要求</w:t>
      </w:r>
      <w:r>
        <w:rPr>
          <w:color w:val="000000" w:themeColor="text1"/>
          <w:sz w:val="21"/>
          <w14:textFill>
            <w14:solidFill>
              <w14:schemeClr w14:val="tx1"/>
            </w14:solidFill>
          </w14:textFill>
        </w:rPr>
        <w:t>）；</w:t>
      </w:r>
    </w:p>
    <w:p>
      <w:pPr>
        <w:pStyle w:val="24"/>
        <w:numPr>
          <w:ilvl w:val="0"/>
          <w:numId w:val="18"/>
        </w:numPr>
        <w:tabs>
          <w:tab w:val="left" w:pos="1170"/>
        </w:tabs>
        <w:spacing w:before="131"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符合招标公告要求的项目负责人</w:t>
      </w:r>
      <w:r>
        <w:rPr>
          <w:rFonts w:hint="eastAsia"/>
          <w:color w:val="000000" w:themeColor="text1"/>
          <w:spacing w:val="-3"/>
          <w:sz w:val="21"/>
          <w:lang w:val="en-US" w:eastAsia="zh-CN"/>
          <w14:textFill>
            <w14:solidFill>
              <w14:schemeClr w14:val="tx1"/>
            </w14:solidFill>
          </w14:textFill>
        </w:rPr>
        <w:t>证书、</w:t>
      </w:r>
      <w:r>
        <w:rPr>
          <w:color w:val="000000" w:themeColor="text1"/>
          <w:spacing w:val="-3"/>
          <w:sz w:val="21"/>
          <w14:textFill>
            <w14:solidFill>
              <w14:schemeClr w14:val="tx1"/>
            </w14:solidFill>
          </w14:textFill>
        </w:rPr>
        <w:t>职称证书原件及复印件；</w:t>
      </w:r>
    </w:p>
    <w:p>
      <w:pPr>
        <w:pStyle w:val="24"/>
        <w:numPr>
          <w:ilvl w:val="0"/>
          <w:numId w:val="18"/>
        </w:numPr>
        <w:tabs>
          <w:tab w:val="left" w:pos="1170"/>
        </w:tabs>
        <w:spacing w:before="132" w:after="0" w:line="357" w:lineRule="auto"/>
        <w:ind w:left="220" w:right="353" w:firstLine="41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委托代理人（可为项目部成员）</w:t>
      </w:r>
      <w:r>
        <w:rPr>
          <w:color w:val="000000" w:themeColor="text1"/>
          <w:spacing w:val="-7"/>
          <w:sz w:val="21"/>
          <w14:textFill>
            <w14:solidFill>
              <w14:schemeClr w14:val="tx1"/>
            </w14:solidFill>
          </w14:textFill>
        </w:rPr>
        <w:t xml:space="preserve">、项目负责人自 </w:t>
      </w:r>
      <w:r>
        <w:rPr>
          <w:rFonts w:ascii="Times New Roman" w:eastAsia="Times New Roman"/>
          <w:color w:val="000000" w:themeColor="text1"/>
          <w:sz w:val="21"/>
          <w14:textFill>
            <w14:solidFill>
              <w14:schemeClr w14:val="tx1"/>
            </w14:solidFill>
          </w14:textFill>
        </w:rPr>
        <w:t>201</w:t>
      </w:r>
      <w:r>
        <w:rPr>
          <w:rFonts w:hint="eastAsia" w:ascii="Times New Roman"/>
          <w:color w:val="000000" w:themeColor="text1"/>
          <w:sz w:val="21"/>
          <w:lang w:val="en-US" w:eastAsia="zh-CN"/>
          <w14:textFill>
            <w14:solidFill>
              <w14:schemeClr w14:val="tx1"/>
            </w14:solidFill>
          </w14:textFill>
        </w:rPr>
        <w:t>9</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17"/>
          <w:sz w:val="21"/>
          <w14:textFill>
            <w14:solidFill>
              <w14:schemeClr w14:val="tx1"/>
            </w14:solidFill>
          </w14:textFill>
        </w:rPr>
        <w:t xml:space="preserve">年 </w:t>
      </w:r>
      <w:r>
        <w:rPr>
          <w:rFonts w:hint="eastAsia" w:ascii="Times New Roman"/>
          <w:color w:val="000000" w:themeColor="text1"/>
          <w:sz w:val="21"/>
          <w:lang w:val="en-US" w:eastAsia="zh-CN"/>
          <w14:textFill>
            <w14:solidFill>
              <w14:schemeClr w14:val="tx1"/>
            </w14:solidFill>
          </w14:textFill>
        </w:rPr>
        <w:t>1</w:t>
      </w:r>
      <w:r>
        <w:rPr>
          <w:rFonts w:ascii="Times New Roman" w:eastAsia="Times New Roman"/>
          <w:color w:val="000000" w:themeColor="text1"/>
          <w:spacing w:val="16"/>
          <w:sz w:val="21"/>
          <w14:textFill>
            <w14:solidFill>
              <w14:schemeClr w14:val="tx1"/>
            </w14:solidFill>
          </w14:textFill>
        </w:rPr>
        <w:t xml:space="preserve"> </w:t>
      </w:r>
      <w:r>
        <w:rPr>
          <w:color w:val="000000" w:themeColor="text1"/>
          <w:spacing w:val="-7"/>
          <w:sz w:val="21"/>
          <w14:textFill>
            <w14:solidFill>
              <w14:schemeClr w14:val="tx1"/>
            </w14:solidFill>
          </w14:textFill>
        </w:rPr>
        <w:t xml:space="preserve">月份以来任意连续 </w:t>
      </w:r>
      <w:r>
        <w:rPr>
          <w:rFonts w:ascii="Times New Roman" w:eastAsia="Times New Roman"/>
          <w:color w:val="000000" w:themeColor="text1"/>
          <w:sz w:val="21"/>
          <w14:textFill>
            <w14:solidFill>
              <w14:schemeClr w14:val="tx1"/>
            </w14:solidFill>
          </w14:textFill>
        </w:rPr>
        <w:t>6</w:t>
      </w:r>
      <w:r>
        <w:rPr>
          <w:rFonts w:ascii="Times New Roman" w:eastAsia="Times New Roman"/>
          <w:color w:val="000000" w:themeColor="text1"/>
          <w:spacing w:val="19"/>
          <w:sz w:val="21"/>
          <w14:textFill>
            <w14:solidFill>
              <w14:schemeClr w14:val="tx1"/>
            </w14:solidFill>
          </w14:textFill>
        </w:rPr>
        <w:t xml:space="preserve"> </w:t>
      </w:r>
      <w:r>
        <w:rPr>
          <w:color w:val="000000" w:themeColor="text1"/>
          <w:spacing w:val="-3"/>
          <w:sz w:val="21"/>
          <w14:textFill>
            <w14:solidFill>
              <w14:schemeClr w14:val="tx1"/>
            </w14:solidFill>
          </w14:textFill>
        </w:rPr>
        <w:t>个月均已在</w:t>
      </w:r>
      <w:r>
        <w:rPr>
          <w:color w:val="000000" w:themeColor="text1"/>
          <w:spacing w:val="1"/>
          <w:sz w:val="21"/>
          <w14:textFill>
            <w14:solidFill>
              <w14:schemeClr w14:val="tx1"/>
            </w14:solidFill>
          </w14:textFill>
        </w:rPr>
        <w:t xml:space="preserve">本单位缴纳养老保险 </w:t>
      </w:r>
      <w:r>
        <w:rPr>
          <w:rFonts w:ascii="Calibri" w:eastAsia="Calibri"/>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如提供的是养老保险手册，须附有效期内的缴费清单；如提供的是劳动保险部门证明，须有名单并注明缴费起止期间</w:t>
      </w:r>
      <w:r>
        <w:rPr>
          <w:rFonts w:ascii="Calibri" w:eastAsia="Calibri"/>
          <w:color w:val="000000" w:themeColor="text1"/>
          <w:sz w:val="21"/>
          <w14:textFill>
            <w14:solidFill>
              <w14:schemeClr w14:val="tx1"/>
            </w14:solidFill>
          </w14:textFill>
        </w:rPr>
        <w:t>)</w:t>
      </w:r>
      <w:r>
        <w:rPr>
          <w:color w:val="000000" w:themeColor="text1"/>
          <w:sz w:val="21"/>
          <w14:textFill>
            <w14:solidFill>
              <w14:schemeClr w14:val="tx1"/>
            </w14:solidFill>
          </w14:textFill>
        </w:rPr>
        <w:t>；</w:t>
      </w:r>
    </w:p>
    <w:p>
      <w:pPr>
        <w:pStyle w:val="10"/>
        <w:spacing w:before="109" w:line="357" w:lineRule="auto"/>
        <w:ind w:left="220" w:right="355"/>
        <w:rPr>
          <w:color w:val="000000" w:themeColor="text1"/>
          <w14:textFill>
            <w14:solidFill>
              <w14:schemeClr w14:val="tx1"/>
            </w14:solidFill>
          </w14:textFill>
        </w:rPr>
      </w:pPr>
      <w:r>
        <w:rPr>
          <w:color w:val="000000" w:themeColor="text1"/>
          <w14:textFill>
            <w14:solidFill>
              <w14:schemeClr w14:val="tx1"/>
            </w14:solidFill>
          </w14:textFill>
        </w:rPr>
        <w:t>投标企业也可提供印有社会保险管理中心参保缴费证明电子专用章的养老保险缴费清单和参保缴费证明查询途径。事业单位不需提供上述第（</w:t>
      </w:r>
      <w:r>
        <w:rPr>
          <w:rFonts w:hint="eastAsia" w:ascii="Calibri"/>
          <w:color w:val="000000" w:themeColor="text1"/>
          <w:lang w:val="en-US" w:eastAsia="zh-CN"/>
          <w14:textFill>
            <w14:solidFill>
              <w14:schemeClr w14:val="tx1"/>
            </w14:solidFill>
          </w14:textFill>
        </w:rPr>
        <w:t>8</w:t>
      </w:r>
      <w:r>
        <w:rPr>
          <w:color w:val="000000" w:themeColor="text1"/>
          <w14:textFill>
            <w14:solidFill>
              <w14:schemeClr w14:val="tx1"/>
            </w14:solidFill>
          </w14:textFill>
        </w:rPr>
        <w:t>）条所需资料，但需提供该单位及项目组人员事业性质证明原件。</w:t>
      </w:r>
    </w:p>
    <w:p>
      <w:pPr>
        <w:pStyle w:val="24"/>
        <w:numPr>
          <w:ilvl w:val="0"/>
          <w:numId w:val="0"/>
        </w:numPr>
        <w:tabs>
          <w:tab w:val="left" w:pos="1170"/>
        </w:tabs>
        <w:spacing w:before="0" w:after="0" w:line="357" w:lineRule="auto"/>
        <w:ind w:left="640" w:leftChars="0" w:right="4208" w:rightChars="0"/>
        <w:jc w:val="left"/>
        <w:rPr>
          <w:rFonts w:hint="default"/>
          <w:color w:val="000000" w:themeColor="text1"/>
          <w:spacing w:val="-3"/>
          <w:sz w:val="21"/>
          <w:lang w:val="en-US" w:eastAsia="zh-CN"/>
          <w14:textFill>
            <w14:solidFill>
              <w14:schemeClr w14:val="tx1"/>
            </w14:solidFill>
          </w14:textFill>
        </w:rPr>
      </w:pP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9</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符合招标公告要求的业绩证明文件；</w:t>
      </w:r>
    </w:p>
    <w:p>
      <w:pPr>
        <w:pStyle w:val="24"/>
        <w:numPr>
          <w:ilvl w:val="0"/>
          <w:numId w:val="0"/>
        </w:numPr>
        <w:tabs>
          <w:tab w:val="left" w:pos="1170"/>
        </w:tabs>
        <w:spacing w:before="0" w:after="0" w:line="357" w:lineRule="auto"/>
        <w:ind w:left="640" w:leftChars="0" w:right="100" w:rightChars="0"/>
        <w:jc w:val="left"/>
        <w:rPr>
          <w:color w:val="000000" w:themeColor="text1"/>
          <w:spacing w:val="-3"/>
          <w:sz w:val="21"/>
          <w14:textFill>
            <w14:solidFill>
              <w14:schemeClr w14:val="tx1"/>
            </w14:solidFill>
          </w14:textFill>
        </w:rPr>
      </w:pP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10</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招标文件要求的或投标人认为有必要的其他</w:t>
      </w:r>
      <w:r>
        <w:rPr>
          <w:rFonts w:hint="eastAsia"/>
          <w:color w:val="000000" w:themeColor="text1"/>
          <w:spacing w:val="-3"/>
          <w:sz w:val="21"/>
          <w:lang w:eastAsia="zh-CN"/>
          <w14:textFill>
            <w14:solidFill>
              <w14:schemeClr w14:val="tx1"/>
            </w14:solidFill>
          </w14:textFill>
        </w:rPr>
        <w:t>材</w:t>
      </w:r>
      <w:r>
        <w:rPr>
          <w:color w:val="000000" w:themeColor="text1"/>
          <w:spacing w:val="-3"/>
          <w:sz w:val="21"/>
          <w14:textFill>
            <w14:solidFill>
              <w14:schemeClr w14:val="tx1"/>
            </w14:solidFill>
          </w14:textFill>
        </w:rPr>
        <w:t xml:space="preserve">料； </w:t>
      </w:r>
    </w:p>
    <w:p>
      <w:pPr>
        <w:pStyle w:val="24"/>
        <w:numPr>
          <w:ilvl w:val="0"/>
          <w:numId w:val="0"/>
        </w:numPr>
        <w:tabs>
          <w:tab w:val="left" w:pos="1170"/>
        </w:tabs>
        <w:spacing w:before="0" w:after="0" w:line="357" w:lineRule="auto"/>
        <w:ind w:left="640" w:leftChars="0" w:right="100" w:rightChars="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上述材料的复印件均须装订成册。</w:t>
      </w:r>
    </w:p>
    <w:p>
      <w:pPr>
        <w:pStyle w:val="10"/>
        <w:spacing w:line="355" w:lineRule="auto"/>
        <w:ind w:left="220" w:right="351" w:firstLine="419"/>
        <w:rPr>
          <w:color w:val="000000" w:themeColor="text1"/>
          <w:spacing w:val="-3"/>
          <w14:textFill>
            <w14:solidFill>
              <w14:schemeClr w14:val="tx1"/>
            </w14:solidFill>
          </w14:textFill>
        </w:rPr>
      </w:pPr>
      <w:r>
        <w:rPr>
          <w:color w:val="000000" w:themeColor="text1"/>
          <w:spacing w:val="-7"/>
          <w14:textFill>
            <w14:solidFill>
              <w14:schemeClr w14:val="tx1"/>
            </w14:solidFill>
          </w14:textFill>
        </w:rPr>
        <w:t>本工程采用资格后审，第</w:t>
      </w:r>
      <w:r>
        <w:rPr>
          <w:color w:val="000000" w:themeColor="text1"/>
          <w:spacing w:val="-9"/>
          <w14:textFill>
            <w14:solidFill>
              <w14:schemeClr w14:val="tx1"/>
            </w14:solidFill>
          </w14:textFill>
        </w:rPr>
        <w:t>（</w:t>
      </w:r>
      <w:r>
        <w:rPr>
          <w:rFonts w:hint="eastAsia" w:ascii="Times New Roman"/>
          <w:color w:val="000000" w:themeColor="text1"/>
          <w:spacing w:val="-9"/>
          <w:lang w:val="en-US" w:eastAsia="zh-CN"/>
          <w14:textFill>
            <w14:solidFill>
              <w14:schemeClr w14:val="tx1"/>
            </w14:solidFill>
          </w14:textFill>
        </w:rPr>
        <w:t>5</w:t>
      </w:r>
      <w:r>
        <w:rPr>
          <w:color w:val="000000" w:themeColor="text1"/>
          <w:spacing w:val="-9"/>
          <w14:textFill>
            <w14:solidFill>
              <w14:schemeClr w14:val="tx1"/>
            </w14:solidFill>
          </w14:textFill>
        </w:rPr>
        <w:t>）</w:t>
      </w:r>
      <w:r>
        <w:rPr>
          <w:rFonts w:ascii="Times New Roman" w:eastAsia="Times New Roman"/>
          <w:color w:val="000000" w:themeColor="text1"/>
          <w:spacing w:val="-9"/>
          <w14:textFill>
            <w14:solidFill>
              <w14:schemeClr w14:val="tx1"/>
            </w14:solidFill>
          </w14:textFill>
        </w:rPr>
        <w:t>-</w:t>
      </w:r>
      <w:r>
        <w:rPr>
          <w:color w:val="000000" w:themeColor="text1"/>
          <w:spacing w:val="-9"/>
          <w14:textFill>
            <w14:solidFill>
              <w14:schemeClr w14:val="tx1"/>
            </w14:solidFill>
          </w14:textFill>
        </w:rPr>
        <w:t>（</w:t>
      </w:r>
      <w:r>
        <w:rPr>
          <w:rFonts w:hint="eastAsia" w:ascii="Times New Roman"/>
          <w:color w:val="000000" w:themeColor="text1"/>
          <w:spacing w:val="-9"/>
          <w:lang w:val="en-US" w:eastAsia="zh-CN"/>
          <w14:textFill>
            <w14:solidFill>
              <w14:schemeClr w14:val="tx1"/>
            </w14:solidFill>
          </w14:textFill>
        </w:rPr>
        <w:t>9</w:t>
      </w:r>
      <w:r>
        <w:rPr>
          <w:color w:val="000000" w:themeColor="text1"/>
          <w:spacing w:val="-9"/>
          <w14:textFill>
            <w14:solidFill>
              <w14:schemeClr w14:val="tx1"/>
            </w14:solidFill>
          </w14:textFill>
        </w:rPr>
        <w:t>）</w:t>
      </w:r>
      <w:r>
        <w:rPr>
          <w:color w:val="000000" w:themeColor="text1"/>
          <w:spacing w:val="-4"/>
          <w14:textFill>
            <w14:solidFill>
              <w14:schemeClr w14:val="tx1"/>
            </w14:solidFill>
          </w14:textFill>
        </w:rPr>
        <w:t>项必须提供原件供评标委员会审查，投标人未提供或提供不全</w:t>
      </w:r>
      <w:r>
        <w:rPr>
          <w:color w:val="000000" w:themeColor="text1"/>
          <w:spacing w:val="-3"/>
          <w14:textFill>
            <w14:solidFill>
              <w14:schemeClr w14:val="tx1"/>
            </w14:solidFill>
          </w14:textFill>
        </w:rPr>
        <w:t>者引起的资格审查不通过责任自负。上述材料原件随投标文件一并装袋密封。</w:t>
      </w:r>
    </w:p>
    <w:p>
      <w:pPr>
        <w:pStyle w:val="7"/>
        <w:ind w:left="642" w:firstLine="0"/>
        <w:rPr>
          <w:color w:val="000000" w:themeColor="text1"/>
          <w14:textFill>
            <w14:solidFill>
              <w14:schemeClr w14:val="tx1"/>
            </w14:solidFill>
          </w14:textFill>
        </w:rPr>
      </w:pPr>
      <w:r>
        <w:rPr>
          <w:color w:val="000000" w:themeColor="text1"/>
          <w14:textFill>
            <w14:solidFill>
              <w14:schemeClr w14:val="tx1"/>
            </w14:solidFill>
          </w14:textFill>
        </w:rPr>
        <w:t>二号标书（技术标）应包括（但不限于）下列内容：</w:t>
      </w:r>
    </w:p>
    <w:p>
      <w:pPr>
        <w:pStyle w:val="24"/>
        <w:numPr>
          <w:ilvl w:val="0"/>
          <w:numId w:val="19"/>
        </w:numPr>
        <w:tabs>
          <w:tab w:val="left" w:pos="1167"/>
        </w:tabs>
        <w:spacing w:before="166" w:after="0" w:line="240" w:lineRule="auto"/>
        <w:ind w:left="1167" w:right="0" w:hanging="529"/>
        <w:jc w:val="left"/>
        <w:rPr>
          <w:color w:val="000000" w:themeColor="text1"/>
          <w:sz w:val="19"/>
          <w14:textFill>
            <w14:solidFill>
              <w14:schemeClr w14:val="tx1"/>
            </w14:solidFill>
          </w14:textFill>
        </w:rPr>
      </w:pPr>
      <w:r>
        <w:rPr>
          <w:color w:val="000000" w:themeColor="text1"/>
          <w:spacing w:val="-3"/>
          <w:sz w:val="21"/>
          <w14:textFill>
            <w14:solidFill>
              <w14:schemeClr w14:val="tx1"/>
            </w14:solidFill>
          </w14:textFill>
        </w:rPr>
        <w:t>方案设计文字说明：</w:t>
      </w:r>
    </w:p>
    <w:p>
      <w:pPr>
        <w:pStyle w:val="10"/>
        <w:spacing w:before="170" w:line="391" w:lineRule="auto"/>
        <w:ind w:left="220" w:right="350" w:firstLine="417"/>
        <w:rPr>
          <w:color w:val="000000" w:themeColor="text1"/>
          <w14:textFill>
            <w14:solidFill>
              <w14:schemeClr w14:val="tx1"/>
            </w14:solidFill>
          </w14:textFill>
        </w:rPr>
      </w:pPr>
      <w:r>
        <w:rPr>
          <w:color w:val="000000" w:themeColor="text1"/>
          <w:spacing w:val="-6"/>
          <w14:textFill>
            <w14:solidFill>
              <w14:schemeClr w14:val="tx1"/>
            </w14:solidFill>
          </w14:textFill>
        </w:rPr>
        <w:t>①要求表达主要规划建筑设计理念、总体布局、建筑风格、景观、安保、节能、新材料和新技术的</w:t>
      </w:r>
      <w:r>
        <w:rPr>
          <w:color w:val="000000" w:themeColor="text1"/>
          <w:spacing w:val="-4"/>
          <w14:textFill>
            <w14:solidFill>
              <w14:schemeClr w14:val="tx1"/>
            </w14:solidFill>
          </w14:textFill>
        </w:rPr>
        <w:t>应用等，体现“低碳”建筑特色；</w:t>
      </w:r>
    </w:p>
    <w:p>
      <w:pPr>
        <w:pStyle w:val="10"/>
        <w:spacing w:before="4"/>
        <w:ind w:left="638"/>
        <w:rPr>
          <w:color w:val="000000" w:themeColor="text1"/>
          <w14:textFill>
            <w14:solidFill>
              <w14:schemeClr w14:val="tx1"/>
            </w14:solidFill>
          </w14:textFill>
        </w:rPr>
      </w:pPr>
      <w:r>
        <w:rPr>
          <w:color w:val="000000" w:themeColor="text1"/>
          <w14:textFill>
            <w14:solidFill>
              <w14:schemeClr w14:val="tx1"/>
            </w14:solidFill>
          </w14:textFill>
        </w:rPr>
        <w:t>②设计方案的可行性论述；</w:t>
      </w:r>
    </w:p>
    <w:p>
      <w:pPr>
        <w:pStyle w:val="24"/>
        <w:numPr>
          <w:ilvl w:val="0"/>
          <w:numId w:val="19"/>
        </w:numPr>
        <w:tabs>
          <w:tab w:val="left" w:pos="1172"/>
        </w:tabs>
        <w:spacing w:before="170" w:after="0" w:line="391" w:lineRule="auto"/>
        <w:ind w:left="220" w:right="355" w:firstLine="419"/>
        <w:jc w:val="left"/>
        <w:rPr>
          <w:color w:val="000000" w:themeColor="text1"/>
          <w:sz w:val="19"/>
          <w14:textFill>
            <w14:solidFill>
              <w14:schemeClr w14:val="tx1"/>
            </w14:solidFill>
          </w14:textFill>
        </w:rPr>
      </w:pPr>
      <w:r>
        <w:rPr>
          <w:color w:val="000000" w:themeColor="text1"/>
          <w:spacing w:val="-1"/>
          <w:sz w:val="21"/>
          <w14:textFill>
            <w14:solidFill>
              <w14:schemeClr w14:val="tx1"/>
            </w14:solidFill>
          </w14:textFill>
        </w:rPr>
        <w:t>彩色规划总平面图：应绘出环境、道路、绿化、</w:t>
      </w:r>
      <w:r>
        <w:rPr>
          <w:rFonts w:hint="eastAsia"/>
          <w:color w:val="000000" w:themeColor="text1"/>
          <w:spacing w:val="-1"/>
          <w:sz w:val="21"/>
          <w:lang w:val="en-US" w:eastAsia="zh-CN"/>
          <w14:textFill>
            <w14:solidFill>
              <w14:schemeClr w14:val="tx1"/>
            </w14:solidFill>
          </w14:textFill>
        </w:rPr>
        <w:t>配套设施、</w:t>
      </w:r>
      <w:r>
        <w:rPr>
          <w:color w:val="000000" w:themeColor="text1"/>
          <w:spacing w:val="-1"/>
          <w:sz w:val="21"/>
          <w14:textFill>
            <w14:solidFill>
              <w14:schemeClr w14:val="tx1"/>
            </w14:solidFill>
          </w14:textFill>
        </w:rPr>
        <w:t xml:space="preserve">建筑等平面布局，标识公共建筑类型名称， </w:t>
      </w:r>
      <w:r>
        <w:rPr>
          <w:color w:val="000000" w:themeColor="text1"/>
          <w:spacing w:val="-3"/>
          <w:sz w:val="21"/>
          <w14:textFill>
            <w14:solidFill>
              <w14:schemeClr w14:val="tx1"/>
            </w14:solidFill>
          </w14:textFill>
        </w:rPr>
        <w:t>对主要技术经济指标进行列表说明；主要技术经济指标，一般应包括以下各项：</w:t>
      </w:r>
    </w:p>
    <w:p>
      <w:pPr>
        <w:pStyle w:val="24"/>
        <w:numPr>
          <w:ilvl w:val="0"/>
          <w:numId w:val="20"/>
        </w:numPr>
        <w:tabs>
          <w:tab w:val="left" w:pos="959"/>
        </w:tabs>
        <w:spacing w:before="4" w:after="0" w:line="240" w:lineRule="auto"/>
        <w:ind w:left="95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总用地面积；</w:t>
      </w:r>
    </w:p>
    <w:p>
      <w:pPr>
        <w:pStyle w:val="24"/>
        <w:numPr>
          <w:ilvl w:val="0"/>
          <w:numId w:val="20"/>
        </w:numPr>
        <w:tabs>
          <w:tab w:val="left" w:pos="959"/>
        </w:tabs>
        <w:spacing w:before="170" w:after="0" w:line="240" w:lineRule="auto"/>
        <w:ind w:left="95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总建筑面积；</w:t>
      </w:r>
    </w:p>
    <w:p>
      <w:pPr>
        <w:pStyle w:val="24"/>
        <w:numPr>
          <w:ilvl w:val="0"/>
          <w:numId w:val="20"/>
        </w:numPr>
        <w:tabs>
          <w:tab w:val="left" w:pos="959"/>
        </w:tabs>
        <w:spacing w:before="170" w:after="0" w:line="240" w:lineRule="auto"/>
        <w:ind w:left="95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单体建筑总面积，平均层数；</w:t>
      </w:r>
    </w:p>
    <w:p>
      <w:pPr>
        <w:pStyle w:val="24"/>
        <w:numPr>
          <w:ilvl w:val="0"/>
          <w:numId w:val="20"/>
        </w:numPr>
        <w:tabs>
          <w:tab w:val="left" w:pos="959"/>
        </w:tabs>
        <w:spacing w:before="173" w:after="0" w:line="240" w:lineRule="auto"/>
        <w:ind w:left="95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容积率、建筑密度；</w:t>
      </w:r>
    </w:p>
    <w:p>
      <w:pPr>
        <w:pStyle w:val="24"/>
        <w:numPr>
          <w:ilvl w:val="0"/>
          <w:numId w:val="21"/>
        </w:numPr>
        <w:tabs>
          <w:tab w:val="left" w:pos="959"/>
        </w:tabs>
        <w:spacing w:before="170" w:after="0" w:line="240" w:lineRule="auto"/>
        <w:ind w:left="95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绿地率。</w:t>
      </w:r>
    </w:p>
    <w:p>
      <w:pPr>
        <w:pStyle w:val="24"/>
        <w:numPr>
          <w:ilvl w:val="0"/>
          <w:numId w:val="21"/>
        </w:numPr>
        <w:tabs>
          <w:tab w:val="left" w:pos="959"/>
        </w:tabs>
        <w:spacing w:before="170" w:after="0" w:line="240" w:lineRule="auto"/>
        <w:ind w:left="95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投资估算。</w:t>
      </w:r>
    </w:p>
    <w:p>
      <w:pPr>
        <w:pStyle w:val="24"/>
        <w:numPr>
          <w:ilvl w:val="0"/>
          <w:numId w:val="19"/>
        </w:numPr>
        <w:tabs>
          <w:tab w:val="left" w:pos="1167"/>
        </w:tabs>
        <w:spacing w:before="173" w:after="0" w:line="240" w:lineRule="auto"/>
        <w:ind w:left="1167" w:right="0" w:hanging="529"/>
        <w:jc w:val="left"/>
        <w:rPr>
          <w:color w:val="000000" w:themeColor="text1"/>
          <w:sz w:val="19"/>
          <w14:textFill>
            <w14:solidFill>
              <w14:schemeClr w14:val="tx1"/>
            </w14:solidFill>
          </w14:textFill>
        </w:rPr>
      </w:pPr>
      <w:r>
        <w:rPr>
          <w:color w:val="000000" w:themeColor="text1"/>
          <w:spacing w:val="-3"/>
          <w:sz w:val="21"/>
          <w14:textFill>
            <w14:solidFill>
              <w14:schemeClr w14:val="tx1"/>
            </w14:solidFill>
          </w14:textFill>
        </w:rPr>
        <w:t>功能分区、交通流线、景观绿化等规划分析图；</w:t>
      </w:r>
    </w:p>
    <w:p>
      <w:pPr>
        <w:pStyle w:val="24"/>
        <w:numPr>
          <w:ilvl w:val="0"/>
          <w:numId w:val="19"/>
        </w:numPr>
        <w:tabs>
          <w:tab w:val="left" w:pos="1167"/>
        </w:tabs>
        <w:spacing w:before="170" w:after="0" w:line="240" w:lineRule="auto"/>
        <w:ind w:left="1167" w:right="0" w:hanging="529"/>
        <w:jc w:val="left"/>
        <w:rPr>
          <w:color w:val="000000" w:themeColor="text1"/>
          <w:sz w:val="19"/>
          <w14:textFill>
            <w14:solidFill>
              <w14:schemeClr w14:val="tx1"/>
            </w14:solidFill>
          </w14:textFill>
        </w:rPr>
      </w:pPr>
      <w:r>
        <w:rPr>
          <w:color w:val="000000" w:themeColor="text1"/>
          <w:spacing w:val="-7"/>
          <w:sz w:val="21"/>
          <w14:textFill>
            <w14:solidFill>
              <w14:schemeClr w14:val="tx1"/>
            </w14:solidFill>
          </w14:textFill>
        </w:rPr>
        <w:t>方案效果图或相关设计意向图；</w:t>
      </w:r>
      <w:r>
        <w:rPr>
          <w:rFonts w:hint="eastAsia"/>
          <w:color w:val="000000" w:themeColor="text1"/>
          <w:spacing w:val="-7"/>
          <w:sz w:val="21"/>
          <w:lang w:eastAsia="zh-CN"/>
          <w14:textFill>
            <w14:solidFill>
              <w14:schemeClr w14:val="tx1"/>
            </w14:solidFill>
          </w14:textFill>
        </w:rPr>
        <w:t>主要</w:t>
      </w:r>
      <w:r>
        <w:rPr>
          <w:color w:val="000000" w:themeColor="text1"/>
          <w:spacing w:val="-7"/>
          <w:sz w:val="21"/>
          <w14:textFill>
            <w14:solidFill>
              <w14:schemeClr w14:val="tx1"/>
            </w14:solidFill>
          </w14:textFill>
        </w:rPr>
        <w:t xml:space="preserve">单体建筑每个立面效果图至少各一张，总图鸟瞰图至少 </w:t>
      </w:r>
      <w:r>
        <w:rPr>
          <w:color w:val="000000" w:themeColor="text1"/>
          <w:sz w:val="21"/>
          <w14:textFill>
            <w14:solidFill>
              <w14:schemeClr w14:val="tx1"/>
            </w14:solidFill>
          </w14:textFill>
        </w:rPr>
        <w:t>1</w:t>
      </w:r>
      <w:r>
        <w:rPr>
          <w:color w:val="000000" w:themeColor="text1"/>
          <w:spacing w:val="-17"/>
          <w:sz w:val="21"/>
          <w14:textFill>
            <w14:solidFill>
              <w14:schemeClr w14:val="tx1"/>
            </w14:solidFill>
          </w14:textFill>
        </w:rPr>
        <w:t xml:space="preserve"> 张，</w:t>
      </w:r>
    </w:p>
    <w:p>
      <w:pPr>
        <w:pStyle w:val="10"/>
        <w:spacing w:before="171"/>
        <w:ind w:left="220"/>
        <w:rPr>
          <w:color w:val="000000" w:themeColor="text1"/>
          <w14:textFill>
            <w14:solidFill>
              <w14:schemeClr w14:val="tx1"/>
            </w14:solidFill>
          </w14:textFill>
        </w:rPr>
      </w:pPr>
      <w:r>
        <w:rPr>
          <w:color w:val="000000" w:themeColor="text1"/>
          <w14:textFill>
            <w14:solidFill>
              <w14:schemeClr w14:val="tx1"/>
            </w14:solidFill>
          </w14:textFill>
        </w:rPr>
        <w:t>夜景亮化效果图至少 1 张。效果图要求表现建筑主要视角的立面效果。表达设计理念的各种分析图；</w:t>
      </w:r>
    </w:p>
    <w:p>
      <w:pPr>
        <w:pStyle w:val="24"/>
        <w:numPr>
          <w:ilvl w:val="0"/>
          <w:numId w:val="0"/>
        </w:numPr>
        <w:tabs>
          <w:tab w:val="left" w:pos="1170"/>
        </w:tabs>
        <w:spacing w:before="172" w:after="0" w:line="391" w:lineRule="auto"/>
        <w:ind w:left="637" w:leftChars="0" w:right="356" w:rightChars="0"/>
        <w:jc w:val="left"/>
        <w:rPr>
          <w:color w:val="000000" w:themeColor="text1"/>
          <w:spacing w:val="-3"/>
          <w14:textFill>
            <w14:solidFill>
              <w14:schemeClr w14:val="tx1"/>
            </w14:solidFill>
          </w14:textFill>
        </w:rPr>
      </w:pPr>
      <w:r>
        <w:rPr>
          <w:rFonts w:hint="eastAsia"/>
          <w:color w:val="000000" w:themeColor="text1"/>
          <w:spacing w:val="-1"/>
          <w:sz w:val="21"/>
          <w:lang w:eastAsia="zh-CN"/>
          <w14:textFill>
            <w14:solidFill>
              <w14:schemeClr w14:val="tx1"/>
            </w14:solidFill>
          </w14:textFill>
        </w:rPr>
        <w:t>（</w:t>
      </w:r>
      <w:r>
        <w:rPr>
          <w:rFonts w:hint="eastAsia"/>
          <w:color w:val="000000" w:themeColor="text1"/>
          <w:spacing w:val="-1"/>
          <w:sz w:val="21"/>
          <w:lang w:val="en-US" w:eastAsia="zh-CN"/>
          <w14:textFill>
            <w14:solidFill>
              <w14:schemeClr w14:val="tx1"/>
            </w14:solidFill>
          </w14:textFill>
        </w:rPr>
        <w:t>5</w:t>
      </w:r>
      <w:r>
        <w:rPr>
          <w:rFonts w:hint="eastAsia"/>
          <w:color w:val="000000" w:themeColor="text1"/>
          <w:spacing w:val="-1"/>
          <w:sz w:val="21"/>
          <w:lang w:eastAsia="zh-CN"/>
          <w14:textFill>
            <w14:solidFill>
              <w14:schemeClr w14:val="tx1"/>
            </w14:solidFill>
          </w14:textFill>
        </w:rPr>
        <w:t>）</w:t>
      </w:r>
      <w:r>
        <w:rPr>
          <w:color w:val="000000" w:themeColor="text1"/>
          <w:spacing w:val="-1"/>
          <w:sz w:val="21"/>
          <w14:textFill>
            <w14:solidFill>
              <w14:schemeClr w14:val="tx1"/>
            </w14:solidFill>
          </w14:textFill>
        </w:rPr>
        <w:t>道路交通规划图。应标明道路的红线位置、横断面，道路交叉点坐标、标高、停车场用地界</w:t>
      </w:r>
      <w:r>
        <w:rPr>
          <w:color w:val="000000" w:themeColor="text1"/>
          <w:sz w:val="21"/>
          <w14:textFill>
            <w14:solidFill>
              <w14:schemeClr w14:val="tx1"/>
            </w14:solidFill>
          </w14:textFill>
        </w:rPr>
        <w:t>线；</w:t>
      </w:r>
    </w:p>
    <w:p>
      <w:pPr>
        <w:pStyle w:val="24"/>
        <w:numPr>
          <w:ilvl w:val="0"/>
          <w:numId w:val="0"/>
        </w:numPr>
        <w:tabs>
          <w:tab w:val="left" w:pos="1170"/>
        </w:tabs>
        <w:spacing w:before="172" w:after="0" w:line="391" w:lineRule="auto"/>
        <w:ind w:left="637" w:leftChars="0" w:right="356" w:rightChars="0"/>
        <w:jc w:val="left"/>
        <w:rPr>
          <w:color w:val="000000" w:themeColor="text1"/>
          <w:spacing w:val="-3"/>
          <w14:textFill>
            <w14:solidFill>
              <w14:schemeClr w14:val="tx1"/>
            </w14:solidFill>
          </w14:textFill>
        </w:rPr>
      </w:pPr>
      <w:r>
        <w:rPr>
          <w:color w:val="000000" w:themeColor="text1"/>
          <w14:textFill>
            <w14:solidFill>
              <w14:schemeClr w14:val="tx1"/>
            </w14:solidFill>
          </w14:textFill>
        </w:rPr>
        <w:t>上述投标文件中涉及平面图、效果图等页面为 A3 或以上，横版装订。</w:t>
      </w:r>
    </w:p>
    <w:p>
      <w:pPr>
        <w:pStyle w:val="7"/>
        <w:spacing w:before="1" w:line="391" w:lineRule="auto"/>
        <w:ind w:left="0" w:leftChars="0" w:right="353" w:firstLine="584" w:firstLineChars="300"/>
        <w:rPr>
          <w:color w:val="000000" w:themeColor="text1"/>
          <w14:textFill>
            <w14:solidFill>
              <w14:schemeClr w14:val="tx1"/>
            </w14:solidFill>
          </w14:textFill>
        </w:rPr>
      </w:pPr>
      <w:r>
        <w:rPr>
          <w:color w:val="000000" w:themeColor="text1"/>
          <w:spacing w:val="-8"/>
          <w14:textFill>
            <w14:solidFill>
              <w14:schemeClr w14:val="tx1"/>
            </w14:solidFill>
          </w14:textFill>
        </w:rPr>
        <w:t>注：技术标文件文本部分封面须加盖投标人单位印章、法定代表人印章。可以在文本中插入扉页盖</w:t>
      </w:r>
      <w:r>
        <w:rPr>
          <w:color w:val="000000" w:themeColor="text1"/>
          <w14:textFill>
            <w14:solidFill>
              <w14:schemeClr w14:val="tx1"/>
            </w14:solidFill>
          </w14:textFill>
        </w:rPr>
        <w:t>章。</w:t>
      </w:r>
    </w:p>
    <w:p>
      <w:pPr>
        <w:pStyle w:val="24"/>
        <w:numPr>
          <w:ilvl w:val="0"/>
          <w:numId w:val="0"/>
        </w:numPr>
        <w:tabs>
          <w:tab w:val="left" w:pos="1178"/>
        </w:tabs>
        <w:spacing w:before="1" w:after="0" w:line="393" w:lineRule="auto"/>
        <w:ind w:left="642" w:leftChars="0" w:right="354" w:rightChars="0"/>
        <w:jc w:val="left"/>
        <w:rPr>
          <w:color w:val="000000" w:themeColor="text1"/>
          <w14:textFill>
            <w14:solidFill>
              <w14:schemeClr w14:val="tx1"/>
            </w14:solidFill>
          </w14:textFill>
        </w:rPr>
      </w:pPr>
      <w:r>
        <w:rPr>
          <w:rFonts w:hint="eastAsia"/>
          <w:color w:val="000000" w:themeColor="text1"/>
          <w:spacing w:val="-1"/>
          <w:sz w:val="21"/>
          <w:lang w:eastAsia="zh-CN"/>
          <w14:textFill>
            <w14:solidFill>
              <w14:schemeClr w14:val="tx1"/>
            </w14:solidFill>
          </w14:textFill>
        </w:rPr>
        <w:t>（</w:t>
      </w:r>
      <w:r>
        <w:rPr>
          <w:rFonts w:hint="eastAsia"/>
          <w:color w:val="000000" w:themeColor="text1"/>
          <w:spacing w:val="-1"/>
          <w:sz w:val="21"/>
          <w:lang w:val="en-US" w:eastAsia="zh-CN"/>
          <w14:textFill>
            <w14:solidFill>
              <w14:schemeClr w14:val="tx1"/>
            </w14:solidFill>
          </w14:textFill>
        </w:rPr>
        <w:t>6</w:t>
      </w:r>
      <w:r>
        <w:rPr>
          <w:rFonts w:hint="eastAsia"/>
          <w:color w:val="000000" w:themeColor="text1"/>
          <w:spacing w:val="-1"/>
          <w:sz w:val="21"/>
          <w:lang w:eastAsia="zh-CN"/>
          <w14:textFill>
            <w14:solidFill>
              <w14:schemeClr w14:val="tx1"/>
            </w14:solidFill>
          </w14:textFill>
        </w:rPr>
        <w:t>）</w:t>
      </w:r>
      <w:r>
        <w:rPr>
          <w:color w:val="000000" w:themeColor="text1"/>
          <w:spacing w:val="-1"/>
          <w:sz w:val="21"/>
          <w14:textFill>
            <w14:solidFill>
              <w14:schemeClr w14:val="tx1"/>
            </w14:solidFill>
          </w14:textFill>
        </w:rPr>
        <w:t>在设计过程及后续</w:t>
      </w:r>
      <w:r>
        <w:rPr>
          <w:rFonts w:hint="eastAsia"/>
          <w:color w:val="000000" w:themeColor="text1"/>
          <w:spacing w:val="-1"/>
          <w:sz w:val="21"/>
          <w:lang w:eastAsia="zh-CN"/>
          <w14:textFill>
            <w14:solidFill>
              <w14:schemeClr w14:val="tx1"/>
            </w14:solidFill>
          </w14:textFill>
        </w:rPr>
        <w:t>施工</w:t>
      </w:r>
      <w:r>
        <w:rPr>
          <w:color w:val="000000" w:themeColor="text1"/>
          <w:spacing w:val="-1"/>
          <w:sz w:val="21"/>
          <w14:textFill>
            <w14:solidFill>
              <w14:schemeClr w14:val="tx1"/>
            </w14:solidFill>
          </w14:textFill>
        </w:rPr>
        <w:t>招标发包、施工过程中的指导</w:t>
      </w:r>
      <w:r>
        <w:rPr>
          <w:rFonts w:hint="eastAsia"/>
          <w:color w:val="000000" w:themeColor="text1"/>
          <w:spacing w:val="-1"/>
          <w:sz w:val="21"/>
          <w:lang w:eastAsia="zh-CN"/>
          <w14:textFill>
            <w14:solidFill>
              <w14:schemeClr w14:val="tx1"/>
            </w14:solidFill>
          </w14:textFill>
        </w:rPr>
        <w:t>、设计变更</w:t>
      </w:r>
      <w:r>
        <w:rPr>
          <w:color w:val="000000" w:themeColor="text1"/>
          <w:spacing w:val="-1"/>
          <w:sz w:val="21"/>
          <w14:textFill>
            <w14:solidFill>
              <w14:schemeClr w14:val="tx1"/>
            </w14:solidFill>
          </w14:textFill>
        </w:rPr>
        <w:t>及配合服务。服从招标人管理、按招</w:t>
      </w:r>
      <w:r>
        <w:rPr>
          <w:color w:val="000000" w:themeColor="text1"/>
          <w:spacing w:val="-3"/>
          <w:sz w:val="21"/>
          <w14:textFill>
            <w14:solidFill>
              <w14:schemeClr w14:val="tx1"/>
            </w14:solidFill>
          </w14:textFill>
        </w:rPr>
        <w:t>标人意愿进行方案修改、满足设计要求、保证设计质量、进度及服务承诺等</w:t>
      </w:r>
      <w:r>
        <w:rPr>
          <w:rFonts w:hint="eastAsia"/>
          <w:color w:val="000000" w:themeColor="text1"/>
          <w:spacing w:val="-3"/>
          <w:sz w:val="21"/>
          <w:lang w:eastAsia="zh-CN"/>
          <w14:textFill>
            <w14:solidFill>
              <w14:schemeClr w14:val="tx1"/>
            </w14:solidFill>
          </w14:textFill>
        </w:rPr>
        <w:t>。</w:t>
      </w:r>
    </w:p>
    <w:p>
      <w:pPr>
        <w:pStyle w:val="24"/>
        <w:numPr>
          <w:ilvl w:val="0"/>
          <w:numId w:val="0"/>
        </w:numPr>
        <w:tabs>
          <w:tab w:val="left" w:pos="1170"/>
        </w:tabs>
        <w:spacing w:before="157" w:after="0" w:line="410" w:lineRule="auto"/>
        <w:ind w:right="350" w:rightChars="0" w:firstLine="612" w:firstLineChars="300"/>
        <w:jc w:val="left"/>
        <w:rPr>
          <w:color w:val="000000" w:themeColor="text1"/>
          <w:sz w:val="19"/>
          <w14:textFill>
            <w14:solidFill>
              <w14:schemeClr w14:val="tx1"/>
            </w14:solidFill>
          </w14:textFill>
        </w:rPr>
      </w:pP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7</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全部</w:t>
      </w:r>
      <w:r>
        <w:rPr>
          <w:rFonts w:hint="eastAsia"/>
          <w:color w:val="000000" w:themeColor="text1"/>
          <w:spacing w:val="-3"/>
          <w:sz w:val="21"/>
          <w:lang w:eastAsia="zh-CN"/>
          <w14:textFill>
            <w14:solidFill>
              <w14:schemeClr w14:val="tx1"/>
            </w14:solidFill>
          </w14:textFill>
        </w:rPr>
        <w:t>投标时的</w:t>
      </w:r>
      <w:r>
        <w:rPr>
          <w:color w:val="000000" w:themeColor="text1"/>
          <w:spacing w:val="-3"/>
          <w:sz w:val="21"/>
          <w14:textFill>
            <w14:solidFill>
              <w14:schemeClr w14:val="tx1"/>
            </w14:solidFill>
          </w14:textFill>
        </w:rPr>
        <w:t>设计</w:t>
      </w:r>
      <w:r>
        <w:rPr>
          <w:rFonts w:hint="eastAsia"/>
          <w:color w:val="000000" w:themeColor="text1"/>
          <w:spacing w:val="-3"/>
          <w:sz w:val="21"/>
          <w:lang w:eastAsia="zh-CN"/>
          <w14:textFill>
            <w14:solidFill>
              <w14:schemeClr w14:val="tx1"/>
            </w14:solidFill>
          </w14:textFill>
        </w:rPr>
        <w:t>资料</w:t>
      </w:r>
      <w:r>
        <w:rPr>
          <w:color w:val="000000" w:themeColor="text1"/>
          <w:spacing w:val="-3"/>
          <w:sz w:val="21"/>
          <w14:textFill>
            <w14:solidFill>
              <w14:schemeClr w14:val="tx1"/>
            </w14:solidFill>
          </w14:textFill>
        </w:rPr>
        <w:t xml:space="preserve">应制作成电子光盘，提供 </w:t>
      </w:r>
      <w:r>
        <w:rPr>
          <w:color w:val="000000" w:themeColor="text1"/>
          <w:sz w:val="21"/>
          <w14:textFill>
            <w14:solidFill>
              <w14:schemeClr w14:val="tx1"/>
            </w14:solidFill>
          </w14:textFill>
        </w:rPr>
        <w:t>2</w:t>
      </w:r>
      <w:r>
        <w:rPr>
          <w:color w:val="000000" w:themeColor="text1"/>
          <w:spacing w:val="-5"/>
          <w:sz w:val="21"/>
          <w14:textFill>
            <w14:solidFill>
              <w14:schemeClr w14:val="tx1"/>
            </w14:solidFill>
          </w14:textFill>
        </w:rPr>
        <w:t xml:space="preserve"> 套。包括文字说明、效果图、报价、投资估算、现</w:t>
      </w:r>
      <w:r>
        <w:rPr>
          <w:color w:val="000000" w:themeColor="text1"/>
          <w:spacing w:val="-4"/>
          <w:sz w:val="21"/>
          <w14:textFill>
            <w14:solidFill>
              <w14:schemeClr w14:val="tx1"/>
            </w14:solidFill>
          </w14:textFill>
        </w:rPr>
        <w:t>场演示文件等所有投标文件要求内容。电子档内容必须与投标文件内容一致。</w:t>
      </w:r>
    </w:p>
    <w:p>
      <w:pPr>
        <w:pStyle w:val="24"/>
        <w:numPr>
          <w:ilvl w:val="0"/>
          <w:numId w:val="0"/>
        </w:numPr>
        <w:tabs>
          <w:tab w:val="left" w:pos="1170"/>
        </w:tabs>
        <w:spacing w:before="3" w:after="0" w:line="240" w:lineRule="auto"/>
        <w:ind w:left="639" w:leftChars="0" w:right="0" w:rightChars="0"/>
        <w:jc w:val="left"/>
        <w:rPr>
          <w:color w:val="000000" w:themeColor="text1"/>
          <w:sz w:val="19"/>
          <w14:textFill>
            <w14:solidFill>
              <w14:schemeClr w14:val="tx1"/>
            </w14:solidFill>
          </w14:textFill>
        </w:rPr>
      </w:pP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8</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投标人根据本项目招标文件、评标办法规定需要提供的其他材料的原件及复印件。</w:t>
      </w:r>
    </w:p>
    <w:p>
      <w:pPr>
        <w:pStyle w:val="10"/>
        <w:spacing w:before="1"/>
        <w:rPr>
          <w:color w:val="000000" w:themeColor="text1"/>
          <w:sz w:val="22"/>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14:textFill>
            <w14:solidFill>
              <w14:schemeClr w14:val="tx1"/>
            </w14:solidFill>
          </w14:textFill>
        </w:rPr>
        <w:t>投标报价</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14"/>
        </w:tabs>
        <w:spacing w:before="0" w:after="0" w:line="355" w:lineRule="auto"/>
        <w:ind w:left="220" w:right="353" w:firstLine="419"/>
        <w:jc w:val="left"/>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投标报价应包括国家规定的增值税税金，除投标人须知前附表另有规定外，增值税税金按一般</w:t>
      </w:r>
      <w:r>
        <w:rPr>
          <w:color w:val="000000" w:themeColor="text1"/>
          <w:spacing w:val="-5"/>
          <w:sz w:val="21"/>
          <w14:textFill>
            <w14:solidFill>
              <w14:schemeClr w14:val="tx1"/>
            </w14:solidFill>
          </w14:textFill>
        </w:rPr>
        <w:t>计税方法计算。</w:t>
      </w:r>
    </w:p>
    <w:p>
      <w:pPr>
        <w:pStyle w:val="24"/>
        <w:numPr>
          <w:ilvl w:val="2"/>
          <w:numId w:val="14"/>
        </w:numPr>
        <w:tabs>
          <w:tab w:val="left" w:pos="1166"/>
        </w:tabs>
        <w:spacing w:before="3"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投标人应充分了解该项目的总体情况以及影响投标报价的其他要素。</w:t>
      </w:r>
    </w:p>
    <w:p>
      <w:pPr>
        <w:pStyle w:val="24"/>
        <w:numPr>
          <w:ilvl w:val="2"/>
          <w:numId w:val="14"/>
        </w:numPr>
        <w:tabs>
          <w:tab w:val="left" w:pos="1166"/>
        </w:tabs>
        <w:spacing w:before="131"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本项目的报价方式见投标人须知前附表。</w:t>
      </w:r>
    </w:p>
    <w:p>
      <w:pPr>
        <w:pStyle w:val="10"/>
        <w:spacing w:before="130" w:line="357" w:lineRule="auto"/>
        <w:ind w:left="220" w:right="246" w:firstLine="419"/>
        <w:jc w:val="both"/>
        <w:rPr>
          <w:color w:val="000000" w:themeColor="text1"/>
          <w14:textFill>
            <w14:solidFill>
              <w14:schemeClr w14:val="tx1"/>
            </w14:solidFill>
          </w14:textFill>
        </w:rPr>
      </w:pPr>
      <w:r>
        <w:rPr>
          <w:color w:val="000000" w:themeColor="text1"/>
          <w:spacing w:val="-8"/>
          <w14:textFill>
            <w14:solidFill>
              <w14:schemeClr w14:val="tx1"/>
            </w14:solidFill>
          </w14:textFill>
        </w:rPr>
        <w:t>本项目投标人对招标人提供的设计任务书及其它相关</w:t>
      </w:r>
      <w:r>
        <w:rPr>
          <w:rFonts w:hint="eastAsia"/>
          <w:color w:val="000000" w:themeColor="text1"/>
          <w:spacing w:val="-8"/>
          <w:lang w:eastAsia="zh-CN"/>
          <w14:textFill>
            <w14:solidFill>
              <w14:schemeClr w14:val="tx1"/>
            </w14:solidFill>
          </w14:textFill>
        </w:rPr>
        <w:t>资料</w:t>
      </w:r>
      <w:r>
        <w:rPr>
          <w:color w:val="000000" w:themeColor="text1"/>
          <w:spacing w:val="-8"/>
          <w14:textFill>
            <w14:solidFill>
              <w14:schemeClr w14:val="tx1"/>
            </w14:solidFill>
          </w14:textFill>
        </w:rPr>
        <w:t xml:space="preserve">进行设计。投标报价采用“固定总价” </w:t>
      </w:r>
      <w:r>
        <w:rPr>
          <w:color w:val="000000" w:themeColor="text1"/>
          <w:spacing w:val="-9"/>
          <w14:textFill>
            <w14:solidFill>
              <w14:schemeClr w14:val="tx1"/>
            </w14:solidFill>
          </w14:textFill>
        </w:rPr>
        <w:t>方式。其投标报价文件应将方案设计</w:t>
      </w:r>
      <w:r>
        <w:rPr>
          <w:rFonts w:hint="eastAsia"/>
          <w:color w:val="000000" w:themeColor="text1"/>
          <w:spacing w:val="-9"/>
          <w:lang w:eastAsia="zh-CN"/>
          <w14:textFill>
            <w14:solidFill>
              <w14:schemeClr w14:val="tx1"/>
            </w14:solidFill>
          </w14:textFill>
        </w:rPr>
        <w:t>、施工图设计</w:t>
      </w:r>
      <w:r>
        <w:rPr>
          <w:color w:val="000000" w:themeColor="text1"/>
          <w:spacing w:val="-3"/>
          <w14:textFill>
            <w14:solidFill>
              <w14:schemeClr w14:val="tx1"/>
            </w14:solidFill>
          </w14:textFill>
        </w:rPr>
        <w:t>（</w:t>
      </w:r>
      <w:r>
        <w:rPr>
          <w:color w:val="000000" w:themeColor="text1"/>
          <w:spacing w:val="-7"/>
          <w14:textFill>
            <w14:solidFill>
              <w14:schemeClr w14:val="tx1"/>
            </w14:solidFill>
          </w14:textFill>
        </w:rPr>
        <w:t>含深化修改、报批等</w:t>
      </w:r>
      <w:r>
        <w:rPr>
          <w:color w:val="000000" w:themeColor="text1"/>
          <w:spacing w:val="-27"/>
          <w14:textFill>
            <w14:solidFill>
              <w14:schemeClr w14:val="tx1"/>
            </w14:solidFill>
          </w14:textFill>
        </w:rPr>
        <w:t>）</w:t>
      </w:r>
      <w:r>
        <w:rPr>
          <w:color w:val="000000" w:themeColor="text1"/>
          <w:spacing w:val="-5"/>
          <w14:textFill>
            <w14:solidFill>
              <w14:schemeClr w14:val="tx1"/>
            </w14:solidFill>
          </w14:textFill>
        </w:rPr>
        <w:t>的所有内容</w:t>
      </w:r>
      <w:r>
        <w:rPr>
          <w:rFonts w:hint="eastAsia"/>
          <w:color w:val="000000" w:themeColor="text1"/>
          <w:spacing w:val="-5"/>
          <w:lang w:eastAsia="zh-CN"/>
          <w14:textFill>
            <w14:solidFill>
              <w14:schemeClr w14:val="tx1"/>
            </w14:solidFill>
          </w14:textFill>
        </w:rPr>
        <w:t>包</w:t>
      </w:r>
      <w:r>
        <w:rPr>
          <w:color w:val="000000" w:themeColor="text1"/>
          <w:spacing w:val="-5"/>
          <w14:textFill>
            <w14:solidFill>
              <w14:schemeClr w14:val="tx1"/>
            </w14:solidFill>
          </w14:textFill>
        </w:rPr>
        <w:t xml:space="preserve">含在投标报价中。如漏报少报， </w:t>
      </w:r>
      <w:r>
        <w:rPr>
          <w:color w:val="000000" w:themeColor="text1"/>
          <w:spacing w:val="-4"/>
          <w14:textFill>
            <w14:solidFill>
              <w14:schemeClr w14:val="tx1"/>
            </w14:solidFill>
          </w14:textFill>
        </w:rPr>
        <w:t>招标人有权认为其含在其它投标报价范围内，项目结算时不予认可。</w:t>
      </w:r>
    </w:p>
    <w:p>
      <w:pPr>
        <w:pStyle w:val="10"/>
        <w:spacing w:line="357" w:lineRule="auto"/>
        <w:ind w:left="220" w:right="249" w:firstLine="419"/>
        <w:rPr>
          <w:color w:val="000000" w:themeColor="text1"/>
          <w:spacing w:val="-5"/>
          <w14:textFill>
            <w14:solidFill>
              <w14:schemeClr w14:val="tx1"/>
            </w14:solidFill>
          </w14:textFill>
        </w:rPr>
      </w:pPr>
      <w:r>
        <w:rPr>
          <w:color w:val="000000" w:themeColor="text1"/>
          <w:spacing w:val="-5"/>
          <w14:textFill>
            <w14:solidFill>
              <w14:schemeClr w14:val="tx1"/>
            </w14:solidFill>
          </w14:textFill>
        </w:rPr>
        <w:t>本项目采用固定总价报价，投标报价为投标人完成招标范围内所有工作内容的全部费用，包括但不</w:t>
      </w:r>
      <w:r>
        <w:rPr>
          <w:color w:val="000000" w:themeColor="text1"/>
          <w:spacing w:val="-6"/>
          <w14:textFill>
            <w14:solidFill>
              <w14:schemeClr w14:val="tx1"/>
            </w14:solidFill>
          </w14:textFill>
        </w:rPr>
        <w:t>限于从基础资料及文件的收集、外出考察调研、方案编制</w:t>
      </w:r>
      <w:r>
        <w:rPr>
          <w:color w:val="000000" w:themeColor="text1"/>
          <w14:textFill>
            <w14:solidFill>
              <w14:schemeClr w14:val="tx1"/>
            </w14:solidFill>
          </w14:textFill>
        </w:rPr>
        <w:t>（</w:t>
      </w:r>
      <w:r>
        <w:rPr>
          <w:color w:val="000000" w:themeColor="text1"/>
          <w:spacing w:val="-3"/>
          <w14:textFill>
            <w14:solidFill>
              <w14:schemeClr w14:val="tx1"/>
            </w14:solidFill>
          </w14:textFill>
        </w:rPr>
        <w:t>含修改和确认</w:t>
      </w:r>
      <w:r>
        <w:rPr>
          <w:color w:val="000000" w:themeColor="text1"/>
          <w:spacing w:val="-8"/>
          <w14:textFill>
            <w14:solidFill>
              <w14:schemeClr w14:val="tx1"/>
            </w14:solidFill>
          </w14:textFill>
        </w:rPr>
        <w:t>）</w:t>
      </w:r>
      <w:r>
        <w:rPr>
          <w:color w:val="000000" w:themeColor="text1"/>
          <w:spacing w:val="-5"/>
          <w14:textFill>
            <w14:solidFill>
              <w14:schemeClr w14:val="tx1"/>
            </w14:solidFill>
          </w14:textFill>
        </w:rPr>
        <w:t>、深化设计、方案汇报、配</w:t>
      </w:r>
      <w:r>
        <w:rPr>
          <w:color w:val="000000" w:themeColor="text1"/>
          <w:spacing w:val="-13"/>
          <w14:textFill>
            <w14:solidFill>
              <w14:schemeClr w14:val="tx1"/>
            </w14:solidFill>
          </w14:textFill>
        </w:rPr>
        <w:t>合招标人组织评审、相关部门审查、</w:t>
      </w:r>
      <w:r>
        <w:rPr>
          <w:rFonts w:hint="eastAsia"/>
          <w:color w:val="000000" w:themeColor="text1"/>
          <w:spacing w:val="-13"/>
          <w:lang w:eastAsia="zh-CN"/>
          <w14:textFill>
            <w14:solidFill>
              <w14:schemeClr w14:val="tx1"/>
            </w14:solidFill>
          </w14:textFill>
        </w:rPr>
        <w:t>专家评审费、</w:t>
      </w:r>
      <w:r>
        <w:rPr>
          <w:color w:val="000000" w:themeColor="text1"/>
          <w:spacing w:val="-13"/>
          <w14:textFill>
            <w14:solidFill>
              <w14:schemeClr w14:val="tx1"/>
            </w14:solidFill>
          </w14:textFill>
        </w:rPr>
        <w:t>报批、驻场服务、后续施工图设计过程中的设计</w:t>
      </w:r>
      <w:r>
        <w:rPr>
          <w:rFonts w:hint="eastAsia"/>
          <w:color w:val="000000" w:themeColor="text1"/>
          <w:spacing w:val="-13"/>
          <w:lang w:eastAsia="zh-CN"/>
          <w14:textFill>
            <w14:solidFill>
              <w14:schemeClr w14:val="tx1"/>
            </w14:solidFill>
          </w14:textFill>
        </w:rPr>
        <w:t>变更</w:t>
      </w:r>
      <w:r>
        <w:rPr>
          <w:color w:val="000000" w:themeColor="text1"/>
          <w:spacing w:val="-13"/>
          <w14:textFill>
            <w14:solidFill>
              <w14:schemeClr w14:val="tx1"/>
            </w14:solidFill>
          </w14:textFill>
        </w:rPr>
        <w:t>咨询服务等、劳务、</w:t>
      </w:r>
      <w:r>
        <w:rPr>
          <w:color w:val="000000" w:themeColor="text1"/>
          <w:spacing w:val="-5"/>
          <w14:textFill>
            <w14:solidFill>
              <w14:schemeClr w14:val="tx1"/>
            </w14:solidFill>
          </w14:textFill>
        </w:rPr>
        <w:t>管理、现场办公、生活设施、交通和通讯设备、差旅、过程中的书面</w:t>
      </w:r>
      <w:r>
        <w:rPr>
          <w:color w:val="000000" w:themeColor="text1"/>
          <w:spacing w:val="-3"/>
          <w14:textFill>
            <w14:solidFill>
              <w14:schemeClr w14:val="tx1"/>
            </w14:solidFill>
          </w14:textFill>
        </w:rPr>
        <w:t>（</w:t>
      </w:r>
      <w:r>
        <w:rPr>
          <w:color w:val="000000" w:themeColor="text1"/>
          <w:spacing w:val="-2"/>
          <w14:textFill>
            <w14:solidFill>
              <w14:schemeClr w14:val="tx1"/>
            </w14:solidFill>
          </w14:textFill>
        </w:rPr>
        <w:t>电子</w:t>
      </w:r>
      <w:r>
        <w:rPr>
          <w:color w:val="000000" w:themeColor="text1"/>
          <w:spacing w:val="-3"/>
          <w14:textFill>
            <w14:solidFill>
              <w14:schemeClr w14:val="tx1"/>
            </w14:solidFill>
          </w14:textFill>
        </w:rPr>
        <w:t>）文本、知识产权、验收及其相关服务等完成招标文件规定的全部工作内容所需的全部费用，包括人工费、管理费、利润、税金、</w:t>
      </w:r>
      <w:r>
        <w:rPr>
          <w:color w:val="000000" w:themeColor="text1"/>
          <w:spacing w:val="-7"/>
          <w14:textFill>
            <w14:solidFill>
              <w14:schemeClr w14:val="tx1"/>
            </w14:solidFill>
          </w14:textFill>
        </w:rPr>
        <w:t>政策性文件规定、本招标文件规定的由中标人提交的建设工程综合交易费等为确保本项目通过最终评审</w:t>
      </w:r>
      <w:r>
        <w:rPr>
          <w:color w:val="000000" w:themeColor="text1"/>
          <w:spacing w:val="-5"/>
          <w14:textFill>
            <w14:solidFill>
              <w14:schemeClr w14:val="tx1"/>
            </w14:solidFill>
          </w14:textFill>
        </w:rPr>
        <w:t>及履行合同义务有关的所需全部费用的价格体现。投标人须综合考虑各项费用和风险。</w:t>
      </w:r>
    </w:p>
    <w:p>
      <w:pPr>
        <w:pStyle w:val="10"/>
        <w:spacing w:line="357" w:lineRule="auto"/>
        <w:ind w:left="220" w:right="249" w:firstLine="419"/>
        <w:rPr>
          <w:rFonts w:hint="eastAsia"/>
          <w:color w:val="000000" w:themeColor="text1"/>
          <w:spacing w:val="-5"/>
          <w:lang w:val="en-US" w:eastAsia="zh-CN"/>
          <w14:textFill>
            <w14:solidFill>
              <w14:schemeClr w14:val="tx1"/>
            </w14:solidFill>
          </w14:textFill>
        </w:rPr>
      </w:pPr>
      <w:r>
        <w:rPr>
          <w:rFonts w:hint="eastAsia"/>
          <w:color w:val="000000" w:themeColor="text1"/>
          <w:spacing w:val="-5"/>
          <w:lang w:val="en-US" w:eastAsia="zh-CN"/>
          <w14:textFill>
            <w14:solidFill>
              <w14:schemeClr w14:val="tx1"/>
            </w14:solidFill>
          </w14:textFill>
        </w:rPr>
        <w:t>投标人中标后在方案设计前与招标人一同考察后在原中标方案基础上修改，直至符合招标人意图，中标人须无条件服从，不得要求招标人再增加任何费用。</w:t>
      </w:r>
    </w:p>
    <w:p>
      <w:pPr>
        <w:pStyle w:val="10"/>
        <w:spacing w:before="26" w:line="391" w:lineRule="auto"/>
        <w:ind w:left="220" w:right="350" w:firstLine="419"/>
        <w:rPr>
          <w:color w:val="000000" w:themeColor="text1"/>
          <w14:textFill>
            <w14:solidFill>
              <w14:schemeClr w14:val="tx1"/>
            </w14:solidFill>
          </w14:textFill>
        </w:rPr>
      </w:pPr>
      <w:r>
        <w:rPr>
          <w:color w:val="000000" w:themeColor="text1"/>
          <w:spacing w:val="-5"/>
          <w14:textFill>
            <w14:solidFill>
              <w14:schemeClr w14:val="tx1"/>
            </w14:solidFill>
          </w14:textFill>
        </w:rPr>
        <w:t>招标人有权利对中标单位的设计方案提出修改意见，中标单位有义务配合招标人修改实施。中标人</w:t>
      </w:r>
      <w:r>
        <w:rPr>
          <w:color w:val="000000" w:themeColor="text1"/>
          <w:spacing w:val="-4"/>
          <w14:textFill>
            <w14:solidFill>
              <w14:schemeClr w14:val="tx1"/>
            </w14:solidFill>
          </w14:textFill>
        </w:rPr>
        <w:t>为方案获得批准所需要的优化和修改的全部工作的费用均包含在投标报价中。</w:t>
      </w:r>
    </w:p>
    <w:p>
      <w:pPr>
        <w:pStyle w:val="10"/>
        <w:spacing w:before="52" w:line="372" w:lineRule="auto"/>
        <w:ind w:left="640" w:right="740"/>
        <w:rPr>
          <w:color w:val="000000" w:themeColor="text1"/>
          <w14:textFill>
            <w14:solidFill>
              <w14:schemeClr w14:val="tx1"/>
            </w14:solidFill>
          </w14:textFill>
        </w:rPr>
      </w:pPr>
      <w:r>
        <w:rPr>
          <w:color w:val="000000" w:themeColor="text1"/>
          <w14:textFill>
            <w14:solidFill>
              <w14:schemeClr w14:val="tx1"/>
            </w14:solidFill>
          </w14:textFill>
        </w:rPr>
        <w:t>所有根据合同或其它原因应由中标人支付的税金和其它应缴纳的费用都要包括在合同金额中。最终设计费=中标价（发生重大设计变更的另行协商）</w:t>
      </w:r>
    </w:p>
    <w:p>
      <w:pPr>
        <w:pStyle w:val="24"/>
        <w:numPr>
          <w:ilvl w:val="2"/>
          <w:numId w:val="14"/>
        </w:numPr>
        <w:tabs>
          <w:tab w:val="left" w:pos="1169"/>
        </w:tabs>
        <w:spacing w:before="0" w:after="0" w:line="253" w:lineRule="exact"/>
        <w:ind w:left="1168" w:right="0" w:hanging="529"/>
        <w:jc w:val="left"/>
        <w:rPr>
          <w:rFonts w:ascii="宋体" w:hAnsi="宋体" w:eastAsia="宋体" w:cs="宋体"/>
          <w:color w:val="000000" w:themeColor="text1"/>
          <w:spacing w:val="-4"/>
          <w:sz w:val="21"/>
          <w:szCs w:val="21"/>
          <w:lang w:val="zh-CN" w:eastAsia="zh-CN" w:bidi="zh-CN"/>
          <w14:textFill>
            <w14:solidFill>
              <w14:schemeClr w14:val="tx1"/>
            </w14:solidFill>
          </w14:textFill>
        </w:rPr>
      </w:pPr>
      <w:r>
        <w:rPr>
          <w:rFonts w:hint="eastAsia" w:cs="宋体"/>
          <w:color w:val="000000" w:themeColor="text1"/>
          <w:spacing w:val="-4"/>
          <w:sz w:val="21"/>
          <w:szCs w:val="21"/>
          <w:lang w:val="en-US" w:eastAsia="zh-CN" w:bidi="zh-CN"/>
          <w14:textFill>
            <w14:solidFill>
              <w14:schemeClr w14:val="tx1"/>
            </w14:solidFill>
          </w14:textFill>
        </w:rPr>
        <w:t xml:space="preserve"> </w:t>
      </w:r>
      <w:r>
        <w:rPr>
          <w:rFonts w:ascii="宋体" w:hAnsi="宋体" w:eastAsia="宋体" w:cs="宋体"/>
          <w:color w:val="000000" w:themeColor="text1"/>
          <w:spacing w:val="-4"/>
          <w:sz w:val="21"/>
          <w:szCs w:val="21"/>
          <w:lang w:val="zh-CN" w:eastAsia="zh-CN" w:bidi="zh-CN"/>
          <w14:textFill>
            <w14:solidFill>
              <w14:schemeClr w14:val="tx1"/>
            </w14:solidFill>
          </w14:textFill>
        </w:rPr>
        <w:t>招标人设有最高投标限价的，投标人的投标报价不得超过最高投标限价，本项目招标人设定</w:t>
      </w:r>
    </w:p>
    <w:p>
      <w:pPr>
        <w:pStyle w:val="10"/>
        <w:spacing w:before="130"/>
        <w:ind w:left="220"/>
        <w:rPr>
          <w:rFonts w:ascii="宋体" w:hAnsi="宋体" w:eastAsia="宋体" w:cs="宋体"/>
          <w:color w:val="000000" w:themeColor="text1"/>
          <w:spacing w:val="-4"/>
          <w:sz w:val="21"/>
          <w:szCs w:val="21"/>
          <w:lang w:val="zh-CN" w:eastAsia="zh-CN" w:bidi="zh-CN"/>
          <w14:textFill>
            <w14:solidFill>
              <w14:schemeClr w14:val="tx1"/>
            </w14:solidFill>
          </w14:textFill>
        </w:rPr>
      </w:pPr>
      <w:r>
        <w:rPr>
          <w:rFonts w:ascii="宋体" w:hAnsi="宋体" w:eastAsia="宋体" w:cs="宋体"/>
          <w:color w:val="000000" w:themeColor="text1"/>
          <w:spacing w:val="-4"/>
          <w:sz w:val="21"/>
          <w:szCs w:val="21"/>
          <w:lang w:val="zh-CN" w:eastAsia="zh-CN" w:bidi="zh-CN"/>
          <w14:textFill>
            <w14:solidFill>
              <w14:schemeClr w14:val="tx1"/>
            </w14:solidFill>
          </w14:textFill>
        </w:rPr>
        <w:t>的最高限价为人民币</w:t>
      </w:r>
      <w:r>
        <w:rPr>
          <w:rFonts w:hint="eastAsia" w:cs="宋体"/>
          <w:color w:val="000000" w:themeColor="text1"/>
          <w:spacing w:val="-4"/>
          <w:sz w:val="21"/>
          <w:szCs w:val="21"/>
          <w:lang w:val="en-US" w:eastAsia="zh-CN" w:bidi="zh-CN"/>
          <w14:textFill>
            <w14:solidFill>
              <w14:schemeClr w14:val="tx1"/>
            </w14:solidFill>
          </w14:textFill>
        </w:rPr>
        <w:t>900</w:t>
      </w:r>
      <w:r>
        <w:rPr>
          <w:rFonts w:ascii="宋体" w:hAnsi="宋体" w:eastAsia="宋体" w:cs="宋体"/>
          <w:color w:val="000000" w:themeColor="text1"/>
          <w:spacing w:val="-4"/>
          <w:sz w:val="21"/>
          <w:szCs w:val="21"/>
          <w:lang w:val="zh-CN" w:eastAsia="zh-CN" w:bidi="zh-CN"/>
          <w14:textFill>
            <w14:solidFill>
              <w14:schemeClr w14:val="tx1"/>
            </w14:solidFill>
          </w14:textFill>
        </w:rPr>
        <w:t>万元。</w:t>
      </w:r>
    </w:p>
    <w:p>
      <w:pPr>
        <w:pStyle w:val="24"/>
        <w:numPr>
          <w:ilvl w:val="2"/>
          <w:numId w:val="14"/>
        </w:numPr>
        <w:tabs>
          <w:tab w:val="left" w:pos="1166"/>
        </w:tabs>
        <w:spacing w:before="131" w:after="0" w:line="240" w:lineRule="auto"/>
        <w:ind w:left="1166" w:right="0" w:hanging="526"/>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投标报价的其他要求见投标人须知前附表。</w:t>
      </w:r>
    </w:p>
    <w:p>
      <w:pPr>
        <w:pStyle w:val="24"/>
        <w:numPr>
          <w:ilvl w:val="2"/>
          <w:numId w:val="14"/>
        </w:numPr>
        <w:tabs>
          <w:tab w:val="left" w:pos="1114"/>
        </w:tabs>
        <w:spacing w:before="109" w:after="0" w:line="240" w:lineRule="auto"/>
        <w:ind w:left="1113" w:right="0" w:hanging="474"/>
        <w:jc w:val="both"/>
        <w:rPr>
          <w:rFonts w:ascii="Times New Roman" w:eastAsia="Times New Roman"/>
          <w:color w:val="000000" w:themeColor="text1"/>
          <w:sz w:val="21"/>
          <w14:textFill>
            <w14:solidFill>
              <w14:schemeClr w14:val="tx1"/>
            </w14:solidFill>
          </w14:textFill>
        </w:rPr>
      </w:pPr>
      <w:r>
        <w:rPr>
          <w:color w:val="000000" w:themeColor="text1"/>
          <w:spacing w:val="-2"/>
          <w:sz w:val="21"/>
          <w14:textFill>
            <w14:solidFill>
              <w14:schemeClr w14:val="tx1"/>
            </w14:solidFill>
          </w14:textFill>
        </w:rPr>
        <w:t>招标补偿</w:t>
      </w:r>
    </w:p>
    <w:p>
      <w:pPr>
        <w:pStyle w:val="10"/>
        <w:spacing w:before="132"/>
        <w:ind w:left="640"/>
        <w:rPr>
          <w:color w:val="000000" w:themeColor="text1"/>
          <w14:textFill>
            <w14:solidFill>
              <w14:schemeClr w14:val="tx1"/>
            </w14:solidFill>
          </w14:textFill>
        </w:rPr>
      </w:pPr>
      <w:r>
        <w:rPr>
          <w:color w:val="000000" w:themeColor="text1"/>
          <w14:textFill>
            <w14:solidFill>
              <w14:schemeClr w14:val="tx1"/>
            </w14:solidFill>
          </w14:textFill>
        </w:rPr>
        <w:t>招标人</w:t>
      </w:r>
      <w:r>
        <w:rPr>
          <w:rFonts w:hint="eastAsia"/>
          <w:color w:val="000000" w:themeColor="text1"/>
          <w:lang w:val="en-US" w:eastAsia="zh-CN"/>
          <w14:textFill>
            <w14:solidFill>
              <w14:schemeClr w14:val="tx1"/>
            </w14:solidFill>
          </w14:textFill>
        </w:rPr>
        <w:t>仅</w:t>
      </w:r>
      <w:r>
        <w:rPr>
          <w:color w:val="000000" w:themeColor="text1"/>
          <w14:textFill>
            <w14:solidFill>
              <w14:schemeClr w14:val="tx1"/>
            </w14:solidFill>
          </w14:textFill>
        </w:rPr>
        <w:t>对</w:t>
      </w:r>
      <w:r>
        <w:rPr>
          <w:rFonts w:hint="eastAsia"/>
          <w:color w:val="000000" w:themeColor="text1"/>
          <w:lang w:val="en-US" w:eastAsia="zh-CN"/>
          <w14:textFill>
            <w14:solidFill>
              <w14:schemeClr w14:val="tx1"/>
            </w14:solidFill>
          </w14:textFill>
        </w:rPr>
        <w:t>总得分第二名、第三名进行</w:t>
      </w:r>
      <w:r>
        <w:rPr>
          <w:color w:val="000000" w:themeColor="text1"/>
          <w14:textFill>
            <w14:solidFill>
              <w14:schemeClr w14:val="tx1"/>
            </w14:solidFill>
          </w14:textFill>
        </w:rPr>
        <w:t>补偿。</w:t>
      </w:r>
    </w:p>
    <w:p>
      <w:pPr>
        <w:pStyle w:val="10"/>
        <w:spacing w:before="11"/>
        <w:rPr>
          <w:color w:val="000000" w:themeColor="text1"/>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14:textFill>
            <w14:solidFill>
              <w14:schemeClr w14:val="tx1"/>
            </w14:solidFill>
          </w14:textFill>
        </w:rPr>
        <w:t>投标有效期</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166"/>
        </w:tabs>
        <w:spacing w:before="0" w:after="0" w:line="240" w:lineRule="auto"/>
        <w:ind w:left="116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6"/>
          <w:sz w:val="21"/>
          <w14:textFill>
            <w14:solidFill>
              <w14:schemeClr w14:val="tx1"/>
            </w14:solidFill>
          </w14:textFill>
        </w:rPr>
        <w:t xml:space="preserve">除投标人须知前附表另有规定外，投标有效期为 </w:t>
      </w:r>
      <w:r>
        <w:rPr>
          <w:rFonts w:ascii="Times New Roman" w:eastAsia="Times New Roman"/>
          <w:color w:val="000000" w:themeColor="text1"/>
          <w:sz w:val="21"/>
          <w14:textFill>
            <w14:solidFill>
              <w14:schemeClr w14:val="tx1"/>
            </w14:solidFill>
          </w14:textFill>
        </w:rPr>
        <w:t>90</w:t>
      </w:r>
      <w:r>
        <w:rPr>
          <w:rFonts w:ascii="Times New Roman" w:eastAsia="Times New Roman"/>
          <w:color w:val="000000" w:themeColor="text1"/>
          <w:spacing w:val="-3"/>
          <w:sz w:val="21"/>
          <w14:textFill>
            <w14:solidFill>
              <w14:schemeClr w14:val="tx1"/>
            </w14:solidFill>
          </w14:textFill>
        </w:rPr>
        <w:t xml:space="preserve"> </w:t>
      </w:r>
      <w:r>
        <w:rPr>
          <w:color w:val="000000" w:themeColor="text1"/>
          <w:sz w:val="21"/>
          <w14:textFill>
            <w14:solidFill>
              <w14:schemeClr w14:val="tx1"/>
            </w14:solidFill>
          </w14:textFill>
        </w:rPr>
        <w:t>天。</w:t>
      </w:r>
    </w:p>
    <w:p>
      <w:pPr>
        <w:pStyle w:val="24"/>
        <w:numPr>
          <w:ilvl w:val="2"/>
          <w:numId w:val="14"/>
        </w:numPr>
        <w:tabs>
          <w:tab w:val="left" w:pos="1166"/>
        </w:tabs>
        <w:spacing w:before="132" w:after="0" w:line="240" w:lineRule="auto"/>
        <w:ind w:left="116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在投标有效期内，投标人撤销投标文件的，应承担招标文件和法律规定的责任。</w:t>
      </w:r>
    </w:p>
    <w:p>
      <w:pPr>
        <w:pStyle w:val="24"/>
        <w:numPr>
          <w:ilvl w:val="2"/>
          <w:numId w:val="14"/>
        </w:numPr>
        <w:tabs>
          <w:tab w:val="left" w:pos="1169"/>
        </w:tabs>
        <w:spacing w:before="132" w:after="0" w:line="357" w:lineRule="auto"/>
        <w:ind w:left="220" w:right="353" w:firstLine="419"/>
        <w:jc w:val="both"/>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出现特殊情况需要延长投标有效期的，招标人以书面形式通知所有投标人延长投标有效期。</w:t>
      </w:r>
      <w:r>
        <w:rPr>
          <w:color w:val="000000" w:themeColor="text1"/>
          <w:spacing w:val="-6"/>
          <w:sz w:val="21"/>
          <w14:textFill>
            <w14:solidFill>
              <w14:schemeClr w14:val="tx1"/>
            </w14:solidFill>
          </w14:textFill>
        </w:rPr>
        <w:t>投标人应予以书面答复，同意延长的，应相应延长其投标保证金的有效期，但不得要求或被允许修改其</w:t>
      </w:r>
      <w:r>
        <w:rPr>
          <w:color w:val="000000" w:themeColor="text1"/>
          <w:spacing w:val="-8"/>
          <w:sz w:val="21"/>
          <w14:textFill>
            <w14:solidFill>
              <w14:schemeClr w14:val="tx1"/>
            </w14:solidFill>
          </w14:textFill>
        </w:rPr>
        <w:t>投标文件；投标人拒绝延长的，其投标失效，但投标人有权收回其投标保证金及以现金或者支票形式递</w:t>
      </w:r>
      <w:r>
        <w:rPr>
          <w:color w:val="000000" w:themeColor="text1"/>
          <w:spacing w:val="-5"/>
          <w:sz w:val="21"/>
          <w14:textFill>
            <w14:solidFill>
              <w14:schemeClr w14:val="tx1"/>
            </w14:solidFill>
          </w14:textFill>
        </w:rPr>
        <w:t>交的投标保证金的银行同期存款利息。</w:t>
      </w:r>
    </w:p>
    <w:p>
      <w:pPr>
        <w:pStyle w:val="6"/>
        <w:numPr>
          <w:ilvl w:val="1"/>
          <w:numId w:val="14"/>
        </w:numPr>
        <w:tabs>
          <w:tab w:val="left" w:pos="847"/>
        </w:tabs>
        <w:spacing w:before="146" w:after="0" w:line="240" w:lineRule="auto"/>
        <w:ind w:left="846" w:right="0" w:hanging="490"/>
        <w:jc w:val="left"/>
        <w:rPr>
          <w:color w:val="000000" w:themeColor="text1"/>
          <w14:textFill>
            <w14:solidFill>
              <w14:schemeClr w14:val="tx1"/>
            </w14:solidFill>
          </w14:textFill>
        </w:rPr>
      </w:pPr>
      <w:r>
        <w:rPr>
          <w:color w:val="000000" w:themeColor="text1"/>
          <w14:textFill>
            <w14:solidFill>
              <w14:schemeClr w14:val="tx1"/>
            </w14:solidFill>
          </w14:textFill>
        </w:rPr>
        <w:t>投标保证金</w:t>
      </w:r>
    </w:p>
    <w:p>
      <w:pPr>
        <w:pStyle w:val="10"/>
        <w:spacing w:before="2"/>
        <w:rPr>
          <w:rFonts w:ascii="黑体"/>
          <w:color w:val="000000" w:themeColor="text1"/>
          <w:sz w:val="29"/>
          <w14:textFill>
            <w14:solidFill>
              <w14:schemeClr w14:val="tx1"/>
            </w14:solidFill>
          </w14:textFill>
        </w:rPr>
      </w:pPr>
    </w:p>
    <w:p>
      <w:pPr>
        <w:pStyle w:val="24"/>
        <w:numPr>
          <w:ilvl w:val="2"/>
          <w:numId w:val="14"/>
        </w:numPr>
        <w:tabs>
          <w:tab w:val="left" w:pos="1243"/>
        </w:tabs>
        <w:spacing w:before="0" w:after="0" w:line="357" w:lineRule="auto"/>
        <w:ind w:left="220" w:right="351" w:firstLine="41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投标人在递交投标文件的同时，应按招标公告规定的金额、形式递交投标保证金，并作为其投标文件的组成部分。</w:t>
      </w:r>
    </w:p>
    <w:p>
      <w:pPr>
        <w:pStyle w:val="24"/>
        <w:numPr>
          <w:ilvl w:val="2"/>
          <w:numId w:val="14"/>
        </w:numPr>
        <w:tabs>
          <w:tab w:val="left" w:pos="1243"/>
        </w:tabs>
        <w:spacing w:before="0" w:after="0" w:line="357" w:lineRule="auto"/>
        <w:ind w:left="220" w:right="350" w:firstLine="41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本项目投标保证金数额详见招标公告。投标人必须在投标文件递交截止时间前将投标保证金</w:t>
      </w:r>
      <w:r>
        <w:rPr>
          <w:color w:val="000000" w:themeColor="text1"/>
          <w:spacing w:val="-4"/>
          <w:sz w:val="21"/>
          <w14:textFill>
            <w14:solidFill>
              <w14:schemeClr w14:val="tx1"/>
            </w14:solidFill>
          </w14:textFill>
        </w:rPr>
        <w:t>从投标人本单位的基本账户上直接汇至盐城市大丰区公共资源交易中心投标保证金标段子帐户</w:t>
      </w:r>
      <w:r>
        <w:rPr>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收款单</w:t>
      </w:r>
      <w:r>
        <w:rPr>
          <w:color w:val="000000" w:themeColor="text1"/>
          <w:spacing w:val="-8"/>
          <w:sz w:val="21"/>
          <w14:textFill>
            <w14:solidFill>
              <w14:schemeClr w14:val="tx1"/>
            </w14:solidFill>
          </w14:textFill>
        </w:rPr>
        <w:t>位、开户银行、账号详见招标公告。以个人、企业的办事处、分公司、子公司名义或从他人帐户、投标</w:t>
      </w:r>
      <w:r>
        <w:rPr>
          <w:color w:val="000000" w:themeColor="text1"/>
          <w:spacing w:val="-7"/>
          <w:sz w:val="21"/>
          <w14:textFill>
            <w14:solidFill>
              <w14:schemeClr w14:val="tx1"/>
            </w14:solidFill>
          </w14:textFill>
        </w:rPr>
        <w:t>人企业的其他账户缴纳的投标保证金无效。投标保证金采用电汇方式，投标保证金汇出单位必须与投标</w:t>
      </w:r>
      <w:r>
        <w:rPr>
          <w:color w:val="000000" w:themeColor="text1"/>
          <w:spacing w:val="-5"/>
          <w:sz w:val="21"/>
          <w14:textFill>
            <w14:solidFill>
              <w14:schemeClr w14:val="tx1"/>
            </w14:solidFill>
          </w14:textFill>
        </w:rPr>
        <w:t>报名单位名称完全一致。未按招标文件约定要求缴纳投标保证金，其投标文件不予接收。</w:t>
      </w:r>
    </w:p>
    <w:p>
      <w:pPr>
        <w:pStyle w:val="10"/>
        <w:spacing w:line="357" w:lineRule="auto"/>
        <w:ind w:left="220" w:right="247" w:firstLine="419"/>
        <w:jc w:val="both"/>
        <w:rPr>
          <w:rFonts w:ascii="Times New Roman" w:eastAsia="Times New Roman"/>
          <w:color w:val="000000" w:themeColor="text1"/>
          <w:sz w:val="21"/>
          <w14:textFill>
            <w14:solidFill>
              <w14:schemeClr w14:val="tx1"/>
            </w14:solidFill>
          </w14:textFill>
        </w:rPr>
      </w:pPr>
      <w:r>
        <w:rPr>
          <w:color w:val="000000" w:themeColor="text1"/>
          <w:spacing w:val="-6"/>
          <w14:textFill>
            <w14:solidFill>
              <w14:schemeClr w14:val="tx1"/>
            </w14:solidFill>
          </w14:textFill>
        </w:rPr>
        <w:t>特别提醒：投标人在缴纳保证金后，请至会员系统保证金到账情况中查看，选中该标段点击"查看" 按钮，在弹出页面中确认付款账号和诚信库中录入的基本户开户账号是否一致(请确保基本户开户账号中没有空格)。因开标现场不再核验保证金收据，以开标现场开标系统显示的信息为准。如开标现场开</w:t>
      </w:r>
      <w:r>
        <w:rPr>
          <w:color w:val="000000" w:themeColor="text1"/>
          <w:spacing w:val="-11"/>
          <w14:textFill>
            <w14:solidFill>
              <w14:schemeClr w14:val="tx1"/>
            </w14:solidFill>
          </w14:textFill>
        </w:rPr>
        <w:t>评标系统未显示保证金已缴纳，一律视为投标保证金未按招标文件约定要求缴纳，其投标文件不予接收。</w:t>
      </w:r>
    </w:p>
    <w:p>
      <w:pPr>
        <w:pStyle w:val="24"/>
        <w:numPr>
          <w:ilvl w:val="2"/>
          <w:numId w:val="14"/>
        </w:numPr>
        <w:tabs>
          <w:tab w:val="left" w:pos="1219"/>
        </w:tabs>
        <w:spacing w:before="0" w:after="0" w:line="267" w:lineRule="exact"/>
        <w:ind w:left="1218" w:right="0" w:hanging="579"/>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投标保证金退还</w:t>
      </w:r>
    </w:p>
    <w:p>
      <w:pPr>
        <w:pStyle w:val="24"/>
        <w:numPr>
          <w:ilvl w:val="0"/>
          <w:numId w:val="22"/>
        </w:numPr>
        <w:tabs>
          <w:tab w:val="left" w:pos="1172"/>
        </w:tabs>
        <w:spacing w:before="124" w:after="0" w:line="357" w:lineRule="auto"/>
        <w:ind w:left="220" w:right="353" w:firstLine="419"/>
        <w:jc w:val="both"/>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投标保证金退还时间：中标候选人公示后，退还非中标候选人的投标保证金；在中标公告发</w:t>
      </w:r>
      <w:r>
        <w:rPr>
          <w:color w:val="000000" w:themeColor="text1"/>
          <w:spacing w:val="-14"/>
          <w:sz w:val="21"/>
          <w14:textFill>
            <w14:solidFill>
              <w14:schemeClr w14:val="tx1"/>
            </w14:solidFill>
          </w14:textFill>
        </w:rPr>
        <w:t xml:space="preserve">出后 </w:t>
      </w:r>
      <w:r>
        <w:rPr>
          <w:color w:val="000000" w:themeColor="text1"/>
          <w:sz w:val="21"/>
          <w14:textFill>
            <w14:solidFill>
              <w14:schemeClr w14:val="tx1"/>
            </w14:solidFill>
          </w14:textFill>
        </w:rPr>
        <w:t>3</w:t>
      </w:r>
      <w:r>
        <w:rPr>
          <w:color w:val="000000" w:themeColor="text1"/>
          <w:spacing w:val="-11"/>
          <w:sz w:val="21"/>
          <w14:textFill>
            <w14:solidFill>
              <w14:schemeClr w14:val="tx1"/>
            </w14:solidFill>
          </w14:textFill>
        </w:rPr>
        <w:t xml:space="preserve"> 个工作日内，退还未中标的中标候选人的投标保证金；合同签订并经招投标主管部门备案后 </w:t>
      </w:r>
      <w:r>
        <w:rPr>
          <w:color w:val="000000" w:themeColor="text1"/>
          <w:sz w:val="21"/>
          <w14:textFill>
            <w14:solidFill>
              <w14:schemeClr w14:val="tx1"/>
            </w14:solidFill>
          </w14:textFill>
        </w:rPr>
        <w:t>3</w:t>
      </w:r>
      <w:r>
        <w:rPr>
          <w:color w:val="000000" w:themeColor="text1"/>
          <w:spacing w:val="-22"/>
          <w:sz w:val="21"/>
          <w14:textFill>
            <w14:solidFill>
              <w14:schemeClr w14:val="tx1"/>
            </w14:solidFill>
          </w14:textFill>
        </w:rPr>
        <w:t xml:space="preserve"> 个</w:t>
      </w:r>
      <w:r>
        <w:rPr>
          <w:color w:val="000000" w:themeColor="text1"/>
          <w:spacing w:val="-8"/>
          <w:sz w:val="21"/>
          <w14:textFill>
            <w14:solidFill>
              <w14:schemeClr w14:val="tx1"/>
            </w14:solidFill>
          </w14:textFill>
        </w:rPr>
        <w:t>工作日内，退还中标人的投标保证金。</w:t>
      </w:r>
    </w:p>
    <w:p>
      <w:pPr>
        <w:pStyle w:val="24"/>
        <w:numPr>
          <w:ilvl w:val="0"/>
          <w:numId w:val="22"/>
        </w:numPr>
        <w:tabs>
          <w:tab w:val="left" w:pos="1172"/>
        </w:tabs>
        <w:spacing w:before="0" w:after="0" w:line="357" w:lineRule="auto"/>
        <w:ind w:left="220" w:right="352"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有投诉（异议）的项目，中标候选人及异议人（投诉人）</w:t>
      </w:r>
      <w:r>
        <w:rPr>
          <w:color w:val="000000" w:themeColor="text1"/>
          <w:spacing w:val="-1"/>
          <w:sz w:val="21"/>
          <w14:textFill>
            <w14:solidFill>
              <w14:schemeClr w14:val="tx1"/>
            </w14:solidFill>
          </w14:textFill>
        </w:rPr>
        <w:t>投标保证金在招标项目签订合同后予以退还。</w:t>
      </w:r>
    </w:p>
    <w:p>
      <w:pPr>
        <w:pStyle w:val="10"/>
        <w:spacing w:line="355" w:lineRule="auto"/>
        <w:ind w:left="220" w:right="315" w:firstLine="419"/>
        <w:rPr>
          <w:color w:val="000000" w:themeColor="text1"/>
          <w14:textFill>
            <w14:solidFill>
              <w14:schemeClr w14:val="tx1"/>
            </w14:solidFill>
          </w14:textFill>
        </w:rPr>
      </w:pPr>
      <w:r>
        <w:rPr>
          <w:color w:val="000000" w:themeColor="text1"/>
          <w14:textFill>
            <w14:solidFill>
              <w14:schemeClr w14:val="tx1"/>
            </w14:solidFill>
          </w14:textFill>
        </w:rPr>
        <w:t>因恶意投诉（异议）的、利用保密信息投诉的及投诉（异议）不实的投诉行为被通报的，自通报之日起 6 个月内，投诉（异议）人所有投标项目的投标保证金在招标项目签订合同后予以退还。</w:t>
      </w:r>
    </w:p>
    <w:p>
      <w:pPr>
        <w:pStyle w:val="10"/>
        <w:spacing w:before="109" w:line="357" w:lineRule="auto"/>
        <w:ind w:left="220" w:right="359" w:firstLine="419"/>
        <w:jc w:val="both"/>
        <w:rPr>
          <w:color w:val="000000" w:themeColor="text1"/>
          <w14:textFill>
            <w14:solidFill>
              <w14:schemeClr w14:val="tx1"/>
            </w14:solidFill>
          </w14:textFill>
        </w:rPr>
      </w:pPr>
      <w:r>
        <w:rPr>
          <w:color w:val="000000" w:themeColor="text1"/>
          <w14:textFill>
            <w14:solidFill>
              <w14:schemeClr w14:val="tx1"/>
            </w14:solidFill>
          </w14:textFill>
        </w:rPr>
        <w:t>投诉人故意捏造事实、伪造证明材料或者以非法手段取得证明材料进行投诉的给他人造成的损失</w:t>
      </w:r>
      <w:r>
        <w:rPr>
          <w:color w:val="000000" w:themeColor="text1"/>
          <w:spacing w:val="-7"/>
          <w14:textFill>
            <w14:solidFill>
              <w14:schemeClr w14:val="tx1"/>
            </w14:solidFill>
          </w14:textFill>
        </w:rPr>
        <w:t>的，投诉人依法承担赔偿责任。招标人直接扣减相应数额，确认应予退还保证金的数额，并经监管机关</w:t>
      </w:r>
      <w:r>
        <w:rPr>
          <w:color w:val="000000" w:themeColor="text1"/>
          <w:spacing w:val="-5"/>
          <w14:textFill>
            <w14:solidFill>
              <w14:schemeClr w14:val="tx1"/>
            </w14:solidFill>
          </w14:textFill>
        </w:rPr>
        <w:t>存档后，办理退款手续。</w:t>
      </w:r>
    </w:p>
    <w:p>
      <w:pPr>
        <w:pStyle w:val="24"/>
        <w:numPr>
          <w:ilvl w:val="0"/>
          <w:numId w:val="22"/>
        </w:numPr>
        <w:tabs>
          <w:tab w:val="left" w:pos="1172"/>
        </w:tabs>
        <w:spacing w:before="0" w:after="0" w:line="357" w:lineRule="auto"/>
        <w:ind w:left="220" w:right="355" w:firstLine="419"/>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投标保证金退还：规定的时间内中心窗口进行网上退款。详情咨询盐城市大丰区公共资源交</w:t>
      </w:r>
      <w:r>
        <w:rPr>
          <w:color w:val="000000" w:themeColor="text1"/>
          <w:spacing w:val="-3"/>
          <w:sz w:val="21"/>
          <w14:textFill>
            <w14:solidFill>
              <w14:schemeClr w14:val="tx1"/>
            </w14:solidFill>
          </w14:textFill>
        </w:rPr>
        <w:t>易中心综合服务窗口，电话</w:t>
      </w:r>
      <w:r>
        <w:rPr>
          <w:color w:val="000000" w:themeColor="text1"/>
          <w:sz w:val="21"/>
          <w14:textFill>
            <w14:solidFill>
              <w14:schemeClr w14:val="tx1"/>
            </w14:solidFill>
          </w14:textFill>
        </w:rPr>
        <w:t>：0515-83927237（</w:t>
      </w:r>
      <w:r>
        <w:rPr>
          <w:color w:val="000000" w:themeColor="text1"/>
          <w:spacing w:val="-2"/>
          <w:sz w:val="21"/>
          <w14:textFill>
            <w14:solidFill>
              <w14:schemeClr w14:val="tx1"/>
            </w14:solidFill>
          </w14:textFill>
        </w:rPr>
        <w:t>朱会计</w:t>
      </w:r>
      <w:r>
        <w:rPr>
          <w:color w:val="000000" w:themeColor="text1"/>
          <w:sz w:val="21"/>
          <w14:textFill>
            <w14:solidFill>
              <w14:schemeClr w14:val="tx1"/>
            </w14:solidFill>
          </w14:textFill>
        </w:rPr>
        <w:t>）</w:t>
      </w:r>
    </w:p>
    <w:p>
      <w:pPr>
        <w:pStyle w:val="24"/>
        <w:numPr>
          <w:ilvl w:val="0"/>
          <w:numId w:val="22"/>
        </w:numPr>
        <w:tabs>
          <w:tab w:val="left" w:pos="1170"/>
        </w:tabs>
        <w:spacing w:before="0" w:after="0" w:line="266" w:lineRule="exact"/>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有下列情形之一的，投标保证金将不予退还：</w:t>
      </w:r>
    </w:p>
    <w:p>
      <w:pPr>
        <w:pStyle w:val="24"/>
        <w:numPr>
          <w:ilvl w:val="0"/>
          <w:numId w:val="23"/>
        </w:numPr>
        <w:tabs>
          <w:tab w:val="left" w:pos="853"/>
        </w:tabs>
        <w:spacing w:before="129" w:after="0" w:line="240" w:lineRule="auto"/>
        <w:ind w:left="852" w:right="0" w:hanging="21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投标人在规定的投标有效期内撤销或修改其投标文件的；</w:t>
      </w:r>
    </w:p>
    <w:p>
      <w:pPr>
        <w:pStyle w:val="24"/>
        <w:numPr>
          <w:ilvl w:val="0"/>
          <w:numId w:val="23"/>
        </w:numPr>
        <w:tabs>
          <w:tab w:val="left" w:pos="853"/>
        </w:tabs>
        <w:spacing w:before="133" w:after="0" w:line="355" w:lineRule="auto"/>
        <w:ind w:left="220" w:right="351"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中标人在收到中标通知书后，无正当理由拒绝签订合同协议书或未按招标文件规定的提交履约担保；</w:t>
      </w:r>
    </w:p>
    <w:p>
      <w:pPr>
        <w:pStyle w:val="24"/>
        <w:numPr>
          <w:ilvl w:val="0"/>
          <w:numId w:val="23"/>
        </w:numPr>
        <w:tabs>
          <w:tab w:val="left" w:pos="853"/>
        </w:tabs>
        <w:spacing w:before="2" w:after="0" w:line="240" w:lineRule="auto"/>
        <w:ind w:left="852" w:right="0" w:hanging="21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投标人因串通投标、弄虚作假等违法行为被行政监督部门行政处罚的，投标保证金不予退还。</w:t>
      </w:r>
    </w:p>
    <w:p>
      <w:pPr>
        <w:pStyle w:val="10"/>
        <w:spacing w:before="1"/>
        <w:rPr>
          <w:color w:val="000000" w:themeColor="text1"/>
          <w:sz w:val="22"/>
          <w14:textFill>
            <w14:solidFill>
              <w14:schemeClr w14:val="tx1"/>
            </w14:solidFill>
          </w14:textFill>
        </w:rPr>
      </w:pPr>
    </w:p>
    <w:p>
      <w:pPr>
        <w:pStyle w:val="6"/>
        <w:numPr>
          <w:ilvl w:val="1"/>
          <w:numId w:val="14"/>
        </w:numPr>
        <w:tabs>
          <w:tab w:val="left" w:pos="847"/>
        </w:tabs>
        <w:spacing w:before="0"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资格审查资料</w:t>
      </w:r>
    </w:p>
    <w:p>
      <w:pPr>
        <w:pStyle w:val="10"/>
        <w:spacing w:before="2"/>
        <w:rPr>
          <w:rFonts w:ascii="黑体"/>
          <w:color w:val="000000" w:themeColor="text1"/>
          <w:sz w:val="29"/>
          <w14:textFill>
            <w14:solidFill>
              <w14:schemeClr w14:val="tx1"/>
            </w14:solidFill>
          </w14:textFill>
        </w:rPr>
      </w:pPr>
    </w:p>
    <w:p>
      <w:pPr>
        <w:pStyle w:val="10"/>
        <w:ind w:left="64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 xml:space="preserve">除投标人须知前附表另有规定外，投标人应按下列规定提供资格审查资料，以证明其满足本章第 </w:t>
      </w:r>
      <w:r>
        <w:rPr>
          <w:rFonts w:ascii="Times New Roman" w:eastAsia="Times New Roman"/>
          <w:color w:val="000000" w:themeColor="text1"/>
          <w14:textFill>
            <w14:solidFill>
              <w14:schemeClr w14:val="tx1"/>
            </w14:solidFill>
          </w14:textFill>
        </w:rPr>
        <w:t>1.4</w:t>
      </w:r>
    </w:p>
    <w:p>
      <w:pPr>
        <w:pStyle w:val="10"/>
        <w:spacing w:before="130"/>
        <w:ind w:left="220"/>
        <w:rPr>
          <w:color w:val="000000" w:themeColor="text1"/>
          <w14:textFill>
            <w14:solidFill>
              <w14:schemeClr w14:val="tx1"/>
            </w14:solidFill>
          </w14:textFill>
        </w:rPr>
      </w:pPr>
      <w:r>
        <w:rPr>
          <w:color w:val="000000" w:themeColor="text1"/>
          <w14:textFill>
            <w14:solidFill>
              <w14:schemeClr w14:val="tx1"/>
            </w14:solidFill>
          </w14:textFill>
        </w:rPr>
        <w:t>款规定的资质等要求。</w:t>
      </w:r>
    </w:p>
    <w:p>
      <w:pPr>
        <w:pStyle w:val="24"/>
        <w:numPr>
          <w:ilvl w:val="2"/>
          <w:numId w:val="14"/>
        </w:numPr>
        <w:tabs>
          <w:tab w:val="left" w:pos="1169"/>
        </w:tabs>
        <w:spacing w:before="132" w:after="0" w:line="357" w:lineRule="auto"/>
        <w:ind w:left="220" w:right="248" w:firstLine="419"/>
        <w:jc w:val="left"/>
        <w:rPr>
          <w:rFonts w:ascii="Times New Roman" w:hAnsi="Times New Roman" w:eastAsia="Times New Roman"/>
          <w:color w:val="000000" w:themeColor="text1"/>
          <w:sz w:val="21"/>
          <w14:textFill>
            <w14:solidFill>
              <w14:schemeClr w14:val="tx1"/>
            </w14:solidFill>
          </w14:textFill>
        </w:rPr>
      </w:pPr>
      <w:r>
        <w:rPr>
          <w:rFonts w:ascii="Times New Roman" w:hAnsi="Times New Roman" w:eastAsia="Times New Roman"/>
          <w:color w:val="000000" w:themeColor="text1"/>
          <w:sz w:val="21"/>
          <w14:textFill>
            <w14:solidFill>
              <w14:schemeClr w14:val="tx1"/>
            </w14:solidFill>
          </w14:textFill>
        </w:rPr>
        <w:t>“</w:t>
      </w:r>
      <w:r>
        <w:rPr>
          <w:color w:val="000000" w:themeColor="text1"/>
          <w:spacing w:val="-2"/>
          <w:sz w:val="21"/>
          <w14:textFill>
            <w14:solidFill>
              <w14:schemeClr w14:val="tx1"/>
            </w14:solidFill>
          </w14:textFill>
        </w:rPr>
        <w:t>投标人基本情况表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应附投标人营业执照和组织机构代码证的复印件（</w:t>
      </w:r>
      <w:r>
        <w:rPr>
          <w:color w:val="000000" w:themeColor="text1"/>
          <w:sz w:val="21"/>
          <w14:textFill>
            <w14:solidFill>
              <w14:schemeClr w14:val="tx1"/>
            </w14:solidFill>
          </w14:textFill>
        </w:rPr>
        <w:t>按照</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三证合一</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五</w:t>
      </w:r>
      <w:r>
        <w:rPr>
          <w:color w:val="000000" w:themeColor="text1"/>
          <w:spacing w:val="-1"/>
          <w:sz w:val="21"/>
          <w14:textFill>
            <w14:solidFill>
              <w14:schemeClr w14:val="tx1"/>
            </w14:solidFill>
          </w14:textFill>
        </w:rPr>
        <w:t>证合一</w:t>
      </w:r>
      <w:r>
        <w:rPr>
          <w:rFonts w:ascii="Times New Roman" w:hAnsi="Times New Roman" w:eastAsia="Times New Roman"/>
          <w:color w:val="000000" w:themeColor="text1"/>
          <w:sz w:val="21"/>
          <w14:textFill>
            <w14:solidFill>
              <w14:schemeClr w14:val="tx1"/>
            </w14:solidFill>
          </w14:textFill>
        </w:rPr>
        <w:t>”</w:t>
      </w:r>
      <w:r>
        <w:rPr>
          <w:color w:val="000000" w:themeColor="text1"/>
          <w:spacing w:val="-4"/>
          <w:sz w:val="21"/>
          <w14:textFill>
            <w14:solidFill>
              <w14:schemeClr w14:val="tx1"/>
            </w14:solidFill>
          </w14:textFill>
        </w:rPr>
        <w:t>登记制度进行登记的，可仅提供营业执照复印件</w:t>
      </w:r>
      <w:r>
        <w:rPr>
          <w:color w:val="000000" w:themeColor="text1"/>
          <w:spacing w:val="-8"/>
          <w:sz w:val="21"/>
          <w14:textFill>
            <w14:solidFill>
              <w14:schemeClr w14:val="tx1"/>
            </w14:solidFill>
          </w14:textFill>
        </w:rPr>
        <w:t>）</w:t>
      </w:r>
      <w:r>
        <w:rPr>
          <w:color w:val="000000" w:themeColor="text1"/>
          <w:spacing w:val="-4"/>
          <w:sz w:val="21"/>
          <w14:textFill>
            <w14:solidFill>
              <w14:schemeClr w14:val="tx1"/>
            </w14:solidFill>
          </w14:textFill>
        </w:rPr>
        <w:t>、投标人设计资质证书副本等材料的复印件。</w:t>
      </w:r>
    </w:p>
    <w:p>
      <w:pPr>
        <w:pStyle w:val="24"/>
        <w:numPr>
          <w:ilvl w:val="2"/>
          <w:numId w:val="14"/>
        </w:numPr>
        <w:tabs>
          <w:tab w:val="left" w:pos="1116"/>
        </w:tabs>
        <w:spacing w:before="0" w:after="0" w:line="357" w:lineRule="auto"/>
        <w:ind w:left="220" w:right="355" w:firstLine="419"/>
        <w:jc w:val="left"/>
        <w:rPr>
          <w:rFonts w:ascii="Times New Roman" w:hAnsi="Times New Roman" w:eastAsia="Times New Roman"/>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近年完成的类似设计项目情况表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8"/>
          <w:sz w:val="21"/>
          <w14:textFill>
            <w14:solidFill>
              <w14:schemeClr w14:val="tx1"/>
            </w14:solidFill>
          </w14:textFill>
        </w:rPr>
        <w:t>应附合同协议书；具体时间要求见投标人须知前附表，每张</w:t>
      </w:r>
      <w:r>
        <w:rPr>
          <w:color w:val="000000" w:themeColor="text1"/>
          <w:spacing w:val="-5"/>
          <w:sz w:val="21"/>
          <w14:textFill>
            <w14:solidFill>
              <w14:schemeClr w14:val="tx1"/>
            </w14:solidFill>
          </w14:textFill>
        </w:rPr>
        <w:t>表格只填写一个项目，并标明序号。</w:t>
      </w:r>
    </w:p>
    <w:p>
      <w:pPr>
        <w:pStyle w:val="24"/>
        <w:numPr>
          <w:ilvl w:val="2"/>
          <w:numId w:val="14"/>
        </w:numPr>
        <w:tabs>
          <w:tab w:val="left" w:pos="1162"/>
        </w:tabs>
        <w:spacing w:before="0" w:after="0" w:line="355" w:lineRule="auto"/>
        <w:ind w:left="220" w:right="353" w:firstLine="419"/>
        <w:jc w:val="left"/>
        <w:rPr>
          <w:rFonts w:ascii="Times New Roman" w:hAnsi="Times New Roman" w:eastAsia="Times New Roman"/>
          <w:color w:val="000000" w:themeColor="text1"/>
          <w:sz w:val="21"/>
          <w14:textFill>
            <w14:solidFill>
              <w14:schemeClr w14:val="tx1"/>
            </w14:solidFill>
          </w14:textFill>
        </w:rPr>
      </w:pP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拟委任的主要人员汇总表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7"/>
          <w:sz w:val="21"/>
          <w14:textFill>
            <w14:solidFill>
              <w14:schemeClr w14:val="tx1"/>
            </w14:solidFill>
          </w14:textFill>
        </w:rPr>
        <w:t xml:space="preserve">应填报满足本章第 </w:t>
      </w:r>
      <w:r>
        <w:rPr>
          <w:rFonts w:ascii="Times New Roman" w:hAnsi="Times New Roman" w:eastAsia="Times New Roman"/>
          <w:color w:val="000000" w:themeColor="text1"/>
          <w:sz w:val="21"/>
          <w14:textFill>
            <w14:solidFill>
              <w14:schemeClr w14:val="tx1"/>
            </w14:solidFill>
          </w14:textFill>
        </w:rPr>
        <w:t>1.4.1</w:t>
      </w:r>
      <w:r>
        <w:rPr>
          <w:rFonts w:ascii="Times New Roman" w:hAnsi="Times New Roman" w:eastAsia="Times New Roman"/>
          <w:color w:val="000000" w:themeColor="text1"/>
          <w:spacing w:val="16"/>
          <w:sz w:val="21"/>
          <w14:textFill>
            <w14:solidFill>
              <w14:schemeClr w14:val="tx1"/>
            </w14:solidFill>
          </w14:textFill>
        </w:rPr>
        <w:t xml:space="preserve"> </w:t>
      </w:r>
      <w:r>
        <w:rPr>
          <w:color w:val="000000" w:themeColor="text1"/>
          <w:spacing w:val="-3"/>
          <w:sz w:val="21"/>
          <w14:textFill>
            <w14:solidFill>
              <w14:schemeClr w14:val="tx1"/>
            </w14:solidFill>
          </w14:textFill>
        </w:rPr>
        <w:t>项规定的设计负责人和其他主要人员的相关信息。</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3"/>
          <w:sz w:val="21"/>
          <w14:textFill>
            <w14:solidFill>
              <w14:schemeClr w14:val="tx1"/>
            </w14:solidFill>
          </w14:textFill>
        </w:rPr>
        <w:t>主要人员简历表</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中设计负责人应附符合招标公告要求的相关证书原件及复印件。</w:t>
      </w:r>
    </w:p>
    <w:p>
      <w:pPr>
        <w:pStyle w:val="6"/>
        <w:numPr>
          <w:ilvl w:val="1"/>
          <w:numId w:val="14"/>
        </w:numPr>
        <w:tabs>
          <w:tab w:val="left" w:pos="847"/>
        </w:tabs>
        <w:spacing w:before="150" w:after="0" w:line="240" w:lineRule="auto"/>
        <w:ind w:left="846" w:right="0" w:hanging="490"/>
        <w:jc w:val="left"/>
        <w:rPr>
          <w:color w:val="000000" w:themeColor="text1"/>
          <w14:textFill>
            <w14:solidFill>
              <w14:schemeClr w14:val="tx1"/>
            </w14:solidFill>
          </w14:textFill>
        </w:rPr>
      </w:pPr>
      <w:r>
        <w:rPr>
          <w:color w:val="000000" w:themeColor="text1"/>
          <w:spacing w:val="-1"/>
          <w14:textFill>
            <w14:solidFill>
              <w14:schemeClr w14:val="tx1"/>
            </w14:solidFill>
          </w14:textFill>
        </w:rPr>
        <w:t>备选投标方案</w:t>
      </w:r>
    </w:p>
    <w:p>
      <w:pPr>
        <w:pStyle w:val="10"/>
        <w:spacing w:before="3"/>
        <w:rPr>
          <w:rFonts w:ascii="黑体"/>
          <w:color w:val="000000" w:themeColor="text1"/>
          <w:sz w:val="29"/>
          <w14:textFill>
            <w14:solidFill>
              <w14:schemeClr w14:val="tx1"/>
            </w14:solidFill>
          </w14:textFill>
        </w:rPr>
      </w:pPr>
    </w:p>
    <w:p>
      <w:pPr>
        <w:pStyle w:val="24"/>
        <w:numPr>
          <w:ilvl w:val="2"/>
          <w:numId w:val="14"/>
        </w:numPr>
        <w:tabs>
          <w:tab w:val="left" w:pos="1166"/>
        </w:tabs>
        <w:spacing w:before="0" w:after="0" w:line="240" w:lineRule="auto"/>
        <w:ind w:left="1166" w:right="0" w:hanging="526"/>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除投标人须知前附表规定允许外，投标人不得递交备选投标方案，否则其投标将被否决。</w:t>
      </w:r>
    </w:p>
    <w:p>
      <w:pPr>
        <w:pStyle w:val="24"/>
        <w:numPr>
          <w:ilvl w:val="2"/>
          <w:numId w:val="14"/>
        </w:numPr>
        <w:tabs>
          <w:tab w:val="left" w:pos="1169"/>
        </w:tabs>
        <w:spacing w:before="132" w:after="0" w:line="357" w:lineRule="auto"/>
        <w:ind w:left="220" w:right="353" w:firstLine="419"/>
        <w:jc w:val="both"/>
        <w:rPr>
          <w:rFonts w:ascii="Times New Roman" w:eastAsia="Times New Roman"/>
          <w:color w:val="000000" w:themeColor="text1"/>
          <w:sz w:val="21"/>
          <w14:textFill>
            <w14:solidFill>
              <w14:schemeClr w14:val="tx1"/>
            </w14:solidFill>
          </w14:textFill>
        </w:rPr>
      </w:pPr>
      <w:r>
        <w:rPr>
          <w:color w:val="000000" w:themeColor="text1"/>
          <w:sz w:val="21"/>
          <w14:textFill>
            <w14:solidFill>
              <w14:schemeClr w14:val="tx1"/>
            </w14:solidFill>
          </w14:textFill>
        </w:rPr>
        <w:t>允许投标人递交备选投标方案的，只有中标人所递交的备选投标方案方可予以考虑。评标委</w:t>
      </w:r>
      <w:r>
        <w:rPr>
          <w:color w:val="000000" w:themeColor="text1"/>
          <w:spacing w:val="-4"/>
          <w:sz w:val="21"/>
          <w14:textFill>
            <w14:solidFill>
              <w14:schemeClr w14:val="tx1"/>
            </w14:solidFill>
          </w14:textFill>
        </w:rPr>
        <w:t>员会认为中标人的备选投标方案优于其按照招标文件要求编制的投标方案的，招标人可以接受该备选投</w:t>
      </w:r>
      <w:r>
        <w:rPr>
          <w:color w:val="000000" w:themeColor="text1"/>
          <w:spacing w:val="-3"/>
          <w:sz w:val="21"/>
          <w14:textFill>
            <w14:solidFill>
              <w14:schemeClr w14:val="tx1"/>
            </w14:solidFill>
          </w14:textFill>
        </w:rPr>
        <w:t>标方案。</w:t>
      </w:r>
    </w:p>
    <w:p>
      <w:pPr>
        <w:pStyle w:val="6"/>
        <w:numPr>
          <w:ilvl w:val="1"/>
          <w:numId w:val="14"/>
        </w:numPr>
        <w:tabs>
          <w:tab w:val="left" w:pos="847"/>
        </w:tabs>
        <w:spacing w:before="151" w:after="0" w:line="240" w:lineRule="auto"/>
        <w:ind w:left="846" w:right="0" w:hanging="490"/>
        <w:jc w:val="left"/>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 xml:space="preserve"> </w:t>
      </w:r>
      <w:r>
        <w:rPr>
          <w:color w:val="000000" w:themeColor="text1"/>
          <w:spacing w:val="-1"/>
          <w14:textFill>
            <w14:solidFill>
              <w14:schemeClr w14:val="tx1"/>
            </w14:solidFill>
          </w14:textFill>
        </w:rPr>
        <w:t>投标文件的编制</w:t>
      </w:r>
    </w:p>
    <w:p>
      <w:pPr>
        <w:pStyle w:val="10"/>
        <w:spacing w:before="2"/>
        <w:rPr>
          <w:rFonts w:ascii="黑体"/>
          <w:color w:val="000000" w:themeColor="text1"/>
          <w:sz w:val="29"/>
          <w14:textFill>
            <w14:solidFill>
              <w14:schemeClr w14:val="tx1"/>
            </w14:solidFill>
          </w14:textFill>
        </w:rPr>
      </w:pPr>
    </w:p>
    <w:p>
      <w:pPr>
        <w:pStyle w:val="10"/>
        <w:spacing w:before="109" w:line="357" w:lineRule="auto"/>
        <w:ind w:left="220" w:right="353" w:firstLine="420" w:firstLineChars="200"/>
        <w:rPr>
          <w:color w:val="000000" w:themeColor="text1"/>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3.7.1 </w:t>
      </w:r>
      <w:r>
        <w:rPr>
          <w:color w:val="000000" w:themeColor="text1"/>
          <w:sz w:val="21"/>
          <w14:textFill>
            <w14:solidFill>
              <w14:schemeClr w14:val="tx1"/>
            </w14:solidFill>
          </w14:textFill>
        </w:rPr>
        <w:t>投标文件应按第六章</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投标文件格式</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进行编写，如有必要，可以增加附页，作为投标文件的</w:t>
      </w:r>
      <w:r>
        <w:rPr>
          <w:color w:val="000000" w:themeColor="text1"/>
          <w:spacing w:val="-7"/>
          <w14:textFill>
            <w14:solidFill>
              <w14:schemeClr w14:val="tx1"/>
            </w14:solidFill>
          </w14:textFill>
        </w:rPr>
        <w:t>组成部分。其中，投标函附录在满足招标文件实质性要求的基础上，可以提出比招标文件要求更有利于</w:t>
      </w:r>
      <w:r>
        <w:rPr>
          <w:color w:val="000000" w:themeColor="text1"/>
          <w:spacing w:val="-5"/>
          <w14:textFill>
            <w14:solidFill>
              <w14:schemeClr w14:val="tx1"/>
            </w14:solidFill>
          </w14:textFill>
        </w:rPr>
        <w:t>招标人的承诺。</w:t>
      </w:r>
    </w:p>
    <w:p>
      <w:pPr>
        <w:pStyle w:val="24"/>
        <w:numPr>
          <w:ilvl w:val="0"/>
          <w:numId w:val="0"/>
        </w:numPr>
        <w:tabs>
          <w:tab w:val="left" w:pos="1169"/>
        </w:tabs>
        <w:spacing w:before="0" w:after="0" w:line="357" w:lineRule="auto"/>
        <w:ind w:left="639" w:leftChars="0" w:right="358" w:rightChars="0"/>
        <w:jc w:val="both"/>
        <w:rPr>
          <w:color w:val="000000" w:themeColor="text1"/>
          <w:spacing w:val="-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3.7.2 </w:t>
      </w:r>
      <w:r>
        <w:rPr>
          <w:color w:val="000000" w:themeColor="text1"/>
          <w:spacing w:val="-1"/>
          <w:sz w:val="21"/>
          <w14:textFill>
            <w14:solidFill>
              <w14:schemeClr w14:val="tx1"/>
            </w14:solidFill>
          </w14:textFill>
        </w:rPr>
        <w:t>投标文件应当对招标文件有关设计服务期限、投标有效期、发包人要求、招标范围等实质性</w:t>
      </w:r>
    </w:p>
    <w:p>
      <w:pPr>
        <w:pStyle w:val="24"/>
        <w:numPr>
          <w:ilvl w:val="0"/>
          <w:numId w:val="0"/>
        </w:numPr>
        <w:tabs>
          <w:tab w:val="left" w:pos="1169"/>
        </w:tabs>
        <w:spacing w:before="0" w:after="0" w:line="357" w:lineRule="auto"/>
        <w:ind w:right="358" w:rightChars="0" w:firstLine="206" w:firstLineChars="100"/>
        <w:jc w:val="both"/>
        <w:rPr>
          <w:rFonts w:ascii="Times New Roman" w:eastAsia="Times New Roman"/>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内容作出响应。</w:t>
      </w:r>
    </w:p>
    <w:p>
      <w:pPr>
        <w:pStyle w:val="10"/>
        <w:spacing w:line="357" w:lineRule="auto"/>
        <w:ind w:left="220" w:right="322" w:firstLine="419"/>
        <w:jc w:val="both"/>
        <w:rPr>
          <w:color w:val="000000" w:themeColor="text1"/>
          <w14:textFill>
            <w14:solidFill>
              <w14:schemeClr w14:val="tx1"/>
            </w14:solidFill>
          </w14:textFill>
        </w:rPr>
      </w:pPr>
      <w:r>
        <w:rPr>
          <w:rFonts w:hint="eastAsia" w:ascii="宋体" w:hAnsi="宋体" w:eastAsia="宋体" w:cs="宋体"/>
          <w:color w:val="000000" w:themeColor="text1"/>
          <w:spacing w:val="-1"/>
          <w:sz w:val="21"/>
          <w:szCs w:val="22"/>
          <w:lang w:val="en-US" w:eastAsia="zh-CN" w:bidi="zh-CN"/>
          <w14:textFill>
            <w14:solidFill>
              <w14:schemeClr w14:val="tx1"/>
            </w14:solidFill>
          </w14:textFill>
        </w:rPr>
        <w:t>3.7.3</w:t>
      </w:r>
      <w:r>
        <w:rPr>
          <w:rFonts w:hint="eastAsia" w:cs="宋体"/>
          <w:color w:val="000000" w:themeColor="text1"/>
          <w:spacing w:val="-1"/>
          <w:sz w:val="21"/>
          <w:szCs w:val="22"/>
          <w:lang w:val="en-US" w:eastAsia="zh-CN" w:bidi="zh-CN"/>
          <w14:textFill>
            <w14:solidFill>
              <w14:schemeClr w14:val="tx1"/>
            </w14:solidFill>
          </w14:textFill>
        </w:rPr>
        <w:t xml:space="preserve"> </w:t>
      </w:r>
      <w:r>
        <w:rPr>
          <w:color w:val="000000" w:themeColor="text1"/>
          <w14:textFill>
            <w14:solidFill>
              <w14:schemeClr w14:val="tx1"/>
            </w14:solidFill>
          </w14:textFill>
        </w:rPr>
        <w:t>投标文件应用不褪色的材料书写或打印，投标函、投标函附录及对投标文件的澄清、说</w:t>
      </w:r>
      <w:r>
        <w:rPr>
          <w:color w:val="000000" w:themeColor="text1"/>
          <w:spacing w:val="-3"/>
          <w14:textFill>
            <w14:solidFill>
              <w14:schemeClr w14:val="tx1"/>
            </w14:solidFill>
          </w14:textFill>
        </w:rPr>
        <w:t xml:space="preserve">明和补正应由投标人的法定代表人或其授权的代理人签字或盖单位章。由投标人的法定代表人签字的， </w:t>
      </w:r>
      <w:r>
        <w:rPr>
          <w:color w:val="000000" w:themeColor="text1"/>
          <w:spacing w:val="-11"/>
          <w14:textFill>
            <w14:solidFill>
              <w14:schemeClr w14:val="tx1"/>
            </w14:solidFill>
          </w14:textFill>
        </w:rPr>
        <w:t>应附法定代表人身份证明，由代理人签字的，应附授权委托书，身份证明或授权委托书应符合第六章</w:t>
      </w:r>
      <w:r>
        <w:rPr>
          <w:rFonts w:ascii="Times New Roman" w:hAnsi="Times New Roman" w:eastAsia="Times New Roman"/>
          <w:color w:val="000000" w:themeColor="text1"/>
          <w:spacing w:val="-3"/>
          <w14:textFill>
            <w14:solidFill>
              <w14:schemeClr w14:val="tx1"/>
            </w14:solidFill>
          </w14:textFill>
        </w:rPr>
        <w:t>“</w:t>
      </w:r>
      <w:r>
        <w:rPr>
          <w:color w:val="000000" w:themeColor="text1"/>
          <w14:textFill>
            <w14:solidFill>
              <w14:schemeClr w14:val="tx1"/>
            </w14:solidFill>
          </w14:textFill>
        </w:rPr>
        <w:t>投标文件格式</w:t>
      </w:r>
      <w:r>
        <w:rPr>
          <w:rFonts w:ascii="Times New Roman" w:hAnsi="Times New Roman" w:eastAsia="Times New Roman"/>
          <w:color w:val="000000" w:themeColor="text1"/>
          <w14:textFill>
            <w14:solidFill>
              <w14:schemeClr w14:val="tx1"/>
            </w14:solidFill>
          </w14:textFill>
        </w:rPr>
        <w:t>”</w:t>
      </w:r>
      <w:r>
        <w:rPr>
          <w:color w:val="000000" w:themeColor="text1"/>
          <w14:textFill>
            <w14:solidFill>
              <w14:schemeClr w14:val="tx1"/>
            </w14:solidFill>
          </w14:textFill>
        </w:rPr>
        <w:t>的要求。投标文件应尽量避免涂改、行间插字或删除。如果出现上述情况，改动之处应由</w:t>
      </w:r>
      <w:r>
        <w:rPr>
          <w:color w:val="000000" w:themeColor="text1"/>
          <w:spacing w:val="-3"/>
          <w14:textFill>
            <w14:solidFill>
              <w14:schemeClr w14:val="tx1"/>
            </w14:solidFill>
          </w14:textFill>
        </w:rPr>
        <w:t>投标人的法定代表人或其授权的代理人签字或盖单位章。</w:t>
      </w:r>
    </w:p>
    <w:p>
      <w:pPr>
        <w:pStyle w:val="24"/>
        <w:numPr>
          <w:ilvl w:val="0"/>
          <w:numId w:val="0"/>
        </w:numPr>
        <w:tabs>
          <w:tab w:val="left" w:pos="1172"/>
        </w:tabs>
        <w:spacing w:before="0" w:after="0" w:line="357" w:lineRule="auto"/>
        <w:ind w:left="639" w:leftChars="0" w:right="351" w:rightChars="0"/>
        <w:jc w:val="both"/>
        <w:rPr>
          <w:color w:val="000000" w:themeColor="text1"/>
          <w:spacing w:val="-1"/>
          <w:sz w:val="21"/>
          <w14:textFill>
            <w14:solidFill>
              <w14:schemeClr w14:val="tx1"/>
            </w14:solidFill>
          </w14:textFill>
        </w:rPr>
      </w:pPr>
      <w:r>
        <w:rPr>
          <w:rFonts w:hint="eastAsia" w:ascii="宋体" w:hAnsi="宋体" w:eastAsia="宋体" w:cs="宋体"/>
          <w:color w:val="000000" w:themeColor="text1"/>
          <w:spacing w:val="-1"/>
          <w:sz w:val="21"/>
          <w:szCs w:val="22"/>
          <w:lang w:val="en-US" w:eastAsia="zh-CN" w:bidi="zh-CN"/>
          <w14:textFill>
            <w14:solidFill>
              <w14:schemeClr w14:val="tx1"/>
            </w14:solidFill>
          </w14:textFill>
        </w:rPr>
        <w:t>3.7.</w:t>
      </w:r>
      <w:r>
        <w:rPr>
          <w:rFonts w:hint="eastAsia" w:cs="宋体"/>
          <w:color w:val="000000" w:themeColor="text1"/>
          <w:spacing w:val="-1"/>
          <w:sz w:val="21"/>
          <w:szCs w:val="22"/>
          <w:lang w:val="en-US" w:eastAsia="zh-CN" w:bidi="zh-CN"/>
          <w14:textFill>
            <w14:solidFill>
              <w14:schemeClr w14:val="tx1"/>
            </w14:solidFill>
          </w14:textFill>
        </w:rPr>
        <w:t xml:space="preserve">4 </w:t>
      </w:r>
      <w:r>
        <w:rPr>
          <w:color w:val="000000" w:themeColor="text1"/>
          <w:spacing w:val="-1"/>
          <w:sz w:val="21"/>
          <w14:textFill>
            <w14:solidFill>
              <w14:schemeClr w14:val="tx1"/>
            </w14:solidFill>
          </w14:textFill>
        </w:rPr>
        <w:t>投标文件正本一份，副本份数见投标人须知前附表。正本和副本的封面右上角上应清楚地标</w:t>
      </w:r>
    </w:p>
    <w:p>
      <w:pPr>
        <w:pStyle w:val="24"/>
        <w:numPr>
          <w:ilvl w:val="0"/>
          <w:numId w:val="0"/>
        </w:numPr>
        <w:tabs>
          <w:tab w:val="left" w:pos="1172"/>
        </w:tabs>
        <w:spacing w:before="0" w:after="0" w:line="357" w:lineRule="auto"/>
        <w:ind w:left="209" w:leftChars="95" w:right="351" w:rightChars="0" w:firstLine="0" w:firstLineChars="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记</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正本</w:t>
      </w:r>
      <w:r>
        <w:rPr>
          <w:rFonts w:ascii="Times New Roman" w:hAnsi="Times New Roman" w:eastAsia="Times New Roman"/>
          <w:color w:val="000000" w:themeColor="text1"/>
          <w:sz w:val="21"/>
          <w14:textFill>
            <w14:solidFill>
              <w14:schemeClr w14:val="tx1"/>
            </w14:solidFill>
          </w14:textFill>
        </w:rPr>
        <w:t>”</w:t>
      </w:r>
      <w:r>
        <w:rPr>
          <w:color w:val="000000" w:themeColor="text1"/>
          <w:sz w:val="21"/>
          <w14:textFill>
            <w14:solidFill>
              <w14:schemeClr w14:val="tx1"/>
            </w14:solidFill>
          </w14:textFill>
        </w:rPr>
        <w:t>或</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副本</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的字样。投标人应根据投标人须知前附表要求提供电子版文件。当副本和正本不一致或电子版文件和纸质正本文件不一致时，以纸质正本文件为准。</w:t>
      </w:r>
    </w:p>
    <w:p>
      <w:pPr>
        <w:pStyle w:val="24"/>
        <w:numPr>
          <w:ilvl w:val="0"/>
          <w:numId w:val="0"/>
        </w:numPr>
        <w:tabs>
          <w:tab w:val="left" w:pos="1172"/>
        </w:tabs>
        <w:spacing w:before="0" w:after="0" w:line="357" w:lineRule="auto"/>
        <w:ind w:left="639" w:leftChars="0" w:right="355" w:rightChars="0"/>
        <w:jc w:val="left"/>
        <w:rPr>
          <w:color w:val="000000" w:themeColor="text1"/>
          <w:spacing w:val="-1"/>
          <w:sz w:val="21"/>
          <w14:textFill>
            <w14:solidFill>
              <w14:schemeClr w14:val="tx1"/>
            </w14:solidFill>
          </w14:textFill>
        </w:rPr>
      </w:pPr>
      <w:r>
        <w:rPr>
          <w:rFonts w:hint="eastAsia" w:ascii="宋体" w:hAnsi="宋体" w:eastAsia="宋体" w:cs="宋体"/>
          <w:color w:val="000000" w:themeColor="text1"/>
          <w:spacing w:val="-1"/>
          <w:sz w:val="21"/>
          <w:szCs w:val="22"/>
          <w:lang w:val="en-US" w:eastAsia="zh-CN" w:bidi="zh-CN"/>
          <w14:textFill>
            <w14:solidFill>
              <w14:schemeClr w14:val="tx1"/>
            </w14:solidFill>
          </w14:textFill>
        </w:rPr>
        <w:t>3.7.</w:t>
      </w:r>
      <w:r>
        <w:rPr>
          <w:rFonts w:hint="eastAsia" w:cs="宋体"/>
          <w:color w:val="000000" w:themeColor="text1"/>
          <w:spacing w:val="-1"/>
          <w:sz w:val="21"/>
          <w:szCs w:val="22"/>
          <w:lang w:val="en-US" w:eastAsia="zh-CN" w:bidi="zh-CN"/>
          <w14:textFill>
            <w14:solidFill>
              <w14:schemeClr w14:val="tx1"/>
            </w14:solidFill>
          </w14:textFill>
        </w:rPr>
        <w:t xml:space="preserve">5 </w:t>
      </w:r>
      <w:r>
        <w:rPr>
          <w:color w:val="000000" w:themeColor="text1"/>
          <w:spacing w:val="-1"/>
          <w:sz w:val="21"/>
          <w14:textFill>
            <w14:solidFill>
              <w14:schemeClr w14:val="tx1"/>
            </w14:solidFill>
          </w14:textFill>
        </w:rPr>
        <w:t>投标文件的正本与副本应分别装订，并编制目录，投标文件需分册装订的，具体分册装订要</w:t>
      </w:r>
    </w:p>
    <w:p>
      <w:pPr>
        <w:pStyle w:val="24"/>
        <w:numPr>
          <w:ilvl w:val="0"/>
          <w:numId w:val="0"/>
        </w:numPr>
        <w:tabs>
          <w:tab w:val="left" w:pos="1172"/>
        </w:tabs>
        <w:spacing w:before="0" w:after="0" w:line="357" w:lineRule="auto"/>
        <w:ind w:right="355" w:rightChars="0" w:firstLine="204" w:firstLineChars="100"/>
        <w:jc w:val="left"/>
        <w:rPr>
          <w:color w:val="000000" w:themeColor="text1"/>
          <w:spacing w:val="-3"/>
          <w:sz w:val="21"/>
          <w14:textFill>
            <w14:solidFill>
              <w14:schemeClr w14:val="tx1"/>
            </w14:solidFill>
          </w14:textFill>
        </w:rPr>
      </w:pPr>
      <w:r>
        <w:rPr>
          <w:color w:val="000000" w:themeColor="text1"/>
          <w:spacing w:val="-3"/>
          <w:sz w:val="21"/>
          <w14:textFill>
            <w14:solidFill>
              <w14:schemeClr w14:val="tx1"/>
            </w14:solidFill>
          </w14:textFill>
        </w:rPr>
        <w:t>求见投标人须知前附表规定。</w:t>
      </w:r>
    </w:p>
    <w:p>
      <w:pPr>
        <w:pStyle w:val="4"/>
        <w:numPr>
          <w:ilvl w:val="0"/>
          <w:numId w:val="0"/>
        </w:numPr>
        <w:tabs>
          <w:tab w:val="left" w:pos="622"/>
        </w:tabs>
        <w:spacing w:before="139" w:after="0" w:line="240" w:lineRule="auto"/>
        <w:ind w:right="0" w:rightChars="0" w:firstLine="279" w:firstLineChars="100"/>
        <w:jc w:val="left"/>
        <w:rPr>
          <w:color w:val="000000" w:themeColor="text1"/>
          <w14:textFill>
            <w14:solidFill>
              <w14:schemeClr w14:val="tx1"/>
            </w14:solidFill>
          </w14:textFill>
        </w:rPr>
      </w:pPr>
      <w:r>
        <w:rPr>
          <w:rFonts w:hint="eastAsia" w:ascii="黑体" w:hAnsi="黑体" w:eastAsia="黑体" w:cs="黑体"/>
          <w:color w:val="000000" w:themeColor="text1"/>
          <w:spacing w:val="-1"/>
          <w:sz w:val="28"/>
          <w:szCs w:val="28"/>
          <w:lang w:val="en-US" w:eastAsia="zh-CN" w:bidi="zh-CN"/>
          <w14:textFill>
            <w14:solidFill>
              <w14:schemeClr w14:val="tx1"/>
            </w14:solidFill>
          </w14:textFill>
        </w:rPr>
        <w:t xml:space="preserve">4  </w:t>
      </w:r>
      <w:r>
        <w:rPr>
          <w:color w:val="000000" w:themeColor="text1"/>
          <w14:textFill>
            <w14:solidFill>
              <w14:schemeClr w14:val="tx1"/>
            </w14:solidFill>
          </w14:textFill>
        </w:rPr>
        <w:t>投标</w:t>
      </w:r>
    </w:p>
    <w:p>
      <w:pPr>
        <w:pStyle w:val="10"/>
        <w:rPr>
          <w:rFonts w:ascii="黑体"/>
          <w:b/>
          <w:color w:val="000000" w:themeColor="text1"/>
          <w:sz w:val="44"/>
          <w14:textFill>
            <w14:solidFill>
              <w14:schemeClr w14:val="tx1"/>
            </w14:solidFill>
          </w14:textFill>
        </w:rPr>
      </w:pPr>
    </w:p>
    <w:p>
      <w:pPr>
        <w:pStyle w:val="6"/>
        <w:numPr>
          <w:ilvl w:val="0"/>
          <w:numId w:val="0"/>
        </w:numPr>
        <w:tabs>
          <w:tab w:val="left" w:pos="847"/>
        </w:tabs>
        <w:spacing w:before="0" w:after="0" w:line="240" w:lineRule="auto"/>
        <w:ind w:right="0" w:rightChars="0" w:firstLine="276" w:firstLineChars="100"/>
        <w:jc w:val="left"/>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4.1 </w:t>
      </w:r>
      <w:r>
        <w:rPr>
          <w:color w:val="000000" w:themeColor="text1"/>
          <w:spacing w:val="-2"/>
          <w14:textFill>
            <w14:solidFill>
              <w14:schemeClr w14:val="tx1"/>
            </w14:solidFill>
          </w14:textFill>
        </w:rPr>
        <w:t>投标文件的密封和标记</w:t>
      </w:r>
    </w:p>
    <w:p>
      <w:pPr>
        <w:pStyle w:val="10"/>
        <w:rPr>
          <w:rFonts w:ascii="黑体"/>
          <w:color w:val="000000" w:themeColor="text1"/>
          <w:sz w:val="29"/>
          <w14:textFill>
            <w14:solidFill>
              <w14:schemeClr w14:val="tx1"/>
            </w14:solidFill>
          </w14:textFill>
        </w:rPr>
      </w:pPr>
    </w:p>
    <w:p>
      <w:pPr>
        <w:pStyle w:val="24"/>
        <w:numPr>
          <w:ilvl w:val="0"/>
          <w:numId w:val="0"/>
        </w:numPr>
        <w:tabs>
          <w:tab w:val="left" w:pos="1169"/>
        </w:tabs>
        <w:spacing w:before="0" w:after="0" w:line="357" w:lineRule="auto"/>
        <w:ind w:left="639" w:leftChars="0" w:right="358" w:rightChars="0"/>
        <w:jc w:val="left"/>
        <w:rPr>
          <w:color w:val="000000" w:themeColor="text1"/>
          <w:spacing w:val="-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4.1.1 </w:t>
      </w:r>
      <w:r>
        <w:rPr>
          <w:color w:val="000000" w:themeColor="text1"/>
          <w:spacing w:val="-1"/>
          <w:sz w:val="21"/>
          <w14:textFill>
            <w14:solidFill>
              <w14:schemeClr w14:val="tx1"/>
            </w14:solidFill>
          </w14:textFill>
        </w:rPr>
        <w:t>投标文件应密封包装，并在封套的封口处加盖投标人单位章或由投标人的法定代表人或其授</w:t>
      </w:r>
    </w:p>
    <w:p>
      <w:pPr>
        <w:pStyle w:val="24"/>
        <w:numPr>
          <w:ilvl w:val="0"/>
          <w:numId w:val="0"/>
        </w:numPr>
        <w:tabs>
          <w:tab w:val="left" w:pos="1169"/>
        </w:tabs>
        <w:spacing w:before="0" w:after="0" w:line="357" w:lineRule="auto"/>
        <w:ind w:right="358" w:rightChars="0"/>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权的代理人签字。</w:t>
      </w:r>
    </w:p>
    <w:p>
      <w:pPr>
        <w:pStyle w:val="24"/>
        <w:numPr>
          <w:ilvl w:val="0"/>
          <w:numId w:val="0"/>
        </w:numPr>
        <w:tabs>
          <w:tab w:val="left" w:pos="1166"/>
        </w:tabs>
        <w:spacing w:before="0" w:after="0" w:line="269" w:lineRule="exact"/>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4.1.2 </w:t>
      </w:r>
      <w:r>
        <w:rPr>
          <w:color w:val="000000" w:themeColor="text1"/>
          <w:spacing w:val="-3"/>
          <w:sz w:val="21"/>
          <w14:textFill>
            <w14:solidFill>
              <w14:schemeClr w14:val="tx1"/>
            </w14:solidFill>
          </w14:textFill>
        </w:rPr>
        <w:t>投标文件封套上应写明的内容见投标人须知前附表。</w:t>
      </w:r>
    </w:p>
    <w:p>
      <w:pPr>
        <w:pStyle w:val="24"/>
        <w:numPr>
          <w:ilvl w:val="0"/>
          <w:numId w:val="0"/>
        </w:numPr>
        <w:tabs>
          <w:tab w:val="left" w:pos="1166"/>
        </w:tabs>
        <w:spacing w:before="130" w:after="0" w:line="240" w:lineRule="auto"/>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12"/>
          <w:sz w:val="21"/>
          <w:lang w:val="en-US" w:eastAsia="zh-CN"/>
          <w14:textFill>
            <w14:solidFill>
              <w14:schemeClr w14:val="tx1"/>
            </w14:solidFill>
          </w14:textFill>
        </w:rPr>
        <w:t xml:space="preserve">4.1.3 </w:t>
      </w:r>
      <w:r>
        <w:rPr>
          <w:color w:val="000000" w:themeColor="text1"/>
          <w:spacing w:val="-12"/>
          <w:sz w:val="21"/>
          <w14:textFill>
            <w14:solidFill>
              <w14:schemeClr w14:val="tx1"/>
            </w14:solidFill>
          </w14:textFill>
        </w:rPr>
        <w:t xml:space="preserve">未按本章第 </w:t>
      </w:r>
      <w:r>
        <w:rPr>
          <w:rFonts w:ascii="Times New Roman" w:eastAsia="Times New Roman"/>
          <w:color w:val="000000" w:themeColor="text1"/>
          <w:sz w:val="21"/>
          <w14:textFill>
            <w14:solidFill>
              <w14:schemeClr w14:val="tx1"/>
            </w14:solidFill>
          </w14:textFill>
        </w:rPr>
        <w:t xml:space="preserve">4.1.1 </w:t>
      </w:r>
      <w:r>
        <w:rPr>
          <w:color w:val="000000" w:themeColor="text1"/>
          <w:spacing w:val="-3"/>
          <w:sz w:val="21"/>
          <w14:textFill>
            <w14:solidFill>
              <w14:schemeClr w14:val="tx1"/>
            </w14:solidFill>
          </w14:textFill>
        </w:rPr>
        <w:t>项要求密封的投标文件，招标人将予以拒收。</w:t>
      </w:r>
    </w:p>
    <w:p>
      <w:pPr>
        <w:pStyle w:val="10"/>
        <w:rPr>
          <w:color w:val="000000" w:themeColor="text1"/>
          <w:sz w:val="22"/>
          <w14:textFill>
            <w14:solidFill>
              <w14:schemeClr w14:val="tx1"/>
            </w14:solidFill>
          </w14:textFill>
        </w:rPr>
      </w:pPr>
    </w:p>
    <w:p>
      <w:pPr>
        <w:pStyle w:val="6"/>
        <w:numPr>
          <w:ilvl w:val="0"/>
          <w:numId w:val="0"/>
        </w:numPr>
        <w:tabs>
          <w:tab w:val="left" w:pos="847"/>
        </w:tabs>
        <w:spacing w:before="1" w:after="0" w:line="240" w:lineRule="auto"/>
        <w:ind w:right="0" w:rightChars="0" w:firstLine="278" w:firstLineChars="100"/>
        <w:jc w:val="left"/>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 xml:space="preserve">4.2 </w:t>
      </w:r>
      <w:r>
        <w:rPr>
          <w:color w:val="000000" w:themeColor="text1"/>
          <w:spacing w:val="-1"/>
          <w14:textFill>
            <w14:solidFill>
              <w14:schemeClr w14:val="tx1"/>
            </w14:solidFill>
          </w14:textFill>
        </w:rPr>
        <w:t>投标文件的递交</w:t>
      </w:r>
    </w:p>
    <w:p>
      <w:pPr>
        <w:pStyle w:val="10"/>
        <w:spacing w:before="1"/>
        <w:rPr>
          <w:rFonts w:ascii="黑体"/>
          <w:color w:val="000000" w:themeColor="text1"/>
          <w:sz w:val="29"/>
          <w14:textFill>
            <w14:solidFill>
              <w14:schemeClr w14:val="tx1"/>
            </w14:solidFill>
          </w14:textFill>
        </w:rPr>
      </w:pPr>
    </w:p>
    <w:p>
      <w:pPr>
        <w:pStyle w:val="24"/>
        <w:numPr>
          <w:ilvl w:val="0"/>
          <w:numId w:val="0"/>
        </w:numPr>
        <w:tabs>
          <w:tab w:val="left" w:pos="1166"/>
        </w:tabs>
        <w:spacing w:before="1" w:after="0" w:line="240" w:lineRule="auto"/>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4.2.1 </w:t>
      </w:r>
      <w:r>
        <w:rPr>
          <w:color w:val="000000" w:themeColor="text1"/>
          <w:spacing w:val="-3"/>
          <w:sz w:val="21"/>
          <w14:textFill>
            <w14:solidFill>
              <w14:schemeClr w14:val="tx1"/>
            </w14:solidFill>
          </w14:textFill>
        </w:rPr>
        <w:t>投标人应在投标人须知前附表规定的投标截止时间前递交投标文件。</w:t>
      </w:r>
    </w:p>
    <w:p>
      <w:pPr>
        <w:pStyle w:val="24"/>
        <w:numPr>
          <w:ilvl w:val="0"/>
          <w:numId w:val="0"/>
        </w:numPr>
        <w:tabs>
          <w:tab w:val="left" w:pos="1166"/>
        </w:tabs>
        <w:spacing w:before="131" w:after="0" w:line="240" w:lineRule="auto"/>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4.2.2 </w:t>
      </w:r>
      <w:r>
        <w:rPr>
          <w:color w:val="000000" w:themeColor="text1"/>
          <w:spacing w:val="-3"/>
          <w:sz w:val="21"/>
          <w14:textFill>
            <w14:solidFill>
              <w14:schemeClr w14:val="tx1"/>
            </w14:solidFill>
          </w14:textFill>
        </w:rPr>
        <w:t>投标人递交投标文件的地点：见投标人须知前附表。</w:t>
      </w:r>
    </w:p>
    <w:p>
      <w:pPr>
        <w:pStyle w:val="24"/>
        <w:numPr>
          <w:ilvl w:val="0"/>
          <w:numId w:val="0"/>
        </w:numPr>
        <w:tabs>
          <w:tab w:val="left" w:pos="1166"/>
        </w:tabs>
        <w:spacing w:before="130" w:after="0" w:line="240" w:lineRule="auto"/>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4.2.3 </w:t>
      </w:r>
      <w:r>
        <w:rPr>
          <w:color w:val="000000" w:themeColor="text1"/>
          <w:spacing w:val="-3"/>
          <w:sz w:val="21"/>
          <w14:textFill>
            <w14:solidFill>
              <w14:schemeClr w14:val="tx1"/>
            </w14:solidFill>
          </w14:textFill>
        </w:rPr>
        <w:t>除投标人须知前附表另有规定外，投标人所递交的投标文件不予退还。</w:t>
      </w:r>
    </w:p>
    <w:p>
      <w:pPr>
        <w:pStyle w:val="24"/>
        <w:numPr>
          <w:ilvl w:val="0"/>
          <w:numId w:val="0"/>
        </w:numPr>
        <w:tabs>
          <w:tab w:val="left" w:pos="1166"/>
        </w:tabs>
        <w:spacing w:before="131" w:after="0" w:line="240" w:lineRule="auto"/>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4.2.4 </w:t>
      </w:r>
      <w:r>
        <w:rPr>
          <w:color w:val="000000" w:themeColor="text1"/>
          <w:spacing w:val="-3"/>
          <w:sz w:val="21"/>
          <w14:textFill>
            <w14:solidFill>
              <w14:schemeClr w14:val="tx1"/>
            </w14:solidFill>
          </w14:textFill>
        </w:rPr>
        <w:t>招标人收到投标文件后，向投标人出具签收凭证。</w:t>
      </w:r>
    </w:p>
    <w:p>
      <w:pPr>
        <w:pStyle w:val="24"/>
        <w:numPr>
          <w:ilvl w:val="0"/>
          <w:numId w:val="0"/>
        </w:numPr>
        <w:tabs>
          <w:tab w:val="left" w:pos="1166"/>
        </w:tabs>
        <w:spacing w:before="132" w:after="0" w:line="240" w:lineRule="auto"/>
        <w:ind w:left="640" w:leftChars="0" w:right="0" w:rightChars="0"/>
        <w:jc w:val="left"/>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4.2.5 </w:t>
      </w:r>
      <w:r>
        <w:rPr>
          <w:color w:val="000000" w:themeColor="text1"/>
          <w:spacing w:val="-3"/>
          <w:sz w:val="21"/>
          <w14:textFill>
            <w14:solidFill>
              <w14:schemeClr w14:val="tx1"/>
            </w14:solidFill>
          </w14:textFill>
        </w:rPr>
        <w:t>逾期送达的投标文件，招标人将予以拒收。</w:t>
      </w:r>
    </w:p>
    <w:p>
      <w:pPr>
        <w:spacing w:after="0" w:line="240" w:lineRule="auto"/>
        <w:jc w:val="left"/>
        <w:rPr>
          <w:rFonts w:ascii="Times New Roman" w:eastAsia="Times New Roman"/>
          <w:color w:val="000000" w:themeColor="text1"/>
          <w:sz w:val="21"/>
          <w14:textFill>
            <w14:solidFill>
              <w14:schemeClr w14:val="tx1"/>
            </w14:solidFill>
          </w14:textFill>
        </w:rPr>
      </w:pPr>
    </w:p>
    <w:p>
      <w:pPr>
        <w:pStyle w:val="6"/>
        <w:numPr>
          <w:ilvl w:val="0"/>
          <w:numId w:val="0"/>
        </w:numPr>
        <w:tabs>
          <w:tab w:val="left" w:pos="847"/>
        </w:tabs>
        <w:spacing w:before="41"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4.3 </w:t>
      </w:r>
      <w:r>
        <w:rPr>
          <w:color w:val="000000" w:themeColor="text1"/>
          <w:spacing w:val="-2"/>
          <w14:textFill>
            <w14:solidFill>
              <w14:schemeClr w14:val="tx1"/>
            </w14:solidFill>
          </w14:textFill>
        </w:rPr>
        <w:t>投标文件的修改与撤回</w:t>
      </w:r>
    </w:p>
    <w:p>
      <w:pPr>
        <w:pStyle w:val="10"/>
        <w:spacing w:before="2"/>
        <w:rPr>
          <w:rFonts w:ascii="黑体"/>
          <w:color w:val="000000" w:themeColor="text1"/>
          <w:sz w:val="29"/>
          <w14:textFill>
            <w14:solidFill>
              <w14:schemeClr w14:val="tx1"/>
            </w14:solidFill>
          </w14:textFill>
        </w:rPr>
      </w:pPr>
    </w:p>
    <w:p>
      <w:pPr>
        <w:pStyle w:val="24"/>
        <w:numPr>
          <w:ilvl w:val="0"/>
          <w:numId w:val="0"/>
        </w:numPr>
        <w:tabs>
          <w:tab w:val="left" w:pos="1166"/>
        </w:tabs>
        <w:spacing w:before="0" w:after="0" w:line="355" w:lineRule="auto"/>
        <w:ind w:left="639" w:leftChars="0" w:right="351" w:rightChars="0"/>
        <w:jc w:val="left"/>
        <w:rPr>
          <w:color w:val="000000" w:themeColor="text1"/>
          <w:spacing w:val="-6"/>
          <w:sz w:val="21"/>
          <w14:textFill>
            <w14:solidFill>
              <w14:schemeClr w14:val="tx1"/>
            </w14:solidFill>
          </w14:textFill>
        </w:rPr>
      </w:pPr>
      <w:r>
        <w:rPr>
          <w:rFonts w:hint="eastAsia"/>
          <w:color w:val="000000" w:themeColor="text1"/>
          <w:spacing w:val="-9"/>
          <w:sz w:val="21"/>
          <w:lang w:val="en-US" w:eastAsia="zh-CN"/>
          <w14:textFill>
            <w14:solidFill>
              <w14:schemeClr w14:val="tx1"/>
            </w14:solidFill>
          </w14:textFill>
        </w:rPr>
        <w:t xml:space="preserve">4.3.1 </w:t>
      </w:r>
      <w:r>
        <w:rPr>
          <w:color w:val="000000" w:themeColor="text1"/>
          <w:spacing w:val="-9"/>
          <w:sz w:val="21"/>
          <w14:textFill>
            <w14:solidFill>
              <w14:schemeClr w14:val="tx1"/>
            </w14:solidFill>
          </w14:textFill>
        </w:rPr>
        <w:t xml:space="preserve">在本章第 </w:t>
      </w:r>
      <w:r>
        <w:rPr>
          <w:rFonts w:ascii="Times New Roman" w:eastAsia="Times New Roman"/>
          <w:color w:val="000000" w:themeColor="text1"/>
          <w:sz w:val="21"/>
          <w14:textFill>
            <w14:solidFill>
              <w14:schemeClr w14:val="tx1"/>
            </w14:solidFill>
          </w14:textFill>
        </w:rPr>
        <w:t>4.2.1</w:t>
      </w:r>
      <w:r>
        <w:rPr>
          <w:rFonts w:ascii="Times New Roman" w:eastAsia="Times New Roman"/>
          <w:color w:val="000000" w:themeColor="text1"/>
          <w:spacing w:val="18"/>
          <w:sz w:val="21"/>
          <w14:textFill>
            <w14:solidFill>
              <w14:schemeClr w14:val="tx1"/>
            </w14:solidFill>
          </w14:textFill>
        </w:rPr>
        <w:t xml:space="preserve"> </w:t>
      </w:r>
      <w:r>
        <w:rPr>
          <w:color w:val="000000" w:themeColor="text1"/>
          <w:spacing w:val="-6"/>
          <w:sz w:val="21"/>
          <w14:textFill>
            <w14:solidFill>
              <w14:schemeClr w14:val="tx1"/>
            </w14:solidFill>
          </w14:textFill>
        </w:rPr>
        <w:t>项规定的投标截止时间前，投标人可以修改或撤回已递交的投标文件，但应以</w:t>
      </w:r>
    </w:p>
    <w:p>
      <w:pPr>
        <w:pStyle w:val="24"/>
        <w:numPr>
          <w:ilvl w:val="0"/>
          <w:numId w:val="0"/>
        </w:numPr>
        <w:tabs>
          <w:tab w:val="left" w:pos="1166"/>
        </w:tabs>
        <w:spacing w:before="0" w:after="0" w:line="355" w:lineRule="auto"/>
        <w:ind w:right="351" w:rightChars="0"/>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书面形式通知招标人。</w:t>
      </w:r>
    </w:p>
    <w:p>
      <w:pPr>
        <w:pStyle w:val="24"/>
        <w:numPr>
          <w:ilvl w:val="0"/>
          <w:numId w:val="0"/>
        </w:numPr>
        <w:tabs>
          <w:tab w:val="left" w:pos="1166"/>
        </w:tabs>
        <w:spacing w:before="3" w:after="0" w:line="357" w:lineRule="auto"/>
        <w:ind w:left="639" w:leftChars="0" w:right="353" w:rightChars="0"/>
        <w:jc w:val="left"/>
        <w:rPr>
          <w:color w:val="000000" w:themeColor="text1"/>
          <w:spacing w:val="-6"/>
          <w:sz w:val="21"/>
          <w14:textFill>
            <w14:solidFill>
              <w14:schemeClr w14:val="tx1"/>
            </w14:solidFill>
          </w14:textFill>
        </w:rPr>
      </w:pPr>
      <w:r>
        <w:rPr>
          <w:rFonts w:hint="eastAsia"/>
          <w:color w:val="000000" w:themeColor="text1"/>
          <w:spacing w:val="-9"/>
          <w:sz w:val="21"/>
          <w:lang w:val="en-US" w:eastAsia="zh-CN"/>
          <w14:textFill>
            <w14:solidFill>
              <w14:schemeClr w14:val="tx1"/>
            </w14:solidFill>
          </w14:textFill>
        </w:rPr>
        <w:t xml:space="preserve">4.3.2 </w:t>
      </w:r>
      <w:r>
        <w:rPr>
          <w:color w:val="000000" w:themeColor="text1"/>
          <w:spacing w:val="-5"/>
          <w:sz w:val="21"/>
          <w14:textFill>
            <w14:solidFill>
              <w14:schemeClr w14:val="tx1"/>
            </w14:solidFill>
          </w14:textFill>
        </w:rPr>
        <w:t xml:space="preserve">投标人修改或撤回已递交投标文件的书面通知应按照本章第 </w:t>
      </w:r>
      <w:r>
        <w:rPr>
          <w:rFonts w:ascii="Times New Roman" w:eastAsia="Times New Roman"/>
          <w:color w:val="000000" w:themeColor="text1"/>
          <w:sz w:val="21"/>
          <w14:textFill>
            <w14:solidFill>
              <w14:schemeClr w14:val="tx1"/>
            </w14:solidFill>
          </w14:textFill>
        </w:rPr>
        <w:t>3.7.3</w:t>
      </w:r>
      <w:r>
        <w:rPr>
          <w:rFonts w:ascii="Times New Roman" w:eastAsia="Times New Roman"/>
          <w:color w:val="000000" w:themeColor="text1"/>
          <w:spacing w:val="15"/>
          <w:sz w:val="21"/>
          <w14:textFill>
            <w14:solidFill>
              <w14:schemeClr w14:val="tx1"/>
            </w14:solidFill>
          </w14:textFill>
        </w:rPr>
        <w:t xml:space="preserve"> </w:t>
      </w:r>
      <w:r>
        <w:rPr>
          <w:color w:val="000000" w:themeColor="text1"/>
          <w:spacing w:val="-6"/>
          <w:sz w:val="21"/>
          <w14:textFill>
            <w14:solidFill>
              <w14:schemeClr w14:val="tx1"/>
            </w14:solidFill>
          </w14:textFill>
        </w:rPr>
        <w:t>项的要求签字或盖章。招标</w:t>
      </w:r>
    </w:p>
    <w:p>
      <w:pPr>
        <w:pStyle w:val="24"/>
        <w:numPr>
          <w:ilvl w:val="0"/>
          <w:numId w:val="0"/>
        </w:numPr>
        <w:tabs>
          <w:tab w:val="left" w:pos="1166"/>
        </w:tabs>
        <w:spacing w:before="3" w:after="0" w:line="357" w:lineRule="auto"/>
        <w:ind w:right="353" w:rightChars="0"/>
        <w:jc w:val="left"/>
        <w:rPr>
          <w:rFonts w:ascii="Times New Roman" w:eastAsia="Times New Roman"/>
          <w:color w:val="000000" w:themeColor="text1"/>
          <w:sz w:val="21"/>
          <w14:textFill>
            <w14:solidFill>
              <w14:schemeClr w14:val="tx1"/>
            </w14:solidFill>
          </w14:textFill>
        </w:rPr>
      </w:pPr>
      <w:r>
        <w:rPr>
          <w:color w:val="000000" w:themeColor="text1"/>
          <w:spacing w:val="-4"/>
          <w:sz w:val="21"/>
          <w14:textFill>
            <w14:solidFill>
              <w14:schemeClr w14:val="tx1"/>
            </w14:solidFill>
          </w14:textFill>
        </w:rPr>
        <w:t>人收到书面通知后，向投标人出具签收凭证。</w:t>
      </w:r>
    </w:p>
    <w:p>
      <w:pPr>
        <w:pStyle w:val="24"/>
        <w:numPr>
          <w:ilvl w:val="0"/>
          <w:numId w:val="0"/>
        </w:numPr>
        <w:tabs>
          <w:tab w:val="left" w:pos="1166"/>
        </w:tabs>
        <w:spacing w:before="0" w:after="0" w:line="357" w:lineRule="auto"/>
        <w:ind w:left="639" w:leftChars="0" w:right="350" w:rightChars="0"/>
        <w:jc w:val="left"/>
        <w:rPr>
          <w:color w:val="000000" w:themeColor="text1"/>
          <w:spacing w:val="-3"/>
          <w:sz w:val="21"/>
          <w14:textFill>
            <w14:solidFill>
              <w14:schemeClr w14:val="tx1"/>
            </w14:solidFill>
          </w14:textFill>
        </w:rPr>
      </w:pPr>
      <w:r>
        <w:rPr>
          <w:rFonts w:hint="eastAsia"/>
          <w:color w:val="000000" w:themeColor="text1"/>
          <w:spacing w:val="-9"/>
          <w:sz w:val="21"/>
          <w:lang w:val="en-US" w:eastAsia="zh-CN"/>
          <w14:textFill>
            <w14:solidFill>
              <w14:schemeClr w14:val="tx1"/>
            </w14:solidFill>
          </w14:textFill>
        </w:rPr>
        <w:t xml:space="preserve">4.3.3 </w:t>
      </w:r>
      <w:r>
        <w:rPr>
          <w:color w:val="000000" w:themeColor="text1"/>
          <w:spacing w:val="-3"/>
          <w:sz w:val="21"/>
          <w14:textFill>
            <w14:solidFill>
              <w14:schemeClr w14:val="tx1"/>
            </w14:solidFill>
          </w14:textFill>
        </w:rPr>
        <w:t xml:space="preserve">投标人撤回投标文件的，招标人自收到投标人书面撤回通知之日起 </w:t>
      </w:r>
      <w:r>
        <w:rPr>
          <w:rFonts w:ascii="Times New Roman" w:eastAsia="Times New Roman"/>
          <w:color w:val="000000" w:themeColor="text1"/>
          <w:sz w:val="21"/>
          <w14:textFill>
            <w14:solidFill>
              <w14:schemeClr w14:val="tx1"/>
            </w14:solidFill>
          </w14:textFill>
        </w:rPr>
        <w:t>5</w:t>
      </w:r>
      <w:r>
        <w:rPr>
          <w:rFonts w:ascii="Times New Roman" w:eastAsia="Times New Roman"/>
          <w:color w:val="000000" w:themeColor="text1"/>
          <w:spacing w:val="8"/>
          <w:sz w:val="21"/>
          <w14:textFill>
            <w14:solidFill>
              <w14:schemeClr w14:val="tx1"/>
            </w14:solidFill>
          </w14:textFill>
        </w:rPr>
        <w:t xml:space="preserve"> </w:t>
      </w:r>
      <w:r>
        <w:rPr>
          <w:color w:val="000000" w:themeColor="text1"/>
          <w:spacing w:val="-3"/>
          <w:sz w:val="21"/>
          <w14:textFill>
            <w14:solidFill>
              <w14:schemeClr w14:val="tx1"/>
            </w14:solidFill>
          </w14:textFill>
        </w:rPr>
        <w:t>日内退还已收取的投标</w:t>
      </w:r>
    </w:p>
    <w:p>
      <w:pPr>
        <w:pStyle w:val="24"/>
        <w:numPr>
          <w:ilvl w:val="0"/>
          <w:numId w:val="0"/>
        </w:numPr>
        <w:tabs>
          <w:tab w:val="left" w:pos="1166"/>
        </w:tabs>
        <w:spacing w:before="0" w:after="0" w:line="357" w:lineRule="auto"/>
        <w:ind w:right="350" w:rightChars="0"/>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保证金。</w:t>
      </w:r>
    </w:p>
    <w:p>
      <w:pPr>
        <w:pStyle w:val="24"/>
        <w:numPr>
          <w:ilvl w:val="0"/>
          <w:numId w:val="0"/>
        </w:numPr>
        <w:tabs>
          <w:tab w:val="left" w:pos="1166"/>
        </w:tabs>
        <w:spacing w:before="0" w:after="0" w:line="355" w:lineRule="auto"/>
        <w:ind w:left="639" w:leftChars="0" w:right="353" w:rightChars="0"/>
        <w:jc w:val="left"/>
        <w:rPr>
          <w:color w:val="000000" w:themeColor="text1"/>
          <w:spacing w:val="-3"/>
          <w:sz w:val="21"/>
          <w14:textFill>
            <w14:solidFill>
              <w14:schemeClr w14:val="tx1"/>
            </w14:solidFill>
          </w14:textFill>
        </w:rPr>
      </w:pPr>
      <w:r>
        <w:rPr>
          <w:rFonts w:hint="eastAsia"/>
          <w:color w:val="000000" w:themeColor="text1"/>
          <w:spacing w:val="-9"/>
          <w:sz w:val="21"/>
          <w:lang w:val="en-US" w:eastAsia="zh-CN"/>
          <w14:textFill>
            <w14:solidFill>
              <w14:schemeClr w14:val="tx1"/>
            </w14:solidFill>
          </w14:textFill>
        </w:rPr>
        <w:t xml:space="preserve">4.3.4 </w:t>
      </w:r>
      <w:r>
        <w:rPr>
          <w:color w:val="000000" w:themeColor="text1"/>
          <w:spacing w:val="-4"/>
          <w:sz w:val="21"/>
          <w14:textFill>
            <w14:solidFill>
              <w14:schemeClr w14:val="tx1"/>
            </w14:solidFill>
          </w14:textFill>
        </w:rPr>
        <w:t xml:space="preserve">修改的内容为投标文件的组成部分。修改的投标文件应按照本章第 </w:t>
      </w:r>
      <w:r>
        <w:rPr>
          <w:rFonts w:ascii="Times New Roman" w:hAnsi="Times New Roman" w:eastAsia="Times New Roman"/>
          <w:color w:val="000000" w:themeColor="text1"/>
          <w:sz w:val="21"/>
          <w14:textFill>
            <w14:solidFill>
              <w14:schemeClr w14:val="tx1"/>
            </w14:solidFill>
          </w14:textFill>
        </w:rPr>
        <w:t>3</w:t>
      </w:r>
      <w:r>
        <w:rPr>
          <w:rFonts w:ascii="Times New Roman" w:hAnsi="Times New Roman" w:eastAsia="Times New Roman"/>
          <w:color w:val="000000" w:themeColor="text1"/>
          <w:spacing w:val="28"/>
          <w:sz w:val="21"/>
          <w14:textFill>
            <w14:solidFill>
              <w14:schemeClr w14:val="tx1"/>
            </w14:solidFill>
          </w14:textFill>
        </w:rPr>
        <w:t xml:space="preserve"> </w:t>
      </w:r>
      <w:r>
        <w:rPr>
          <w:color w:val="000000" w:themeColor="text1"/>
          <w:spacing w:val="-8"/>
          <w:sz w:val="21"/>
          <w14:textFill>
            <w14:solidFill>
              <w14:schemeClr w14:val="tx1"/>
            </w14:solidFill>
          </w14:textFill>
        </w:rPr>
        <w:t xml:space="preserve">条、第 </w:t>
      </w:r>
      <w:r>
        <w:rPr>
          <w:rFonts w:ascii="Times New Roman" w:hAnsi="Times New Roman" w:eastAsia="Times New Roman"/>
          <w:color w:val="000000" w:themeColor="text1"/>
          <w:sz w:val="21"/>
          <w14:textFill>
            <w14:solidFill>
              <w14:schemeClr w14:val="tx1"/>
            </w14:solidFill>
          </w14:textFill>
        </w:rPr>
        <w:t>4</w:t>
      </w:r>
      <w:r>
        <w:rPr>
          <w:rFonts w:ascii="Times New Roman" w:hAnsi="Times New Roman" w:eastAsia="Times New Roman"/>
          <w:color w:val="000000" w:themeColor="text1"/>
          <w:spacing w:val="30"/>
          <w:sz w:val="21"/>
          <w14:textFill>
            <w14:solidFill>
              <w14:schemeClr w14:val="tx1"/>
            </w14:solidFill>
          </w14:textFill>
        </w:rPr>
        <w:t xml:space="preserve"> </w:t>
      </w:r>
      <w:r>
        <w:rPr>
          <w:color w:val="000000" w:themeColor="text1"/>
          <w:spacing w:val="-3"/>
          <w:sz w:val="21"/>
          <w14:textFill>
            <w14:solidFill>
              <w14:schemeClr w14:val="tx1"/>
            </w14:solidFill>
          </w14:textFill>
        </w:rPr>
        <w:t>条的规定进行</w:t>
      </w:r>
    </w:p>
    <w:p>
      <w:pPr>
        <w:pStyle w:val="24"/>
        <w:numPr>
          <w:ilvl w:val="0"/>
          <w:numId w:val="0"/>
        </w:numPr>
        <w:tabs>
          <w:tab w:val="left" w:pos="1166"/>
        </w:tabs>
        <w:spacing w:before="0" w:after="0" w:line="355" w:lineRule="auto"/>
        <w:ind w:right="353" w:rightChars="0"/>
        <w:jc w:val="left"/>
        <w:rPr>
          <w:rFonts w:ascii="Times New Roman" w:hAns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编制、密封、标记和递交，并标明</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修改</w:t>
      </w:r>
      <w:r>
        <w:rPr>
          <w:rFonts w:ascii="Times New Roman" w:hAnsi="Times New Roman" w:eastAsia="Times New Roman"/>
          <w:color w:val="000000" w:themeColor="text1"/>
          <w:spacing w:val="-3"/>
          <w:sz w:val="21"/>
          <w14:textFill>
            <w14:solidFill>
              <w14:schemeClr w14:val="tx1"/>
            </w14:solidFill>
          </w14:textFill>
        </w:rPr>
        <w:t>”</w:t>
      </w:r>
      <w:r>
        <w:rPr>
          <w:color w:val="000000" w:themeColor="text1"/>
          <w:spacing w:val="-2"/>
          <w:sz w:val="21"/>
          <w14:textFill>
            <w14:solidFill>
              <w14:schemeClr w14:val="tx1"/>
            </w14:solidFill>
          </w14:textFill>
        </w:rPr>
        <w:t>字样。</w:t>
      </w:r>
    </w:p>
    <w:p>
      <w:pPr>
        <w:spacing w:after="0" w:line="240" w:lineRule="auto"/>
        <w:jc w:val="left"/>
        <w:rPr>
          <w:rFonts w:ascii="Times New Roman" w:eastAsia="Times New Roman"/>
          <w:color w:val="000000" w:themeColor="text1"/>
          <w:sz w:val="21"/>
          <w14:textFill>
            <w14:solidFill>
              <w14:schemeClr w14:val="tx1"/>
            </w14:solidFill>
          </w14:textFill>
        </w:rPr>
      </w:pPr>
    </w:p>
    <w:p>
      <w:pPr>
        <w:pStyle w:val="4"/>
        <w:numPr>
          <w:ilvl w:val="0"/>
          <w:numId w:val="0"/>
        </w:numPr>
        <w:tabs>
          <w:tab w:val="left" w:pos="622"/>
        </w:tabs>
        <w:spacing w:before="152" w:after="0" w:line="240" w:lineRule="auto"/>
        <w:ind w:left="219"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5.</w:t>
      </w:r>
      <w:r>
        <w:rPr>
          <w:color w:val="000000" w:themeColor="text1"/>
          <w14:textFill>
            <w14:solidFill>
              <w14:schemeClr w14:val="tx1"/>
            </w14:solidFill>
          </w14:textFill>
        </w:rPr>
        <w:t>开标</w:t>
      </w:r>
    </w:p>
    <w:p>
      <w:pPr>
        <w:pStyle w:val="10"/>
        <w:spacing w:before="10"/>
        <w:rPr>
          <w:rFonts w:ascii="黑体"/>
          <w:b/>
          <w:color w:val="000000" w:themeColor="text1"/>
          <w:sz w:val="43"/>
          <w14:textFill>
            <w14:solidFill>
              <w14:schemeClr w14:val="tx1"/>
            </w14:solidFill>
          </w14:textFill>
        </w:rPr>
      </w:pPr>
    </w:p>
    <w:p>
      <w:pPr>
        <w:pStyle w:val="6"/>
        <w:numPr>
          <w:ilvl w:val="0"/>
          <w:numId w:val="0"/>
        </w:numPr>
        <w:tabs>
          <w:tab w:val="left" w:pos="847"/>
        </w:tabs>
        <w:spacing w:before="0"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 xml:space="preserve">5.1 </w:t>
      </w:r>
      <w:r>
        <w:rPr>
          <w:color w:val="000000" w:themeColor="text1"/>
          <w:spacing w:val="-1"/>
          <w14:textFill>
            <w14:solidFill>
              <w14:schemeClr w14:val="tx1"/>
            </w14:solidFill>
          </w14:textFill>
        </w:rPr>
        <w:t>开标时间和地点</w:t>
      </w:r>
    </w:p>
    <w:p>
      <w:pPr>
        <w:pStyle w:val="10"/>
        <w:spacing w:before="2"/>
        <w:rPr>
          <w:rFonts w:ascii="黑体"/>
          <w:color w:val="000000" w:themeColor="text1"/>
          <w:sz w:val="29"/>
          <w14:textFill>
            <w14:solidFill>
              <w14:schemeClr w14:val="tx1"/>
            </w14:solidFill>
          </w14:textFill>
        </w:rPr>
      </w:pPr>
    </w:p>
    <w:p>
      <w:pPr>
        <w:pStyle w:val="10"/>
        <w:spacing w:before="1" w:line="357" w:lineRule="auto"/>
        <w:ind w:left="220" w:right="351" w:firstLine="419"/>
        <w:jc w:val="both"/>
        <w:rPr>
          <w:color w:val="000000" w:themeColor="text1"/>
          <w14:textFill>
            <w14:solidFill>
              <w14:schemeClr w14:val="tx1"/>
            </w14:solidFill>
          </w14:textFill>
        </w:rPr>
      </w:pPr>
      <w:r>
        <w:rPr>
          <w:color w:val="000000" w:themeColor="text1"/>
          <w:spacing w:val="-2"/>
          <w14:textFill>
            <w14:solidFill>
              <w14:schemeClr w14:val="tx1"/>
            </w14:solidFill>
          </w14:textFill>
        </w:rPr>
        <w:t xml:space="preserve">招标人在本章第 </w:t>
      </w:r>
      <w:r>
        <w:rPr>
          <w:rFonts w:ascii="Times New Roman" w:eastAsia="Times New Roman"/>
          <w:color w:val="000000" w:themeColor="text1"/>
          <w14:textFill>
            <w14:solidFill>
              <w14:schemeClr w14:val="tx1"/>
            </w14:solidFill>
          </w14:textFill>
        </w:rPr>
        <w:t xml:space="preserve">4.2.1 </w:t>
      </w:r>
      <w:r>
        <w:rPr>
          <w:color w:val="000000" w:themeColor="text1"/>
          <w:spacing w:val="-3"/>
          <w14:textFill>
            <w14:solidFill>
              <w14:schemeClr w14:val="tx1"/>
            </w14:solidFill>
          </w14:textFill>
        </w:rPr>
        <w:t>项规定的投标截止时间</w:t>
      </w:r>
      <w:r>
        <w:rPr>
          <w:color w:val="000000" w:themeColor="text1"/>
          <w14:textFill>
            <w14:solidFill>
              <w14:schemeClr w14:val="tx1"/>
            </w14:solidFill>
          </w14:textFill>
        </w:rPr>
        <w:t>（</w:t>
      </w:r>
      <w:r>
        <w:rPr>
          <w:color w:val="000000" w:themeColor="text1"/>
          <w:spacing w:val="-3"/>
          <w14:textFill>
            <w14:solidFill>
              <w14:schemeClr w14:val="tx1"/>
            </w14:solidFill>
          </w14:textFill>
        </w:rPr>
        <w:t>开标时间</w:t>
      </w:r>
      <w:r>
        <w:rPr>
          <w:color w:val="000000" w:themeColor="text1"/>
          <w14:textFill>
            <w14:solidFill>
              <w14:schemeClr w14:val="tx1"/>
            </w14:solidFill>
          </w14:textFill>
        </w:rPr>
        <w:t>）</w:t>
      </w:r>
      <w:r>
        <w:rPr>
          <w:color w:val="000000" w:themeColor="text1"/>
          <w:spacing w:val="-3"/>
          <w14:textFill>
            <w14:solidFill>
              <w14:schemeClr w14:val="tx1"/>
            </w14:solidFill>
          </w14:textFill>
        </w:rPr>
        <w:t>和投标人须知前附表规定的地点公开开</w:t>
      </w:r>
      <w:r>
        <w:rPr>
          <w:color w:val="000000" w:themeColor="text1"/>
          <w:spacing w:val="-6"/>
          <w14:textFill>
            <w14:solidFill>
              <w14:schemeClr w14:val="tx1"/>
            </w14:solidFill>
          </w14:textFill>
        </w:rPr>
        <w:t>标，并邀请所有投标人的法定代表人或其委托代理人准时参加。投标人的法定代表人或授权委托人须携</w:t>
      </w:r>
      <w:r>
        <w:rPr>
          <w:color w:val="000000" w:themeColor="text1"/>
          <w:spacing w:val="-4"/>
          <w14:textFill>
            <w14:solidFill>
              <w14:schemeClr w14:val="tx1"/>
            </w14:solidFill>
          </w14:textFill>
        </w:rPr>
        <w:t>带有效身份证件</w:t>
      </w:r>
      <w:r>
        <w:rPr>
          <w:rFonts w:hint="eastAsia"/>
          <w:color w:val="000000" w:themeColor="text1"/>
          <w:spacing w:val="-4"/>
          <w:lang w:val="en-US" w:eastAsia="zh-CN"/>
          <w14:textFill>
            <w14:solidFill>
              <w14:schemeClr w14:val="tx1"/>
            </w14:solidFill>
          </w14:textFill>
        </w:rPr>
        <w:t>原件</w:t>
      </w:r>
      <w:r>
        <w:rPr>
          <w:color w:val="000000" w:themeColor="text1"/>
          <w:spacing w:val="-4"/>
          <w14:textFill>
            <w14:solidFill>
              <w14:schemeClr w14:val="tx1"/>
            </w14:solidFill>
          </w14:textFill>
        </w:rPr>
        <w:t>出席开标会议，否则按无效投标文件处理。</w:t>
      </w:r>
    </w:p>
    <w:p>
      <w:pPr>
        <w:pStyle w:val="6"/>
        <w:numPr>
          <w:ilvl w:val="0"/>
          <w:numId w:val="0"/>
        </w:numPr>
        <w:tabs>
          <w:tab w:val="left" w:pos="847"/>
        </w:tabs>
        <w:spacing w:before="148"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5.2 </w:t>
      </w:r>
      <w:r>
        <w:rPr>
          <w:color w:val="000000" w:themeColor="text1"/>
          <w14:textFill>
            <w14:solidFill>
              <w14:schemeClr w14:val="tx1"/>
            </w14:solidFill>
          </w14:textFill>
        </w:rPr>
        <w:t>开标程序</w:t>
      </w:r>
    </w:p>
    <w:p>
      <w:pPr>
        <w:pStyle w:val="10"/>
        <w:spacing w:before="2"/>
        <w:rPr>
          <w:rFonts w:ascii="黑体"/>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pPr>
      <w:r>
        <w:rPr>
          <w:color w:val="000000" w:themeColor="text1"/>
          <w14:textFill>
            <w14:solidFill>
              <w14:schemeClr w14:val="tx1"/>
            </w14:solidFill>
          </w14:textFill>
        </w:rPr>
        <w:t>主持人按下列程序进行开标：</w:t>
      </w:r>
    </w:p>
    <w:p>
      <w:pPr>
        <w:pStyle w:val="24"/>
        <w:numPr>
          <w:ilvl w:val="0"/>
          <w:numId w:val="24"/>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宣布开标纪律；</w:t>
      </w:r>
    </w:p>
    <w:p>
      <w:pPr>
        <w:pStyle w:val="24"/>
        <w:numPr>
          <w:ilvl w:val="0"/>
          <w:numId w:val="24"/>
        </w:numPr>
        <w:tabs>
          <w:tab w:val="left" w:pos="1170"/>
        </w:tabs>
        <w:spacing w:before="129"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公布在投标截止时间前递交投标文件的投标人名称；</w:t>
      </w:r>
    </w:p>
    <w:p>
      <w:pPr>
        <w:pStyle w:val="24"/>
        <w:numPr>
          <w:ilvl w:val="0"/>
          <w:numId w:val="24"/>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宣布开标人、唱标人、记录人、监标人等有关人员姓名；</w:t>
      </w:r>
    </w:p>
    <w:p>
      <w:pPr>
        <w:pStyle w:val="24"/>
        <w:numPr>
          <w:ilvl w:val="0"/>
          <w:numId w:val="24"/>
        </w:numPr>
        <w:tabs>
          <w:tab w:val="left" w:pos="1172"/>
        </w:tabs>
        <w:spacing w:before="132" w:after="0" w:line="355" w:lineRule="auto"/>
        <w:ind w:left="220" w:right="355" w:firstLine="419"/>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检查投标文件的密封情况，按照投标人须知前附表规定的开标顺序当众开标，公布招标项目</w:t>
      </w:r>
      <w:r>
        <w:rPr>
          <w:color w:val="000000" w:themeColor="text1"/>
          <w:spacing w:val="-3"/>
          <w:sz w:val="21"/>
          <w14:textFill>
            <w14:solidFill>
              <w14:schemeClr w14:val="tx1"/>
            </w14:solidFill>
          </w14:textFill>
        </w:rPr>
        <w:t>名称、投标人名称、投标保证金的递交情况、投标报价、设计服务期限及其他内容，并记录在案；</w:t>
      </w:r>
    </w:p>
    <w:p>
      <w:pPr>
        <w:pStyle w:val="24"/>
        <w:numPr>
          <w:ilvl w:val="0"/>
          <w:numId w:val="24"/>
        </w:numPr>
        <w:tabs>
          <w:tab w:val="left" w:pos="1170"/>
        </w:tabs>
        <w:spacing w:before="3"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投标人代表、招标人代表、监标人、记录人等有关人员在开标记录上签字确认；</w:t>
      </w:r>
    </w:p>
    <w:p>
      <w:pPr>
        <w:pStyle w:val="24"/>
        <w:numPr>
          <w:ilvl w:val="0"/>
          <w:numId w:val="24"/>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开标结束。</w:t>
      </w:r>
    </w:p>
    <w:p>
      <w:pPr>
        <w:pStyle w:val="10"/>
        <w:spacing w:before="10"/>
        <w:rPr>
          <w:color w:val="000000" w:themeColor="text1"/>
          <w14:textFill>
            <w14:solidFill>
              <w14:schemeClr w14:val="tx1"/>
            </w14:solidFill>
          </w14:textFill>
        </w:rPr>
      </w:pPr>
    </w:p>
    <w:p>
      <w:pPr>
        <w:pStyle w:val="6"/>
        <w:numPr>
          <w:ilvl w:val="0"/>
          <w:numId w:val="0"/>
        </w:numPr>
        <w:tabs>
          <w:tab w:val="left" w:pos="847"/>
        </w:tabs>
        <w:spacing w:before="1"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5.3 </w:t>
      </w:r>
      <w:r>
        <w:rPr>
          <w:color w:val="000000" w:themeColor="text1"/>
          <w14:textFill>
            <w14:solidFill>
              <w14:schemeClr w14:val="tx1"/>
            </w14:solidFill>
          </w14:textFill>
        </w:rPr>
        <w:t>开标异议</w:t>
      </w:r>
    </w:p>
    <w:p>
      <w:pPr>
        <w:pStyle w:val="10"/>
        <w:spacing w:before="2"/>
        <w:rPr>
          <w:rFonts w:ascii="黑体"/>
          <w:color w:val="000000" w:themeColor="text1"/>
          <w:sz w:val="29"/>
          <w14:textFill>
            <w14:solidFill>
              <w14:schemeClr w14:val="tx1"/>
            </w14:solidFill>
          </w14:textFill>
        </w:rPr>
      </w:pPr>
    </w:p>
    <w:p>
      <w:pPr>
        <w:pStyle w:val="10"/>
        <w:spacing w:line="357" w:lineRule="auto"/>
        <w:ind w:left="220" w:right="351" w:firstLine="359"/>
        <w:rPr>
          <w:color w:val="000000" w:themeColor="text1"/>
          <w14:textFill>
            <w14:solidFill>
              <w14:schemeClr w14:val="tx1"/>
            </w14:solidFill>
          </w14:textFill>
        </w:rPr>
      </w:pPr>
      <w:r>
        <w:rPr>
          <w:color w:val="000000" w:themeColor="text1"/>
          <w:spacing w:val="-4"/>
          <w14:textFill>
            <w14:solidFill>
              <w14:schemeClr w14:val="tx1"/>
            </w14:solidFill>
          </w14:textFill>
        </w:rPr>
        <w:t>投标人对开标有异议的，应当在开标现场提出，招标人当场作出答复，并制作记录。任何单位和个</w:t>
      </w:r>
      <w:r>
        <w:rPr>
          <w:color w:val="000000" w:themeColor="text1"/>
          <w:spacing w:val="-3"/>
          <w14:textFill>
            <w14:solidFill>
              <w14:schemeClr w14:val="tx1"/>
            </w14:solidFill>
          </w14:textFill>
        </w:rPr>
        <w:t>人在开标结束后就开标提出的异议或投诉将不予受理。</w:t>
      </w:r>
    </w:p>
    <w:p>
      <w:pPr>
        <w:pStyle w:val="4"/>
        <w:numPr>
          <w:ilvl w:val="0"/>
          <w:numId w:val="0"/>
        </w:numPr>
        <w:tabs>
          <w:tab w:val="left" w:pos="622"/>
        </w:tabs>
        <w:spacing w:before="42" w:after="0" w:line="240" w:lineRule="auto"/>
        <w:ind w:right="0" w:rightChars="0" w:firstLine="321" w:firstLineChars="1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w:t>
      </w:r>
      <w:r>
        <w:rPr>
          <w:color w:val="000000" w:themeColor="text1"/>
          <w14:textFill>
            <w14:solidFill>
              <w14:schemeClr w14:val="tx1"/>
            </w14:solidFill>
          </w14:textFill>
        </w:rPr>
        <w:t>评标</w:t>
      </w:r>
    </w:p>
    <w:p>
      <w:pPr>
        <w:pStyle w:val="10"/>
        <w:spacing w:before="10"/>
        <w:rPr>
          <w:rFonts w:ascii="黑体"/>
          <w:b/>
          <w:color w:val="000000" w:themeColor="text1"/>
          <w:sz w:val="43"/>
          <w14:textFill>
            <w14:solidFill>
              <w14:schemeClr w14:val="tx1"/>
            </w14:solidFill>
          </w14:textFill>
        </w:rPr>
      </w:pPr>
    </w:p>
    <w:p>
      <w:pPr>
        <w:pStyle w:val="6"/>
        <w:numPr>
          <w:ilvl w:val="0"/>
          <w:numId w:val="0"/>
        </w:numPr>
        <w:tabs>
          <w:tab w:val="left" w:pos="847"/>
        </w:tabs>
        <w:spacing w:before="0"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6.1</w:t>
      </w:r>
      <w:r>
        <w:rPr>
          <w:color w:val="000000" w:themeColor="text1"/>
          <w14:textFill>
            <w14:solidFill>
              <w14:schemeClr w14:val="tx1"/>
            </w14:solidFill>
          </w14:textFill>
        </w:rPr>
        <w:t>评标委员会</w:t>
      </w:r>
    </w:p>
    <w:p>
      <w:pPr>
        <w:pStyle w:val="10"/>
        <w:spacing w:before="2"/>
        <w:rPr>
          <w:rFonts w:ascii="黑体"/>
          <w:color w:val="000000" w:themeColor="text1"/>
          <w:sz w:val="29"/>
          <w14:textFill>
            <w14:solidFill>
              <w14:schemeClr w14:val="tx1"/>
            </w14:solidFill>
          </w14:textFill>
        </w:rPr>
      </w:pPr>
    </w:p>
    <w:p>
      <w:pPr>
        <w:pStyle w:val="24"/>
        <w:numPr>
          <w:ilvl w:val="0"/>
          <w:numId w:val="0"/>
        </w:numPr>
        <w:tabs>
          <w:tab w:val="left" w:pos="1169"/>
        </w:tabs>
        <w:spacing w:before="0" w:after="0" w:line="357" w:lineRule="auto"/>
        <w:ind w:left="209" w:leftChars="95" w:right="359" w:rightChars="0" w:firstLine="416" w:firstLineChars="200"/>
        <w:jc w:val="both"/>
        <w:rPr>
          <w:rFonts w:ascii="Times New Roman" w:eastAsia="Times New Roman"/>
          <w:color w:val="000000" w:themeColor="text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6.1.1 </w:t>
      </w:r>
      <w:r>
        <w:rPr>
          <w:color w:val="000000" w:themeColor="text1"/>
          <w:spacing w:val="-1"/>
          <w:sz w:val="21"/>
          <w14:textFill>
            <w14:solidFill>
              <w14:schemeClr w14:val="tx1"/>
            </w14:solidFill>
          </w14:textFill>
        </w:rPr>
        <w:t>评标由招标人依法组建的评标委员会负责。</w:t>
      </w:r>
      <w:r>
        <w:rPr>
          <w:color w:val="000000" w:themeColor="text1"/>
          <w:spacing w:val="-7"/>
          <w:sz w:val="21"/>
          <w14:textFill>
            <w14:solidFill>
              <w14:schemeClr w14:val="tx1"/>
            </w14:solidFill>
          </w14:textFill>
        </w:rPr>
        <w:t>评标委员会成员人数以及技术、经济等方</w:t>
      </w:r>
      <w:r>
        <w:rPr>
          <w:color w:val="000000" w:themeColor="text1"/>
          <w:spacing w:val="-5"/>
          <w:sz w:val="21"/>
          <w14:textFill>
            <w14:solidFill>
              <w14:schemeClr w14:val="tx1"/>
            </w14:solidFill>
          </w14:textFill>
        </w:rPr>
        <w:t>面专家的确定方式见投标人须知前附表。</w:t>
      </w:r>
    </w:p>
    <w:p>
      <w:pPr>
        <w:pStyle w:val="24"/>
        <w:numPr>
          <w:ilvl w:val="0"/>
          <w:numId w:val="0"/>
        </w:numPr>
        <w:tabs>
          <w:tab w:val="left" w:pos="1166"/>
        </w:tabs>
        <w:spacing w:before="0" w:after="0" w:line="267" w:lineRule="exact"/>
        <w:ind w:left="640" w:leftChars="0" w:right="0" w:rightChars="0"/>
        <w:jc w:val="both"/>
        <w:rPr>
          <w:rFonts w:ascii="Times New Roman" w:eastAsia="Times New Roman"/>
          <w:color w:val="000000" w:themeColor="text1"/>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6.1.2 </w:t>
      </w:r>
      <w:r>
        <w:rPr>
          <w:color w:val="000000" w:themeColor="text1"/>
          <w:spacing w:val="-3"/>
          <w:sz w:val="21"/>
          <w14:textFill>
            <w14:solidFill>
              <w14:schemeClr w14:val="tx1"/>
            </w14:solidFill>
          </w14:textFill>
        </w:rPr>
        <w:t>评标委员会成员有下列情形之一的，应当回避：</w:t>
      </w:r>
    </w:p>
    <w:p>
      <w:pPr>
        <w:pStyle w:val="24"/>
        <w:numPr>
          <w:ilvl w:val="0"/>
          <w:numId w:val="25"/>
        </w:numPr>
        <w:tabs>
          <w:tab w:val="left" w:pos="1170"/>
        </w:tabs>
        <w:spacing w:before="129"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投标人或投标人主要负责人的近亲属；</w:t>
      </w:r>
    </w:p>
    <w:p>
      <w:pPr>
        <w:pStyle w:val="24"/>
        <w:numPr>
          <w:ilvl w:val="0"/>
          <w:numId w:val="25"/>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项目主管部门或者行政监督部门的人员；</w:t>
      </w:r>
    </w:p>
    <w:p>
      <w:pPr>
        <w:pStyle w:val="24"/>
        <w:numPr>
          <w:ilvl w:val="0"/>
          <w:numId w:val="25"/>
        </w:numPr>
        <w:tabs>
          <w:tab w:val="left" w:pos="1170"/>
        </w:tabs>
        <w:spacing w:before="132" w:after="0" w:line="240" w:lineRule="auto"/>
        <w:ind w:left="116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与投标人有经济利益关系，可能影响对投标公正评审的；</w:t>
      </w:r>
    </w:p>
    <w:p>
      <w:pPr>
        <w:pStyle w:val="24"/>
        <w:numPr>
          <w:ilvl w:val="0"/>
          <w:numId w:val="25"/>
        </w:numPr>
        <w:tabs>
          <w:tab w:val="left" w:pos="1172"/>
        </w:tabs>
        <w:spacing w:before="129" w:after="0" w:line="357" w:lineRule="auto"/>
        <w:ind w:left="220" w:right="355" w:firstLine="419"/>
        <w:jc w:val="left"/>
        <w:rPr>
          <w:color w:val="000000" w:themeColor="text1"/>
          <w:sz w:val="21"/>
          <w14:textFill>
            <w14:solidFill>
              <w14:schemeClr w14:val="tx1"/>
            </w14:solidFill>
          </w14:textFill>
        </w:rPr>
      </w:pPr>
      <w:r>
        <w:rPr>
          <w:color w:val="000000" w:themeColor="text1"/>
          <w:spacing w:val="-1"/>
          <w:sz w:val="21"/>
          <w14:textFill>
            <w14:solidFill>
              <w14:schemeClr w14:val="tx1"/>
            </w14:solidFill>
          </w14:textFill>
        </w:rPr>
        <w:t>曾因在招标、评标以及其他与招标投标有关活动中从事违法行为而受过行政处罚或刑事处罚</w:t>
      </w:r>
      <w:r>
        <w:rPr>
          <w:color w:val="000000" w:themeColor="text1"/>
          <w:sz w:val="21"/>
          <w14:textFill>
            <w14:solidFill>
              <w14:schemeClr w14:val="tx1"/>
            </w14:solidFill>
          </w14:textFill>
        </w:rPr>
        <w:t>的；</w:t>
      </w:r>
    </w:p>
    <w:p>
      <w:pPr>
        <w:pStyle w:val="24"/>
        <w:keepNext w:val="0"/>
        <w:keepLines w:val="0"/>
        <w:pageBreakBefore w:val="0"/>
        <w:widowControl w:val="0"/>
        <w:numPr>
          <w:ilvl w:val="0"/>
          <w:numId w:val="25"/>
        </w:numPr>
        <w:tabs>
          <w:tab w:val="left" w:pos="1170"/>
        </w:tabs>
        <w:kinsoku/>
        <w:wordWrap/>
        <w:overflowPunct/>
        <w:topLinePunct w:val="0"/>
        <w:autoSpaceDE w:val="0"/>
        <w:autoSpaceDN w:val="0"/>
        <w:bidi w:val="0"/>
        <w:adjustRightInd/>
        <w:snapToGrid/>
        <w:spacing w:before="132" w:after="0" w:line="400" w:lineRule="exact"/>
        <w:ind w:left="1169" w:right="0" w:hanging="530"/>
        <w:jc w:val="left"/>
        <w:textAlignment w:val="auto"/>
        <w:rPr>
          <w:color w:val="000000" w:themeColor="text1"/>
          <w:spacing w:val="-3"/>
          <w:sz w:val="21"/>
          <w14:textFill>
            <w14:solidFill>
              <w14:schemeClr w14:val="tx1"/>
            </w14:solidFill>
          </w14:textFill>
        </w:rPr>
      </w:pPr>
      <w:r>
        <w:rPr>
          <w:color w:val="000000" w:themeColor="text1"/>
          <w:spacing w:val="-3"/>
          <w:sz w:val="21"/>
          <w14:textFill>
            <w14:solidFill>
              <w14:schemeClr w14:val="tx1"/>
            </w14:solidFill>
          </w14:textFill>
        </w:rPr>
        <w:t>与投标人有其他利害关系。</w:t>
      </w:r>
    </w:p>
    <w:p>
      <w:pPr>
        <w:pStyle w:val="24"/>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132" w:after="0" w:line="400" w:lineRule="exact"/>
        <w:ind w:left="639" w:leftChars="0" w:right="0" w:rightChars="0"/>
        <w:jc w:val="left"/>
        <w:textAlignment w:val="auto"/>
        <w:rPr>
          <w:color w:val="000000" w:themeColor="text1"/>
          <w:spacing w:val="-3"/>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6.1.3 </w:t>
      </w:r>
      <w:r>
        <w:rPr>
          <w:color w:val="000000" w:themeColor="text1"/>
          <w:spacing w:val="-3"/>
          <w:sz w:val="21"/>
          <w14:textFill>
            <w14:solidFill>
              <w14:schemeClr w14:val="tx1"/>
            </w14:solidFill>
          </w14:textFill>
        </w:rPr>
        <w:t>评标过程中，评标委员会成员有回避事由、擅离职守或者因健康等原因不能继续评标的，招标人</w:t>
      </w:r>
    </w:p>
    <w:p>
      <w:pPr>
        <w:pStyle w:val="24"/>
        <w:keepNext w:val="0"/>
        <w:keepLines w:val="0"/>
        <w:pageBreakBefore w:val="0"/>
        <w:widowControl w:val="0"/>
        <w:numPr>
          <w:ilvl w:val="0"/>
          <w:numId w:val="0"/>
        </w:numPr>
        <w:tabs>
          <w:tab w:val="left" w:pos="1170"/>
        </w:tabs>
        <w:kinsoku/>
        <w:wordWrap/>
        <w:overflowPunct/>
        <w:topLinePunct w:val="0"/>
        <w:autoSpaceDE w:val="0"/>
        <w:autoSpaceDN w:val="0"/>
        <w:bidi w:val="0"/>
        <w:adjustRightInd/>
        <w:snapToGrid/>
        <w:spacing w:before="132" w:after="0" w:line="400" w:lineRule="exact"/>
        <w:ind w:right="0" w:rightChars="0" w:firstLine="204" w:firstLineChars="100"/>
        <w:jc w:val="left"/>
        <w:textAlignment w:val="auto"/>
        <w:rPr>
          <w:color w:val="000000" w:themeColor="text1"/>
          <w:spacing w:val="-3"/>
          <w:sz w:val="21"/>
          <w14:textFill>
            <w14:solidFill>
              <w14:schemeClr w14:val="tx1"/>
            </w14:solidFill>
          </w14:textFill>
        </w:rPr>
      </w:pPr>
      <w:r>
        <w:rPr>
          <w:color w:val="000000" w:themeColor="text1"/>
          <w:spacing w:val="-3"/>
          <w:sz w:val="21"/>
          <w14:textFill>
            <w14:solidFill>
              <w14:schemeClr w14:val="tx1"/>
            </w14:solidFill>
          </w14:textFill>
        </w:rPr>
        <w:t>有权更换。被更换的评标委员会成员作出的评审结论无效，由更换后的评标委员会成员重新进行评审。</w:t>
      </w:r>
    </w:p>
    <w:p>
      <w:pPr>
        <w:pStyle w:val="6"/>
        <w:numPr>
          <w:ilvl w:val="0"/>
          <w:numId w:val="0"/>
        </w:numPr>
        <w:tabs>
          <w:tab w:val="left" w:pos="847"/>
        </w:tabs>
        <w:spacing w:before="148"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6.2 </w:t>
      </w:r>
      <w:r>
        <w:rPr>
          <w:color w:val="000000" w:themeColor="text1"/>
          <w14:textFill>
            <w14:solidFill>
              <w14:schemeClr w14:val="tx1"/>
            </w14:solidFill>
          </w14:textFill>
        </w:rPr>
        <w:t>评标原则</w:t>
      </w:r>
    </w:p>
    <w:p>
      <w:pPr>
        <w:pStyle w:val="10"/>
        <w:spacing w:before="2"/>
        <w:rPr>
          <w:rFonts w:ascii="黑体"/>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pPr>
      <w:r>
        <w:rPr>
          <w:color w:val="000000" w:themeColor="text1"/>
          <w14:textFill>
            <w14:solidFill>
              <w14:schemeClr w14:val="tx1"/>
            </w14:solidFill>
          </w14:textFill>
        </w:rPr>
        <w:t>评标活动遵循公平、公正、科学和择优的原则。</w:t>
      </w:r>
    </w:p>
    <w:p>
      <w:pPr>
        <w:pStyle w:val="10"/>
        <w:spacing w:before="1"/>
        <w:rPr>
          <w:color w:val="000000" w:themeColor="text1"/>
          <w:sz w:val="22"/>
          <w14:textFill>
            <w14:solidFill>
              <w14:schemeClr w14:val="tx1"/>
            </w14:solidFill>
          </w14:textFill>
        </w:rPr>
      </w:pPr>
    </w:p>
    <w:p>
      <w:pPr>
        <w:pStyle w:val="6"/>
        <w:numPr>
          <w:ilvl w:val="0"/>
          <w:numId w:val="0"/>
        </w:numPr>
        <w:tabs>
          <w:tab w:val="left" w:pos="847"/>
        </w:tabs>
        <w:spacing w:before="0"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6.3 </w:t>
      </w:r>
      <w:r>
        <w:rPr>
          <w:color w:val="000000" w:themeColor="text1"/>
          <w14:textFill>
            <w14:solidFill>
              <w14:schemeClr w14:val="tx1"/>
            </w14:solidFill>
          </w14:textFill>
        </w:rPr>
        <w:t>评标</w:t>
      </w:r>
    </w:p>
    <w:p>
      <w:pPr>
        <w:pStyle w:val="10"/>
        <w:spacing w:before="2"/>
        <w:rPr>
          <w:rFonts w:ascii="黑体"/>
          <w:color w:val="000000" w:themeColor="text1"/>
          <w:sz w:val="29"/>
          <w14:textFill>
            <w14:solidFill>
              <w14:schemeClr w14:val="tx1"/>
            </w14:solidFill>
          </w14:textFill>
        </w:rPr>
      </w:pPr>
    </w:p>
    <w:p>
      <w:pPr>
        <w:pStyle w:val="24"/>
        <w:numPr>
          <w:ilvl w:val="0"/>
          <w:numId w:val="0"/>
        </w:numPr>
        <w:tabs>
          <w:tab w:val="left" w:pos="1114"/>
        </w:tabs>
        <w:spacing w:before="0" w:after="0" w:line="357" w:lineRule="auto"/>
        <w:ind w:left="639" w:leftChars="0" w:right="290" w:rightChars="0"/>
        <w:jc w:val="both"/>
        <w:rPr>
          <w:color w:val="000000" w:themeColor="text1"/>
          <w:spacing w:val="-3"/>
          <w:sz w:val="21"/>
          <w14:textFill>
            <w14:solidFill>
              <w14:schemeClr w14:val="tx1"/>
            </w14:solidFill>
          </w14:textFill>
        </w:rPr>
      </w:pPr>
      <w:r>
        <w:rPr>
          <w:rFonts w:hint="eastAsia"/>
          <w:color w:val="000000" w:themeColor="text1"/>
          <w:spacing w:val="-3"/>
          <w:sz w:val="21"/>
          <w:lang w:val="en-US" w:eastAsia="zh-CN"/>
          <w14:textFill>
            <w14:solidFill>
              <w14:schemeClr w14:val="tx1"/>
            </w14:solidFill>
          </w14:textFill>
        </w:rPr>
        <w:t xml:space="preserve">6.3.1 </w:t>
      </w:r>
      <w:r>
        <w:rPr>
          <w:color w:val="000000" w:themeColor="text1"/>
          <w:spacing w:val="-3"/>
          <w:sz w:val="21"/>
          <w14:textFill>
            <w14:solidFill>
              <w14:schemeClr w14:val="tx1"/>
            </w14:solidFill>
          </w14:textFill>
        </w:rPr>
        <w:t>评标委员会按照第三章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评标办法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规定的方法、评审因素、标准和程序对投标文件进行评</w:t>
      </w:r>
    </w:p>
    <w:p>
      <w:pPr>
        <w:pStyle w:val="24"/>
        <w:numPr>
          <w:ilvl w:val="0"/>
          <w:numId w:val="0"/>
        </w:numPr>
        <w:tabs>
          <w:tab w:val="left" w:pos="1114"/>
        </w:tabs>
        <w:spacing w:before="0" w:after="0" w:line="357" w:lineRule="auto"/>
        <w:ind w:right="290" w:rightChars="0" w:firstLine="204" w:firstLineChars="100"/>
        <w:jc w:val="both"/>
        <w:rPr>
          <w:rFonts w:ascii="Times New Roman" w:hAns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审。第三章</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评标办法</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没有规定的方法、评审因素和标准，不作为评标依据。</w:t>
      </w:r>
    </w:p>
    <w:p>
      <w:pPr>
        <w:pStyle w:val="24"/>
        <w:numPr>
          <w:ilvl w:val="0"/>
          <w:numId w:val="0"/>
        </w:numPr>
        <w:tabs>
          <w:tab w:val="left" w:pos="1114"/>
        </w:tabs>
        <w:spacing w:before="0" w:after="0" w:line="357" w:lineRule="auto"/>
        <w:ind w:left="639" w:leftChars="0" w:right="350" w:rightChars="0"/>
        <w:jc w:val="both"/>
        <w:rPr>
          <w:color w:val="000000" w:themeColor="text1"/>
          <w:spacing w:val="-5"/>
          <w:sz w:val="21"/>
          <w14:textFill>
            <w14:solidFill>
              <w14:schemeClr w14:val="tx1"/>
            </w14:solidFill>
          </w14:textFill>
        </w:rPr>
      </w:pPr>
      <w:r>
        <w:rPr>
          <w:rFonts w:hint="eastAsia"/>
          <w:color w:val="000000" w:themeColor="text1"/>
          <w:spacing w:val="-10"/>
          <w:sz w:val="21"/>
          <w:lang w:val="en-US" w:eastAsia="zh-CN"/>
          <w14:textFill>
            <w14:solidFill>
              <w14:schemeClr w14:val="tx1"/>
            </w14:solidFill>
          </w14:textFill>
        </w:rPr>
        <w:t xml:space="preserve">6.3.2 </w:t>
      </w:r>
      <w:r>
        <w:rPr>
          <w:color w:val="000000" w:themeColor="text1"/>
          <w:spacing w:val="-10"/>
          <w:sz w:val="21"/>
          <w14:textFill>
            <w14:solidFill>
              <w14:schemeClr w14:val="tx1"/>
            </w14:solidFill>
          </w14:textFill>
        </w:rPr>
        <w:t>评标完成后，评标委员会应当向招标人提交书面评标报告和定标候选人名单。评标委员会推荐</w:t>
      </w:r>
      <w:r>
        <w:rPr>
          <w:color w:val="000000" w:themeColor="text1"/>
          <w:spacing w:val="-5"/>
          <w:sz w:val="21"/>
          <w14:textFill>
            <w14:solidFill>
              <w14:schemeClr w14:val="tx1"/>
            </w14:solidFill>
          </w14:textFill>
        </w:rPr>
        <w:t>定</w:t>
      </w:r>
    </w:p>
    <w:p>
      <w:pPr>
        <w:pStyle w:val="24"/>
        <w:numPr>
          <w:ilvl w:val="0"/>
          <w:numId w:val="0"/>
        </w:numPr>
        <w:tabs>
          <w:tab w:val="left" w:pos="1114"/>
        </w:tabs>
        <w:spacing w:before="0" w:after="0" w:line="357" w:lineRule="auto"/>
        <w:ind w:right="350" w:rightChars="0" w:firstLine="200" w:firstLineChars="100"/>
        <w:jc w:val="both"/>
        <w:rPr>
          <w:rFonts w:ascii="Times New Roman" w:eastAsia="Times New Roman"/>
          <w:color w:val="000000" w:themeColor="text1"/>
          <w:sz w:val="21"/>
          <w14:textFill>
            <w14:solidFill>
              <w14:schemeClr w14:val="tx1"/>
            </w14:solidFill>
          </w14:textFill>
        </w:rPr>
      </w:pPr>
      <w:r>
        <w:rPr>
          <w:color w:val="000000" w:themeColor="text1"/>
          <w:spacing w:val="-5"/>
          <w:sz w:val="21"/>
          <w14:textFill>
            <w14:solidFill>
              <w14:schemeClr w14:val="tx1"/>
            </w14:solidFill>
          </w14:textFill>
        </w:rPr>
        <w:t>标候选人的人数见投标人须知前附表。</w:t>
      </w:r>
    </w:p>
    <w:p>
      <w:pPr>
        <w:pStyle w:val="6"/>
        <w:numPr>
          <w:ilvl w:val="0"/>
          <w:numId w:val="0"/>
        </w:numPr>
        <w:tabs>
          <w:tab w:val="left" w:pos="847"/>
        </w:tabs>
        <w:spacing w:before="148"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6.4 </w:t>
      </w:r>
      <w:r>
        <w:rPr>
          <w:color w:val="000000" w:themeColor="text1"/>
          <w14:textFill>
            <w14:solidFill>
              <w14:schemeClr w14:val="tx1"/>
            </w14:solidFill>
          </w14:textFill>
        </w:rPr>
        <w:t>无效标条款</w:t>
      </w:r>
    </w:p>
    <w:p>
      <w:pPr>
        <w:pStyle w:val="10"/>
        <w:spacing w:before="2"/>
        <w:rPr>
          <w:rFonts w:ascii="黑体"/>
          <w:color w:val="000000" w:themeColor="text1"/>
          <w:sz w:val="29"/>
          <w14:textFill>
            <w14:solidFill>
              <w14:schemeClr w14:val="tx1"/>
            </w14:solidFill>
          </w14:textFill>
        </w:rPr>
      </w:pPr>
    </w:p>
    <w:p>
      <w:pPr>
        <w:pStyle w:val="10"/>
        <w:spacing w:before="1"/>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w:t>
      </w:r>
      <w:r>
        <w:rPr>
          <w:color w:val="000000" w:themeColor="text1"/>
          <w14:textFill>
            <w14:solidFill>
              <w14:schemeClr w14:val="tx1"/>
            </w14:solidFill>
          </w14:textFill>
        </w:rPr>
        <w:t>、投标文件中的投标函未加盖投标人的公章；</w:t>
      </w:r>
    </w:p>
    <w:p>
      <w:pPr>
        <w:pStyle w:val="10"/>
        <w:spacing w:before="129"/>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2</w:t>
      </w:r>
      <w:r>
        <w:rPr>
          <w:color w:val="000000" w:themeColor="text1"/>
          <w14:textFill>
            <w14:solidFill>
              <w14:schemeClr w14:val="tx1"/>
            </w14:solidFill>
          </w14:textFill>
        </w:rPr>
        <w:t>、投标文件中的投标函无企业法定代表人（或企业法定代表人委托代理人）印章（或签字）的；</w:t>
      </w:r>
    </w:p>
    <w:p>
      <w:pPr>
        <w:pStyle w:val="10"/>
        <w:spacing w:before="132"/>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3</w:t>
      </w:r>
      <w:r>
        <w:rPr>
          <w:color w:val="000000" w:themeColor="text1"/>
          <w14:textFill>
            <w14:solidFill>
              <w14:schemeClr w14:val="tx1"/>
            </w14:solidFill>
          </w14:textFill>
        </w:rPr>
        <w:t>、如投标函由企业法定代表人委托代理人加盖印章（或签字），企业法定代表人委托代理人没有合</w:t>
      </w:r>
    </w:p>
    <w:p>
      <w:pPr>
        <w:pStyle w:val="10"/>
        <w:spacing w:before="109"/>
        <w:ind w:left="220"/>
        <w:rPr>
          <w:color w:val="000000" w:themeColor="text1"/>
          <w14:textFill>
            <w14:solidFill>
              <w14:schemeClr w14:val="tx1"/>
            </w14:solidFill>
          </w14:textFill>
        </w:rPr>
      </w:pPr>
      <w:r>
        <w:rPr>
          <w:color w:val="000000" w:themeColor="text1"/>
          <w14:textFill>
            <w14:solidFill>
              <w14:schemeClr w14:val="tx1"/>
            </w14:solidFill>
          </w14:textFill>
        </w:rPr>
        <w:t>法、有效的委托书（原件）的；</w:t>
      </w:r>
    </w:p>
    <w:p>
      <w:pPr>
        <w:pStyle w:val="10"/>
        <w:spacing w:before="132"/>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4</w:t>
      </w:r>
      <w:r>
        <w:rPr>
          <w:color w:val="000000" w:themeColor="text1"/>
          <w14:textFill>
            <w14:solidFill>
              <w14:schemeClr w14:val="tx1"/>
            </w14:solidFill>
          </w14:textFill>
        </w:rPr>
        <w:t>、投标人资格条件不符合国家有关规定或招标文件要求的；</w:t>
      </w:r>
    </w:p>
    <w:p>
      <w:pPr>
        <w:pStyle w:val="10"/>
        <w:spacing w:before="129"/>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5</w:t>
      </w:r>
      <w:r>
        <w:rPr>
          <w:color w:val="000000" w:themeColor="text1"/>
          <w14:textFill>
            <w14:solidFill>
              <w14:schemeClr w14:val="tx1"/>
            </w14:solidFill>
          </w14:textFill>
        </w:rPr>
        <w:t>、投标报价低于成本或者高于招标文件设定的招标控制价或者招标人设置的投标限价的；</w:t>
      </w:r>
    </w:p>
    <w:p>
      <w:pPr>
        <w:pStyle w:val="10"/>
        <w:spacing w:before="132"/>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6</w:t>
      </w:r>
      <w:r>
        <w:rPr>
          <w:color w:val="000000" w:themeColor="text1"/>
          <w14:textFill>
            <w14:solidFill>
              <w14:schemeClr w14:val="tx1"/>
            </w14:solidFill>
          </w14:textFill>
        </w:rPr>
        <w:t>、同一投标人提交两个及以上不同的投标文件或者投标报价，但招标文件要求提交备选投标的除外；</w:t>
      </w:r>
    </w:p>
    <w:p>
      <w:pPr>
        <w:pStyle w:val="10"/>
        <w:spacing w:before="132"/>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7</w:t>
      </w:r>
      <w:r>
        <w:rPr>
          <w:color w:val="000000" w:themeColor="text1"/>
          <w14:textFill>
            <w14:solidFill>
              <w14:schemeClr w14:val="tx1"/>
            </w14:solidFill>
          </w14:textFill>
        </w:rPr>
        <w:t>、未按招标文件要求提供投标保证金的；</w:t>
      </w:r>
    </w:p>
    <w:p>
      <w:pPr>
        <w:pStyle w:val="10"/>
        <w:spacing w:before="129"/>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8</w:t>
      </w:r>
      <w:r>
        <w:rPr>
          <w:color w:val="000000" w:themeColor="text1"/>
          <w14:textFill>
            <w14:solidFill>
              <w14:schemeClr w14:val="tx1"/>
            </w14:solidFill>
          </w14:textFill>
        </w:rPr>
        <w:t>、明显不符合技术规范、技术标准的要求的；</w:t>
      </w:r>
    </w:p>
    <w:p>
      <w:pPr>
        <w:pStyle w:val="10"/>
        <w:spacing w:before="132" w:line="357" w:lineRule="auto"/>
        <w:ind w:left="220" w:right="351" w:firstLine="41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9</w:t>
      </w:r>
      <w:r>
        <w:rPr>
          <w:color w:val="000000" w:themeColor="text1"/>
          <w:spacing w:val="-9"/>
          <w14:textFill>
            <w14:solidFill>
              <w14:schemeClr w14:val="tx1"/>
            </w14:solidFill>
          </w14:textFill>
        </w:rPr>
        <w:t>、投标文件提出的设计范围、成果文件提交时间、设计费用及支付办法不能满足招标文件要求或招</w:t>
      </w:r>
      <w:r>
        <w:rPr>
          <w:color w:val="000000" w:themeColor="text1"/>
          <w:spacing w:val="-4"/>
          <w14:textFill>
            <w14:solidFill>
              <w14:schemeClr w14:val="tx1"/>
            </w14:solidFill>
          </w14:textFill>
        </w:rPr>
        <w:t>标人不能接受；</w:t>
      </w:r>
    </w:p>
    <w:p>
      <w:pPr>
        <w:pStyle w:val="10"/>
        <w:spacing w:line="267" w:lineRule="exact"/>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10</w:t>
      </w:r>
      <w:r>
        <w:rPr>
          <w:color w:val="000000" w:themeColor="text1"/>
          <w14:textFill>
            <w14:solidFill>
              <w14:schemeClr w14:val="tx1"/>
            </w14:solidFill>
          </w14:textFill>
        </w:rPr>
        <w:t>、未按招标文件要求提供电子投标文件；</w:t>
      </w:r>
    </w:p>
    <w:p>
      <w:pPr>
        <w:pStyle w:val="10"/>
        <w:spacing w:before="132"/>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11</w:t>
      </w:r>
      <w:r>
        <w:rPr>
          <w:color w:val="000000" w:themeColor="text1"/>
          <w14:textFill>
            <w14:solidFill>
              <w14:schemeClr w14:val="tx1"/>
            </w14:solidFill>
          </w14:textFill>
        </w:rPr>
        <w:t>、不同投标人的投标文件以及投标文件制作过程出现了评标委员会认为不应当雷同的情况的；</w:t>
      </w:r>
    </w:p>
    <w:p>
      <w:pPr>
        <w:pStyle w:val="10"/>
        <w:spacing w:before="131"/>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12</w:t>
      </w:r>
      <w:r>
        <w:rPr>
          <w:color w:val="000000" w:themeColor="text1"/>
          <w14:textFill>
            <w14:solidFill>
              <w14:schemeClr w14:val="tx1"/>
            </w14:solidFill>
          </w14:textFill>
        </w:rPr>
        <w:t>、以他人的名义投标、串通投标、以行贿手段谋取中标或者以其他弄虚作假方式投标的；</w:t>
      </w:r>
    </w:p>
    <w:p>
      <w:pPr>
        <w:pStyle w:val="10"/>
        <w:spacing w:before="130"/>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13</w:t>
      </w:r>
      <w:r>
        <w:rPr>
          <w:color w:val="000000" w:themeColor="text1"/>
          <w14:textFill>
            <w14:solidFill>
              <w14:schemeClr w14:val="tx1"/>
            </w14:solidFill>
          </w14:textFill>
        </w:rPr>
        <w:t>、设计方案存在明显技术方案错误的；</w:t>
      </w:r>
    </w:p>
    <w:p>
      <w:pPr>
        <w:pStyle w:val="10"/>
        <w:spacing w:before="131" w:line="357" w:lineRule="auto"/>
        <w:ind w:left="220" w:right="300" w:firstLine="41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14</w:t>
      </w:r>
      <w:r>
        <w:rPr>
          <w:color w:val="000000" w:themeColor="text1"/>
          <w14:textFill>
            <w14:solidFill>
              <w14:schemeClr w14:val="tx1"/>
            </w14:solidFill>
          </w14:textFill>
        </w:rPr>
        <w:t>、未按招标文件规定的格式填写，未按投标文件编制要求进行编写，内容不全或关键字迹模糊、无法辨认的；</w:t>
      </w:r>
    </w:p>
    <w:p>
      <w:pPr>
        <w:pStyle w:val="10"/>
        <w:spacing w:line="266" w:lineRule="exact"/>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15</w:t>
      </w:r>
      <w:r>
        <w:rPr>
          <w:color w:val="000000" w:themeColor="text1"/>
          <w14:textFill>
            <w14:solidFill>
              <w14:schemeClr w14:val="tx1"/>
            </w14:solidFill>
          </w14:textFill>
        </w:rPr>
        <w:t>、投标文件组成不符合招标文件要求的；</w:t>
      </w:r>
    </w:p>
    <w:p>
      <w:pPr>
        <w:pStyle w:val="10"/>
        <w:spacing w:before="133" w:line="357" w:lineRule="auto"/>
        <w:ind w:left="220" w:right="351" w:firstLine="41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16</w:t>
      </w:r>
      <w:r>
        <w:rPr>
          <w:color w:val="000000" w:themeColor="text1"/>
          <w:spacing w:val="-6"/>
          <w14:textFill>
            <w14:solidFill>
              <w14:schemeClr w14:val="tx1"/>
            </w14:solidFill>
          </w14:textFill>
        </w:rPr>
        <w:t>、开标到场的代理人、项目负责人</w:t>
      </w:r>
      <w:r>
        <w:rPr>
          <w:rFonts w:ascii="Calibri" w:eastAsia="Calibri"/>
          <w:color w:val="000000" w:themeColor="text1"/>
          <w14:textFill>
            <w14:solidFill>
              <w14:schemeClr w14:val="tx1"/>
            </w14:solidFill>
          </w14:textFill>
        </w:rPr>
        <w:t>(</w:t>
      </w:r>
      <w:r>
        <w:rPr>
          <w:color w:val="000000" w:themeColor="text1"/>
          <w:spacing w:val="-5"/>
          <w14:textFill>
            <w14:solidFill>
              <w14:schemeClr w14:val="tx1"/>
            </w14:solidFill>
          </w14:textFill>
        </w:rPr>
        <w:t>如招标文件有约定）与投标函中明确的代理人、项目负责人或投标文件中提供的项目负责人证书不一致的；</w:t>
      </w:r>
    </w:p>
    <w:p>
      <w:pPr>
        <w:pStyle w:val="10"/>
        <w:spacing w:line="266" w:lineRule="exact"/>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17</w:t>
      </w:r>
      <w:r>
        <w:rPr>
          <w:color w:val="000000" w:themeColor="text1"/>
          <w14:textFill>
            <w14:solidFill>
              <w14:schemeClr w14:val="tx1"/>
            </w14:solidFill>
          </w14:textFill>
        </w:rPr>
        <w:t>、按招标文件约定应参加开标会的人员，未携带有效身份证件参加开标会议或未参加开标会议的；</w:t>
      </w:r>
    </w:p>
    <w:p>
      <w:pPr>
        <w:pStyle w:val="10"/>
        <w:spacing w:before="131"/>
        <w:ind w:left="63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18</w:t>
      </w:r>
      <w:r>
        <w:rPr>
          <w:color w:val="000000" w:themeColor="text1"/>
          <w14:textFill>
            <w14:solidFill>
              <w14:schemeClr w14:val="tx1"/>
            </w14:solidFill>
          </w14:textFill>
        </w:rPr>
        <w:t>、不按评标委员会要求澄清、说明或补正的。</w:t>
      </w:r>
    </w:p>
    <w:p>
      <w:pPr>
        <w:pStyle w:val="10"/>
        <w:spacing w:before="132" w:line="355" w:lineRule="auto"/>
        <w:ind w:left="220" w:right="300" w:firstLine="41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19</w:t>
      </w:r>
      <w:r>
        <w:rPr>
          <w:color w:val="000000" w:themeColor="text1"/>
          <w14:textFill>
            <w14:solidFill>
              <w14:schemeClr w14:val="tx1"/>
            </w14:solidFill>
          </w14:textFill>
        </w:rPr>
        <w:t>、未对招标文件中有关成果文件提交时间、投标有效期、质量要求、技术标准和要求、招标范围等实质性内容作出响应的；</w:t>
      </w:r>
    </w:p>
    <w:p>
      <w:pPr>
        <w:pStyle w:val="10"/>
        <w:spacing w:before="132" w:line="355" w:lineRule="auto"/>
        <w:ind w:left="220" w:right="300" w:firstLine="415"/>
        <w:rPr>
          <w:rFonts w:ascii="Calibri" w:eastAsia="Calibri"/>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20、代理人及项目负责人未按照本招标文件约定的要求在本单位缴纳社会保险的；</w:t>
      </w:r>
    </w:p>
    <w:p>
      <w:pPr>
        <w:pStyle w:val="10"/>
        <w:spacing w:before="132" w:line="355" w:lineRule="auto"/>
        <w:ind w:left="220" w:right="300" w:firstLine="415"/>
        <w:rPr>
          <w:color w:val="000000" w:themeColor="text1"/>
          <w14:textFill>
            <w14:solidFill>
              <w14:schemeClr w14:val="tx1"/>
            </w14:solidFill>
          </w14:textFill>
        </w:rPr>
      </w:pPr>
      <w:r>
        <w:rPr>
          <w:rFonts w:ascii="Calibri" w:eastAsia="Calibri"/>
          <w:color w:val="000000" w:themeColor="text1"/>
          <w14:textFill>
            <w14:solidFill>
              <w14:schemeClr w14:val="tx1"/>
            </w14:solidFill>
          </w14:textFill>
        </w:rPr>
        <w:t>21、</w:t>
      </w:r>
      <w:r>
        <w:rPr>
          <w:color w:val="000000" w:themeColor="text1"/>
          <w14:textFill>
            <w14:solidFill>
              <w14:schemeClr w14:val="tx1"/>
            </w14:solidFill>
          </w14:textFill>
        </w:rPr>
        <w:t>出现第二章“投标人须知”第1.4.3项规定的任何一种情形的；</w:t>
      </w:r>
    </w:p>
    <w:p>
      <w:pPr>
        <w:pStyle w:val="10"/>
        <w:keepNext w:val="0"/>
        <w:keepLines w:val="0"/>
        <w:pageBreakBefore w:val="0"/>
        <w:widowControl w:val="0"/>
        <w:kinsoku/>
        <w:wordWrap/>
        <w:overflowPunct/>
        <w:topLinePunct w:val="0"/>
        <w:autoSpaceDE w:val="0"/>
        <w:autoSpaceDN w:val="0"/>
        <w:bidi w:val="0"/>
        <w:adjustRightInd/>
        <w:snapToGrid/>
        <w:spacing w:before="132" w:line="800" w:lineRule="exact"/>
        <w:ind w:right="300" w:firstLine="281" w:firstLineChars="100"/>
        <w:textAlignment w:val="auto"/>
        <w:rPr>
          <w:rFonts w:ascii="黑体" w:hAnsi="黑体" w:eastAsia="黑体" w:cs="黑体"/>
          <w:b/>
          <w:bCs/>
          <w:color w:val="000000" w:themeColor="text1"/>
          <w:sz w:val="28"/>
          <w:szCs w:val="28"/>
          <w:lang w:val="zh-CN" w:eastAsia="zh-CN" w:bidi="zh-CN"/>
          <w14:textFill>
            <w14:solidFill>
              <w14:schemeClr w14:val="tx1"/>
            </w14:solidFill>
          </w14:textFill>
        </w:rPr>
      </w:pPr>
      <w:r>
        <w:rPr>
          <w:rFonts w:hint="eastAsia" w:ascii="黑体" w:hAnsi="黑体" w:eastAsia="黑体" w:cs="黑体"/>
          <w:b/>
          <w:bCs/>
          <w:color w:val="000000" w:themeColor="text1"/>
          <w:sz w:val="28"/>
          <w:szCs w:val="28"/>
          <w:lang w:val="en-US" w:eastAsia="zh-CN" w:bidi="zh-CN"/>
          <w14:textFill>
            <w14:solidFill>
              <w14:schemeClr w14:val="tx1"/>
            </w14:solidFill>
          </w14:textFill>
        </w:rPr>
        <w:t>7.</w:t>
      </w:r>
      <w:r>
        <w:rPr>
          <w:rFonts w:ascii="黑体" w:hAnsi="黑体" w:eastAsia="黑体" w:cs="黑体"/>
          <w:b/>
          <w:bCs/>
          <w:color w:val="000000" w:themeColor="text1"/>
          <w:sz w:val="28"/>
          <w:szCs w:val="28"/>
          <w:lang w:val="zh-CN" w:eastAsia="zh-CN" w:bidi="zh-CN"/>
          <w14:textFill>
            <w14:solidFill>
              <w14:schemeClr w14:val="tx1"/>
            </w14:solidFill>
          </w14:textFill>
        </w:rPr>
        <w:t>合同授予</w:t>
      </w:r>
    </w:p>
    <w:p>
      <w:pPr>
        <w:pStyle w:val="6"/>
        <w:keepNext w:val="0"/>
        <w:keepLines w:val="0"/>
        <w:pageBreakBefore w:val="0"/>
        <w:widowControl w:val="0"/>
        <w:numPr>
          <w:ilvl w:val="0"/>
          <w:numId w:val="0"/>
        </w:numPr>
        <w:tabs>
          <w:tab w:val="left" w:pos="847"/>
        </w:tabs>
        <w:kinsoku/>
        <w:wordWrap/>
        <w:overflowPunct/>
        <w:topLinePunct w:val="0"/>
        <w:autoSpaceDE w:val="0"/>
        <w:autoSpaceDN w:val="0"/>
        <w:bidi w:val="0"/>
        <w:adjustRightInd/>
        <w:snapToGrid/>
        <w:spacing w:before="0" w:after="0" w:line="800" w:lineRule="exact"/>
        <w:ind w:right="0" w:rightChars="0" w:firstLine="278" w:firstLineChars="100"/>
        <w:jc w:val="left"/>
        <w:textAlignment w:val="auto"/>
        <w:rPr>
          <w:color w:val="000000" w:themeColor="text1"/>
          <w14:textFill>
            <w14:solidFill>
              <w14:schemeClr w14:val="tx1"/>
            </w14:solidFill>
          </w14:textFill>
        </w:rPr>
      </w:pPr>
      <w:r>
        <w:rPr>
          <w:rFonts w:hint="eastAsia"/>
          <w:color w:val="000000" w:themeColor="text1"/>
          <w:spacing w:val="-1"/>
          <w:lang w:val="en-US" w:eastAsia="zh-CN"/>
          <w14:textFill>
            <w14:solidFill>
              <w14:schemeClr w14:val="tx1"/>
            </w14:solidFill>
          </w14:textFill>
        </w:rPr>
        <w:t xml:space="preserve">7.1 </w:t>
      </w:r>
      <w:r>
        <w:rPr>
          <w:color w:val="000000" w:themeColor="text1"/>
          <w:spacing w:val="-1"/>
          <w14:textFill>
            <w14:solidFill>
              <w14:schemeClr w14:val="tx1"/>
            </w14:solidFill>
          </w14:textFill>
        </w:rPr>
        <w:t>中标候选人公示</w:t>
      </w:r>
    </w:p>
    <w:p>
      <w:pPr>
        <w:pStyle w:val="10"/>
        <w:keepNext w:val="0"/>
        <w:keepLines w:val="0"/>
        <w:pageBreakBefore w:val="0"/>
        <w:widowControl w:val="0"/>
        <w:kinsoku/>
        <w:wordWrap/>
        <w:overflowPunct/>
        <w:topLinePunct w:val="0"/>
        <w:autoSpaceDE w:val="0"/>
        <w:autoSpaceDN w:val="0"/>
        <w:bidi w:val="0"/>
        <w:adjustRightInd/>
        <w:snapToGrid/>
        <w:spacing w:line="500" w:lineRule="exact"/>
        <w:ind w:firstLine="630" w:firstLineChars="300"/>
        <w:textAlignment w:val="auto"/>
        <w:rPr>
          <w:color w:val="000000" w:themeColor="text1"/>
          <w14:textFill>
            <w14:solidFill>
              <w14:schemeClr w14:val="tx1"/>
            </w14:solidFill>
          </w14:textFill>
        </w:rPr>
      </w:pPr>
      <w:r>
        <w:rPr>
          <w:color w:val="000000" w:themeColor="text1"/>
          <w14:textFill>
            <w14:solidFill>
              <w14:schemeClr w14:val="tx1"/>
            </w14:solidFill>
          </w14:textFill>
        </w:rPr>
        <w:t xml:space="preserve">招标人在收到评标报告之日起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日内，按照投标人须知前附表规定的公示媒介和期限公示中标候选</w:t>
      </w:r>
    </w:p>
    <w:p>
      <w:pPr>
        <w:pStyle w:val="6"/>
        <w:keepNext w:val="0"/>
        <w:keepLines w:val="0"/>
        <w:pageBreakBefore w:val="0"/>
        <w:widowControl w:val="0"/>
        <w:numPr>
          <w:ilvl w:val="0"/>
          <w:numId w:val="0"/>
        </w:numPr>
        <w:tabs>
          <w:tab w:val="left" w:pos="847"/>
        </w:tabs>
        <w:kinsoku/>
        <w:wordWrap/>
        <w:overflowPunct/>
        <w:topLinePunct w:val="0"/>
        <w:autoSpaceDE w:val="0"/>
        <w:autoSpaceDN w:val="0"/>
        <w:bidi w:val="0"/>
        <w:adjustRightInd/>
        <w:snapToGrid/>
        <w:spacing w:before="41" w:after="0" w:line="500" w:lineRule="exact"/>
        <w:ind w:right="0" w:rightChars="0"/>
        <w:jc w:val="left"/>
        <w:textAlignment w:val="auto"/>
        <w:rPr>
          <w:rFonts w:ascii="宋体" w:hAnsi="宋体" w:eastAsia="宋体" w:cs="宋体"/>
          <w:color w:val="000000" w:themeColor="text1"/>
          <w:sz w:val="21"/>
          <w:szCs w:val="21"/>
          <w:lang w:val="zh-CN" w:eastAsia="zh-CN" w:bidi="zh-CN"/>
          <w14:textFill>
            <w14:solidFill>
              <w14:schemeClr w14:val="tx1"/>
            </w14:solidFill>
          </w14:textFill>
        </w:rPr>
      </w:pPr>
      <w:r>
        <w:rPr>
          <w:rFonts w:ascii="宋体" w:hAnsi="宋体" w:eastAsia="宋体" w:cs="宋体"/>
          <w:color w:val="000000" w:themeColor="text1"/>
          <w:sz w:val="21"/>
          <w:szCs w:val="21"/>
          <w:lang w:val="zh-CN" w:eastAsia="zh-CN" w:bidi="zh-CN"/>
          <w14:textFill>
            <w14:solidFill>
              <w14:schemeClr w14:val="tx1"/>
            </w14:solidFill>
          </w14:textFill>
        </w:rPr>
        <w:t>人，公示期不得少于 3 天。</w:t>
      </w:r>
    </w:p>
    <w:p>
      <w:pPr>
        <w:pStyle w:val="6"/>
        <w:keepNext w:val="0"/>
        <w:keepLines w:val="0"/>
        <w:pageBreakBefore w:val="0"/>
        <w:widowControl w:val="0"/>
        <w:numPr>
          <w:ilvl w:val="0"/>
          <w:numId w:val="0"/>
        </w:numPr>
        <w:tabs>
          <w:tab w:val="left" w:pos="847"/>
        </w:tabs>
        <w:kinsoku/>
        <w:wordWrap/>
        <w:overflowPunct/>
        <w:topLinePunct w:val="0"/>
        <w:autoSpaceDE w:val="0"/>
        <w:autoSpaceDN w:val="0"/>
        <w:bidi w:val="0"/>
        <w:adjustRightInd/>
        <w:snapToGrid/>
        <w:spacing w:before="41" w:after="0" w:line="500" w:lineRule="exact"/>
        <w:ind w:right="0" w:rightChars="0" w:firstLine="278" w:firstLineChars="100"/>
        <w:jc w:val="left"/>
        <w:textAlignment w:val="auto"/>
        <w:rPr>
          <w:color w:val="000000" w:themeColor="text1"/>
          <w:spacing w:val="-1"/>
          <w14:textFill>
            <w14:solidFill>
              <w14:schemeClr w14:val="tx1"/>
            </w14:solidFill>
          </w14:textFill>
        </w:rPr>
      </w:pPr>
      <w:r>
        <w:rPr>
          <w:rFonts w:hint="eastAsia"/>
          <w:color w:val="000000" w:themeColor="text1"/>
          <w:spacing w:val="-1"/>
          <w:lang w:val="en-US" w:eastAsia="zh-CN"/>
          <w14:textFill>
            <w14:solidFill>
              <w14:schemeClr w14:val="tx1"/>
            </w14:solidFill>
          </w14:textFill>
        </w:rPr>
        <w:t xml:space="preserve">7.2 </w:t>
      </w:r>
      <w:r>
        <w:rPr>
          <w:color w:val="000000" w:themeColor="text1"/>
          <w:spacing w:val="-1"/>
          <w14:textFill>
            <w14:solidFill>
              <w14:schemeClr w14:val="tx1"/>
            </w14:solidFill>
          </w14:textFill>
        </w:rPr>
        <w:t>评标结果异议</w:t>
      </w:r>
    </w:p>
    <w:p>
      <w:pPr>
        <w:pStyle w:val="10"/>
        <w:spacing w:before="2"/>
        <w:rPr>
          <w:rFonts w:ascii="黑体"/>
          <w:color w:val="000000" w:themeColor="text1"/>
          <w:sz w:val="29"/>
          <w14:textFill>
            <w14:solidFill>
              <w14:schemeClr w14:val="tx1"/>
            </w14:solidFill>
          </w14:textFill>
        </w:rPr>
      </w:pPr>
    </w:p>
    <w:p>
      <w:pPr>
        <w:pStyle w:val="10"/>
        <w:spacing w:line="355" w:lineRule="auto"/>
        <w:ind w:left="220" w:right="351" w:firstLine="419"/>
        <w:rPr>
          <w:color w:val="000000" w:themeColor="text1"/>
          <w14:textFill>
            <w14:solidFill>
              <w14:schemeClr w14:val="tx1"/>
            </w14:solidFill>
          </w14:textFill>
        </w:rPr>
      </w:pPr>
      <w:r>
        <w:rPr>
          <w:color w:val="000000" w:themeColor="text1"/>
          <w:spacing w:val="-5"/>
          <w14:textFill>
            <w14:solidFill>
              <w14:schemeClr w14:val="tx1"/>
            </w14:solidFill>
          </w14:textFill>
        </w:rPr>
        <w:t>投标人或者其他利害关系人对评标结果有异议的，应当在中标候选人公示期间提出。招标人将在收</w:t>
      </w:r>
      <w:r>
        <w:rPr>
          <w:color w:val="000000" w:themeColor="text1"/>
          <w:spacing w:val="-11"/>
          <w14:textFill>
            <w14:solidFill>
              <w14:schemeClr w14:val="tx1"/>
            </w14:solidFill>
          </w14:textFill>
        </w:rPr>
        <w:t xml:space="preserve">到异议之日起 </w:t>
      </w:r>
      <w:r>
        <w:rPr>
          <w:rFonts w:ascii="Times New Roman" w:eastAsia="Times New Roman"/>
          <w:color w:val="000000" w:themeColor="text1"/>
          <w14:textFill>
            <w14:solidFill>
              <w14:schemeClr w14:val="tx1"/>
            </w14:solidFill>
          </w14:textFill>
        </w:rPr>
        <w:t xml:space="preserve">3 </w:t>
      </w:r>
      <w:r>
        <w:rPr>
          <w:color w:val="000000" w:themeColor="text1"/>
          <w:spacing w:val="-3"/>
          <w14:textFill>
            <w14:solidFill>
              <w14:schemeClr w14:val="tx1"/>
            </w14:solidFill>
          </w14:textFill>
        </w:rPr>
        <w:t>日内作出答复；作出答复前，将暂停招标投标活动。</w:t>
      </w:r>
    </w:p>
    <w:p>
      <w:pPr>
        <w:pStyle w:val="6"/>
        <w:numPr>
          <w:ilvl w:val="0"/>
          <w:numId w:val="0"/>
        </w:numPr>
        <w:tabs>
          <w:tab w:val="left" w:pos="847"/>
        </w:tabs>
        <w:spacing w:before="154" w:after="0" w:line="240" w:lineRule="auto"/>
        <w:ind w:right="0" w:rightChars="0" w:firstLine="276" w:firstLineChars="100"/>
        <w:jc w:val="left"/>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7.3 </w:t>
      </w:r>
      <w:r>
        <w:rPr>
          <w:color w:val="000000" w:themeColor="text1"/>
          <w:spacing w:val="-2"/>
          <w14:textFill>
            <w14:solidFill>
              <w14:schemeClr w14:val="tx1"/>
            </w14:solidFill>
          </w14:textFill>
        </w:rPr>
        <w:t>中标候选人履约能力审查</w:t>
      </w:r>
    </w:p>
    <w:p>
      <w:pPr>
        <w:pStyle w:val="10"/>
        <w:spacing w:before="1"/>
        <w:rPr>
          <w:rFonts w:ascii="黑体"/>
          <w:color w:val="000000" w:themeColor="text1"/>
          <w:sz w:val="29"/>
          <w14:textFill>
            <w14:solidFill>
              <w14:schemeClr w14:val="tx1"/>
            </w14:solidFill>
          </w14:textFill>
        </w:rPr>
      </w:pPr>
    </w:p>
    <w:p>
      <w:pPr>
        <w:pStyle w:val="10"/>
        <w:spacing w:before="1" w:line="357" w:lineRule="auto"/>
        <w:ind w:left="220" w:right="320" w:firstLine="419"/>
        <w:rPr>
          <w:color w:val="000000" w:themeColor="text1"/>
          <w14:textFill>
            <w14:solidFill>
              <w14:schemeClr w14:val="tx1"/>
            </w14:solidFill>
          </w14:textFill>
        </w:rPr>
      </w:pPr>
      <w:r>
        <w:rPr>
          <w:color w:val="000000" w:themeColor="text1"/>
          <w14:textFill>
            <w14:solidFill>
              <w14:schemeClr w14:val="tx1"/>
            </w14:solidFill>
          </w14:textFill>
        </w:rPr>
        <w:t>中标候选人的经营、财务状况发生较大变化或存在违法行为，招标人认为可能影响其履约能力的， 将在发出中标通知书前提请原评标委员会按照招标文件规定的标准和方法进行审查确认。</w:t>
      </w:r>
    </w:p>
    <w:p>
      <w:pPr>
        <w:pStyle w:val="6"/>
        <w:numPr>
          <w:ilvl w:val="0"/>
          <w:numId w:val="0"/>
        </w:numPr>
        <w:tabs>
          <w:tab w:val="left" w:pos="847"/>
        </w:tabs>
        <w:spacing w:before="148" w:after="0" w:line="240" w:lineRule="auto"/>
        <w:ind w:right="0" w:rightChars="0" w:firstLine="280" w:firstLineChars="1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7.4 </w:t>
      </w:r>
      <w:r>
        <w:rPr>
          <w:color w:val="000000" w:themeColor="text1"/>
          <w14:textFill>
            <w14:solidFill>
              <w14:schemeClr w14:val="tx1"/>
            </w14:solidFill>
          </w14:textFill>
        </w:rPr>
        <w:t>定标</w:t>
      </w:r>
    </w:p>
    <w:p>
      <w:pPr>
        <w:rPr>
          <w:color w:val="000000" w:themeColor="text1"/>
          <w14:textFill>
            <w14:solidFill>
              <w14:schemeClr w14:val="tx1"/>
            </w14:solidFill>
          </w14:textFill>
        </w:rPr>
      </w:pPr>
    </w:p>
    <w:p>
      <w:pPr>
        <w:spacing w:line="540" w:lineRule="exact"/>
        <w:ind w:firstLine="420" w:firstLineChars="200"/>
        <w:rPr>
          <w:rFonts w:hint="eastAsia" w:ascii="宋体" w:hAnsi="宋体" w:eastAsia="宋体" w:cs="宋体"/>
          <w:color w:val="000000" w:themeColor="text1"/>
          <w:sz w:val="21"/>
          <w:szCs w:val="21"/>
          <w:lang w:val="zh-CN" w:eastAsia="zh-CN" w:bidi="zh-CN"/>
          <w14:textFill>
            <w14:solidFill>
              <w14:schemeClr w14:val="tx1"/>
            </w14:solidFill>
          </w14:textFill>
        </w:rPr>
      </w:pPr>
      <w:r>
        <w:rPr>
          <w:rFonts w:hint="eastAsia" w:ascii="宋体" w:hAnsi="宋体" w:eastAsia="宋体" w:cs="宋体"/>
          <w:color w:val="000000" w:themeColor="text1"/>
          <w:sz w:val="21"/>
          <w:szCs w:val="21"/>
          <w:lang w:val="zh-CN" w:eastAsia="zh-CN" w:bidi="zh-CN"/>
          <w14:textFill>
            <w14:solidFill>
              <w14:schemeClr w14:val="tx1"/>
            </w14:solidFill>
          </w14:textFill>
        </w:rPr>
        <w:t>除投标人须知前附表约定评标委员会直接确定中标人外，招标人依据评标委员会推荐的中标候选人确定中标人，评标委员会推荐中标候选人的人数见投标人须知前附表。中标人需尽快按承诺提供额外的方案编制，并组织专家评审，报区委常委会审定通过后，进行施工图设计。</w:t>
      </w:r>
    </w:p>
    <w:p>
      <w:pPr>
        <w:spacing w:line="540" w:lineRule="exact"/>
        <w:ind w:firstLine="420" w:firstLineChars="200"/>
        <w:rPr>
          <w:rFonts w:hint="eastAsia" w:ascii="宋体" w:hAnsi="宋体" w:eastAsia="宋体" w:cs="宋体"/>
          <w:color w:val="000000" w:themeColor="text1"/>
          <w:sz w:val="21"/>
          <w:szCs w:val="21"/>
          <w:lang w:val="zh-CN" w:eastAsia="zh-CN" w:bidi="zh-CN"/>
          <w14:textFill>
            <w14:solidFill>
              <w14:schemeClr w14:val="tx1"/>
            </w14:solidFill>
          </w14:textFill>
        </w:rPr>
      </w:pPr>
    </w:p>
    <w:p>
      <w:pPr>
        <w:pStyle w:val="6"/>
        <w:numPr>
          <w:ilvl w:val="0"/>
          <w:numId w:val="0"/>
        </w:numPr>
        <w:tabs>
          <w:tab w:val="left" w:pos="847"/>
        </w:tabs>
        <w:spacing w:before="150" w:after="0" w:line="240" w:lineRule="auto"/>
        <w:ind w:right="0" w:rightChars="0" w:firstLine="280" w:firstLineChars="1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7.5 </w:t>
      </w:r>
      <w:r>
        <w:rPr>
          <w:color w:val="000000" w:themeColor="text1"/>
          <w14:textFill>
            <w14:solidFill>
              <w14:schemeClr w14:val="tx1"/>
            </w14:solidFill>
          </w14:textFill>
        </w:rPr>
        <w:t>中标通知</w:t>
      </w:r>
    </w:p>
    <w:p>
      <w:pPr>
        <w:pStyle w:val="10"/>
        <w:spacing w:before="2"/>
        <w:rPr>
          <w:rFonts w:ascii="黑体"/>
          <w:color w:val="000000" w:themeColor="text1"/>
          <w:sz w:val="29"/>
          <w14:textFill>
            <w14:solidFill>
              <w14:schemeClr w14:val="tx1"/>
            </w14:solidFill>
          </w14:textFill>
        </w:rPr>
      </w:pPr>
    </w:p>
    <w:p>
      <w:pPr>
        <w:pStyle w:val="10"/>
        <w:spacing w:before="1" w:line="355" w:lineRule="auto"/>
        <w:ind w:left="220" w:right="300" w:firstLine="419"/>
        <w:rPr>
          <w:color w:val="000000" w:themeColor="text1"/>
          <w14:textFill>
            <w14:solidFill>
              <w14:schemeClr w14:val="tx1"/>
            </w14:solidFill>
          </w14:textFill>
        </w:rPr>
      </w:pPr>
      <w:r>
        <w:rPr>
          <w:color w:val="000000" w:themeColor="text1"/>
          <w14:textFill>
            <w14:solidFill>
              <w14:schemeClr w14:val="tx1"/>
            </w14:solidFill>
          </w14:textFill>
        </w:rPr>
        <w:t xml:space="preserve">在本章第 </w:t>
      </w:r>
      <w:r>
        <w:rPr>
          <w:rFonts w:ascii="Times New Roman" w:eastAsia="Times New Roman"/>
          <w:color w:val="000000" w:themeColor="text1"/>
          <w14:textFill>
            <w14:solidFill>
              <w14:schemeClr w14:val="tx1"/>
            </w14:solidFill>
          </w14:textFill>
        </w:rPr>
        <w:t xml:space="preserve">3.3 </w:t>
      </w:r>
      <w:r>
        <w:rPr>
          <w:color w:val="000000" w:themeColor="text1"/>
          <w14:textFill>
            <w14:solidFill>
              <w14:schemeClr w14:val="tx1"/>
            </w14:solidFill>
          </w14:textFill>
        </w:rPr>
        <w:t>款规定的投标有效期内，招标人以书面形式向中标人发出中标通知书，同时将中标结果通知未中标的投标人。</w:t>
      </w:r>
    </w:p>
    <w:p>
      <w:pPr>
        <w:pStyle w:val="10"/>
        <w:spacing w:line="241" w:lineRule="exact"/>
        <w:ind w:left="640"/>
        <w:rPr>
          <w:color w:val="000000" w:themeColor="text1"/>
          <w14:textFill>
            <w14:solidFill>
              <w14:schemeClr w14:val="tx1"/>
            </w14:solidFill>
          </w14:textFill>
        </w:rPr>
      </w:pPr>
      <w:r>
        <w:rPr>
          <w:color w:val="000000" w:themeColor="text1"/>
          <w14:textFill>
            <w14:solidFill>
              <w14:schemeClr w14:val="tx1"/>
            </w14:solidFill>
          </w14:textFill>
        </w:rPr>
        <w:t>中标人须在中标结果公示（中标人确定后公示于江苏建设工程招标网和大丰公共资源交易平台）结</w:t>
      </w:r>
    </w:p>
    <w:p>
      <w:pPr>
        <w:pStyle w:val="10"/>
        <w:spacing w:before="91"/>
        <w:ind w:left="220"/>
        <w:rPr>
          <w:color w:val="000000" w:themeColor="text1"/>
          <w14:textFill>
            <w14:solidFill>
              <w14:schemeClr w14:val="tx1"/>
            </w14:solidFill>
          </w14:textFill>
        </w:rPr>
      </w:pPr>
      <w:r>
        <w:rPr>
          <w:color w:val="000000" w:themeColor="text1"/>
          <w14:textFill>
            <w14:solidFill>
              <w14:schemeClr w14:val="tx1"/>
            </w14:solidFill>
          </w14:textFill>
        </w:rPr>
        <w:t xml:space="preserve">束后 </w:t>
      </w:r>
      <w:r>
        <w:rPr>
          <w:rFonts w:ascii="Times New Roman" w:eastAsia="Times New Roman"/>
          <w:color w:val="000000" w:themeColor="text1"/>
          <w14:textFill>
            <w14:solidFill>
              <w14:schemeClr w14:val="tx1"/>
            </w14:solidFill>
          </w14:textFill>
        </w:rPr>
        <w:t xml:space="preserve">3 </w:t>
      </w:r>
      <w:r>
        <w:rPr>
          <w:color w:val="000000" w:themeColor="text1"/>
          <w14:textFill>
            <w14:solidFill>
              <w14:schemeClr w14:val="tx1"/>
            </w14:solidFill>
          </w14:textFill>
        </w:rPr>
        <w:t>个工作日内按苏价服【</w:t>
      </w:r>
      <w:r>
        <w:rPr>
          <w:rFonts w:ascii="Times New Roman" w:eastAsia="Times New Roman"/>
          <w:color w:val="000000" w:themeColor="text1"/>
          <w14:textFill>
            <w14:solidFill>
              <w14:schemeClr w14:val="tx1"/>
            </w14:solidFill>
          </w14:textFill>
        </w:rPr>
        <w:t>2017</w:t>
      </w:r>
      <w:r>
        <w:rPr>
          <w:color w:val="000000" w:themeColor="text1"/>
          <w14:textFill>
            <w14:solidFill>
              <w14:schemeClr w14:val="tx1"/>
            </w14:solidFill>
          </w14:textFill>
        </w:rPr>
        <w:t>】</w:t>
      </w:r>
      <w:r>
        <w:rPr>
          <w:rFonts w:ascii="Times New Roman" w:eastAsia="Times New Roman"/>
          <w:color w:val="000000" w:themeColor="text1"/>
          <w14:textFill>
            <w14:solidFill>
              <w14:schemeClr w14:val="tx1"/>
            </w14:solidFill>
          </w14:textFill>
        </w:rPr>
        <w:t xml:space="preserve">177 </w:t>
      </w:r>
      <w:r>
        <w:rPr>
          <w:color w:val="000000" w:themeColor="text1"/>
          <w14:textFill>
            <w14:solidFill>
              <w14:schemeClr w14:val="tx1"/>
            </w14:solidFill>
          </w14:textFill>
        </w:rPr>
        <w:t>号文件规定缴纳建设工程交易综合服务费。</w:t>
      </w:r>
    </w:p>
    <w:p>
      <w:pPr>
        <w:pStyle w:val="10"/>
        <w:spacing w:before="122" w:line="357" w:lineRule="auto"/>
        <w:ind w:left="220" w:right="245" w:firstLine="419"/>
        <w:rPr>
          <w:color w:val="000000" w:themeColor="text1"/>
          <w14:textFill>
            <w14:solidFill>
              <w14:schemeClr w14:val="tx1"/>
            </w14:solidFill>
          </w14:textFill>
        </w:rPr>
      </w:pPr>
      <w:r>
        <w:rPr>
          <w:color w:val="000000" w:themeColor="text1"/>
          <w:spacing w:val="-9"/>
          <w14:textFill>
            <w14:solidFill>
              <w14:schemeClr w14:val="tx1"/>
            </w14:solidFill>
          </w14:textFill>
        </w:rPr>
        <w:t>投标人投标报价时应将上述费用计入投标报价中，但不单列，自行考虑分摊至投标报价的综合单价、</w:t>
      </w:r>
      <w:r>
        <w:rPr>
          <w:color w:val="000000" w:themeColor="text1"/>
          <w:spacing w:val="-8"/>
          <w14:textFill>
            <w14:solidFill>
              <w14:schemeClr w14:val="tx1"/>
            </w14:solidFill>
          </w14:textFill>
        </w:rPr>
        <w:t>合价中。本项目由投标人缴纳的各项费用无论最终工程结算价与前期合同估算价误差多少，建设单位一</w:t>
      </w:r>
      <w:r>
        <w:rPr>
          <w:color w:val="000000" w:themeColor="text1"/>
          <w:spacing w:val="-5"/>
          <w14:textFill>
            <w14:solidFill>
              <w14:schemeClr w14:val="tx1"/>
            </w14:solidFill>
          </w14:textFill>
        </w:rPr>
        <w:t>律不予贴补给中标单位。</w:t>
      </w:r>
    </w:p>
    <w:p>
      <w:pPr>
        <w:pStyle w:val="10"/>
        <w:spacing w:line="357" w:lineRule="auto"/>
        <w:ind w:left="220" w:right="351" w:firstLine="419"/>
        <w:jc w:val="both"/>
        <w:rPr>
          <w:color w:val="000000" w:themeColor="text1"/>
          <w14:textFill>
            <w14:solidFill>
              <w14:schemeClr w14:val="tx1"/>
            </w14:solidFill>
          </w14:textFill>
        </w:rPr>
      </w:pPr>
      <w:r>
        <w:rPr>
          <w:color w:val="000000" w:themeColor="text1"/>
          <w:spacing w:val="-5"/>
          <w14:textFill>
            <w14:solidFill>
              <w14:schemeClr w14:val="tx1"/>
            </w14:solidFill>
          </w14:textFill>
        </w:rPr>
        <w:t xml:space="preserve">中标人须在中标结果公示结束后 </w:t>
      </w:r>
      <w:r>
        <w:rPr>
          <w:rFonts w:ascii="Times New Roman" w:eastAsia="Times New Roman"/>
          <w:color w:val="000000" w:themeColor="text1"/>
          <w14:textFill>
            <w14:solidFill>
              <w14:schemeClr w14:val="tx1"/>
            </w14:solidFill>
          </w14:textFill>
        </w:rPr>
        <w:t xml:space="preserve">3 </w:t>
      </w:r>
      <w:r>
        <w:rPr>
          <w:color w:val="000000" w:themeColor="text1"/>
          <w:spacing w:val="-6"/>
          <w14:textFill>
            <w14:solidFill>
              <w14:schemeClr w14:val="tx1"/>
            </w14:solidFill>
          </w14:textFill>
        </w:rPr>
        <w:t>个工作日领取中标通知书，中标人如未能按照招标文件规定的要</w:t>
      </w:r>
      <w:r>
        <w:rPr>
          <w:color w:val="000000" w:themeColor="text1"/>
          <w:spacing w:val="-7"/>
          <w14:textFill>
            <w14:solidFill>
              <w14:schemeClr w14:val="tx1"/>
            </w14:solidFill>
          </w14:textFill>
        </w:rPr>
        <w:t>求缴纳建设工程交易综合服务费及领取中标通知书，招标人有权取消其中标资格，没收投标保证金，另</w:t>
      </w:r>
      <w:r>
        <w:rPr>
          <w:color w:val="000000" w:themeColor="text1"/>
          <w:spacing w:val="-5"/>
          <w14:textFill>
            <w14:solidFill>
              <w14:schemeClr w14:val="tx1"/>
            </w14:solidFill>
          </w14:textFill>
        </w:rPr>
        <w:t>行确定中标单位。</w:t>
      </w:r>
    </w:p>
    <w:p>
      <w:pPr>
        <w:pStyle w:val="6"/>
        <w:numPr>
          <w:ilvl w:val="0"/>
          <w:numId w:val="0"/>
        </w:numPr>
        <w:tabs>
          <w:tab w:val="left" w:pos="847"/>
        </w:tabs>
        <w:spacing w:before="146" w:after="0" w:line="240" w:lineRule="auto"/>
        <w:ind w:right="0" w:rightChars="0" w:firstLine="276" w:firstLineChars="100"/>
        <w:jc w:val="left"/>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7.6 </w:t>
      </w:r>
      <w:r>
        <w:rPr>
          <w:color w:val="000000" w:themeColor="text1"/>
          <w:spacing w:val="-2"/>
          <w14:textFill>
            <w14:solidFill>
              <w14:schemeClr w14:val="tx1"/>
            </w14:solidFill>
          </w14:textFill>
        </w:rPr>
        <w:t>技术成果经济补偿</w:t>
      </w:r>
    </w:p>
    <w:p>
      <w:pPr>
        <w:pStyle w:val="10"/>
        <w:spacing w:before="2"/>
        <w:rPr>
          <w:rFonts w:ascii="黑体"/>
          <w:color w:val="000000" w:themeColor="text1"/>
          <w:sz w:val="29"/>
          <w14:textFill>
            <w14:solidFill>
              <w14:schemeClr w14:val="tx1"/>
            </w14:solidFill>
          </w14:textFill>
        </w:rPr>
      </w:pPr>
    </w:p>
    <w:p>
      <w:pPr>
        <w:pStyle w:val="24"/>
        <w:numPr>
          <w:ilvl w:val="0"/>
          <w:numId w:val="0"/>
        </w:numPr>
        <w:tabs>
          <w:tab w:val="left" w:pos="9020"/>
        </w:tabs>
        <w:spacing w:before="2" w:after="0" w:line="427" w:lineRule="auto"/>
        <w:ind w:left="239" w:leftChars="0" w:right="322" w:rightChars="0" w:firstLine="398" w:firstLineChars="181"/>
        <w:jc w:val="left"/>
        <w:rPr>
          <w:color w:val="000000" w:themeColor="text1"/>
          <w14:textFill>
            <w14:solidFill>
              <w14:schemeClr w14:val="tx1"/>
            </w14:solidFill>
          </w14:textFill>
        </w:rPr>
      </w:pPr>
      <w:r>
        <w:rPr>
          <w:color w:val="000000" w:themeColor="text1"/>
          <w14:textFill>
            <w14:solidFill>
              <w14:schemeClr w14:val="tx1"/>
            </w14:solidFill>
          </w14:textFill>
        </w:rPr>
        <w:t>招标人</w:t>
      </w:r>
      <w:r>
        <w:rPr>
          <w:rFonts w:hint="eastAsia"/>
          <w:color w:val="000000" w:themeColor="text1"/>
          <w:lang w:val="en-US" w:eastAsia="zh-CN"/>
          <w14:textFill>
            <w14:solidFill>
              <w14:schemeClr w14:val="tx1"/>
            </w14:solidFill>
          </w14:textFill>
        </w:rPr>
        <w:t>仅</w:t>
      </w:r>
      <w:r>
        <w:rPr>
          <w:color w:val="000000" w:themeColor="text1"/>
          <w14:textFill>
            <w14:solidFill>
              <w14:schemeClr w14:val="tx1"/>
            </w14:solidFill>
          </w14:textFill>
        </w:rPr>
        <w:t>对本次</w:t>
      </w:r>
      <w:r>
        <w:rPr>
          <w:rFonts w:hint="eastAsia"/>
          <w:color w:val="000000" w:themeColor="text1"/>
          <w:lang w:val="en-US" w:eastAsia="zh-CN"/>
          <w14:textFill>
            <w14:solidFill>
              <w14:schemeClr w14:val="tx1"/>
            </w14:solidFill>
          </w14:textFill>
        </w:rPr>
        <w:t>总得分第二名、第三名的</w:t>
      </w:r>
      <w:r>
        <w:rPr>
          <w:color w:val="000000" w:themeColor="text1"/>
          <w14:textFill>
            <w14:solidFill>
              <w14:schemeClr w14:val="tx1"/>
            </w14:solidFill>
          </w14:textFill>
        </w:rPr>
        <w:t>投标人作补偿。</w:t>
      </w:r>
      <w:r>
        <w:rPr>
          <w:rFonts w:hint="eastAsia"/>
          <w:color w:val="000000" w:themeColor="text1"/>
          <w:sz w:val="21"/>
          <w:lang w:val="en-US" w:eastAsia="zh-CN"/>
          <w14:textFill>
            <w14:solidFill>
              <w14:schemeClr w14:val="tx1"/>
            </w14:solidFill>
          </w14:textFill>
        </w:rPr>
        <w:t>其余</w:t>
      </w:r>
      <w:r>
        <w:rPr>
          <w:color w:val="000000" w:themeColor="text1"/>
          <w:sz w:val="21"/>
          <w14:textFill>
            <w14:solidFill>
              <w14:schemeClr w14:val="tx1"/>
            </w14:solidFill>
          </w14:textFill>
        </w:rPr>
        <w:t>投标人应自行承担其准备和参加本投标活动所涉及的一切费用</w:t>
      </w:r>
      <w:r>
        <w:rPr>
          <w:rFonts w:hint="eastAsia"/>
          <w:color w:val="000000" w:themeColor="text1"/>
          <w:sz w:val="21"/>
          <w:lang w:eastAsia="zh-CN"/>
          <w14:textFill>
            <w14:solidFill>
              <w14:schemeClr w14:val="tx1"/>
            </w14:solidFill>
          </w14:textFill>
        </w:rPr>
        <w:t>，且投标人的投标资料（含投标方案）不退还。</w:t>
      </w:r>
    </w:p>
    <w:p>
      <w:pPr>
        <w:pStyle w:val="24"/>
        <w:numPr>
          <w:ilvl w:val="0"/>
          <w:numId w:val="0"/>
        </w:numPr>
        <w:tabs>
          <w:tab w:val="left" w:pos="1172"/>
        </w:tabs>
        <w:spacing w:before="2" w:after="0" w:line="427" w:lineRule="auto"/>
        <w:ind w:left="219" w:leftChars="0" w:right="322" w:rightChars="0" w:firstLine="417" w:firstLineChars="199"/>
        <w:jc w:val="left"/>
        <w:rPr>
          <w:color w:val="000000" w:themeColor="text1"/>
          <w14:textFill>
            <w14:solidFill>
              <w14:schemeClr w14:val="tx1"/>
            </w14:solidFill>
          </w14:textFill>
        </w:rPr>
      </w:pPr>
      <w:r>
        <w:rPr>
          <w:color w:val="000000" w:themeColor="text1"/>
          <w:sz w:val="21"/>
          <w14:textFill>
            <w14:solidFill>
              <w14:schemeClr w14:val="tx1"/>
            </w14:solidFill>
          </w14:textFill>
        </w:rPr>
        <w:t>为了设计出最优的方案，最终设计方案可能采取博采众长的方式，招标人可能会引用未</w:t>
      </w:r>
      <w:r>
        <w:rPr>
          <w:rFonts w:hint="eastAsia"/>
          <w:color w:val="000000" w:themeColor="text1"/>
          <w:sz w:val="21"/>
          <w:lang w:eastAsia="zh-CN"/>
          <w14:textFill>
            <w14:solidFill>
              <w14:schemeClr w14:val="tx1"/>
            </w14:solidFill>
          </w14:textFill>
        </w:rPr>
        <w:t>中标人的</w:t>
      </w:r>
      <w:r>
        <w:rPr>
          <w:color w:val="000000" w:themeColor="text1"/>
          <w:spacing w:val="-3"/>
          <w:sz w:val="21"/>
          <w14:textFill>
            <w14:solidFill>
              <w14:schemeClr w14:val="tx1"/>
            </w14:solidFill>
          </w14:textFill>
        </w:rPr>
        <w:t>设计方案</w:t>
      </w:r>
      <w:r>
        <w:rPr>
          <w:rFonts w:hint="eastAsia"/>
          <w:color w:val="000000" w:themeColor="text1"/>
          <w:spacing w:val="-3"/>
          <w:sz w:val="21"/>
          <w:lang w:eastAsia="zh-CN"/>
          <w14:textFill>
            <w14:solidFill>
              <w14:schemeClr w14:val="tx1"/>
            </w14:solidFill>
          </w14:textFill>
        </w:rPr>
        <w:t>中</w:t>
      </w:r>
      <w:r>
        <w:rPr>
          <w:color w:val="000000" w:themeColor="text1"/>
          <w:spacing w:val="-3"/>
          <w:sz w:val="21"/>
          <w14:textFill>
            <w14:solidFill>
              <w14:schemeClr w14:val="tx1"/>
            </w14:solidFill>
          </w14:textFill>
        </w:rPr>
        <w:t>部分设计观念及构思，</w:t>
      </w:r>
      <w:r>
        <w:rPr>
          <w:rFonts w:hint="eastAsia"/>
          <w:color w:val="000000" w:themeColor="text1"/>
          <w:spacing w:val="-3"/>
          <w:sz w:val="21"/>
          <w:lang w:eastAsia="zh-CN"/>
          <w14:textFill>
            <w14:solidFill>
              <w14:schemeClr w14:val="tx1"/>
            </w14:solidFill>
          </w14:textFill>
        </w:rPr>
        <w:t>未中标的</w:t>
      </w:r>
      <w:r>
        <w:rPr>
          <w:color w:val="000000" w:themeColor="text1"/>
          <w:spacing w:val="-3"/>
          <w:sz w:val="21"/>
          <w14:textFill>
            <w14:solidFill>
              <w14:schemeClr w14:val="tx1"/>
            </w14:solidFill>
          </w14:textFill>
        </w:rPr>
        <w:t>投标人不得以知识产权为理由，向招标人提出</w:t>
      </w:r>
      <w:r>
        <w:rPr>
          <w:rFonts w:hint="eastAsia"/>
          <w:color w:val="000000" w:themeColor="text1"/>
          <w:spacing w:val="-3"/>
          <w:sz w:val="21"/>
          <w:lang w:eastAsia="zh-CN"/>
          <w14:textFill>
            <w14:solidFill>
              <w14:schemeClr w14:val="tx1"/>
            </w14:solidFill>
          </w14:textFill>
        </w:rPr>
        <w:t>任何</w:t>
      </w:r>
      <w:r>
        <w:rPr>
          <w:color w:val="000000" w:themeColor="text1"/>
          <w:spacing w:val="-3"/>
          <w:sz w:val="21"/>
          <w14:textFill>
            <w14:solidFill>
              <w14:schemeClr w14:val="tx1"/>
            </w14:solidFill>
          </w14:textFill>
        </w:rPr>
        <w:t>索赔</w:t>
      </w:r>
      <w:r>
        <w:rPr>
          <w:rFonts w:hint="eastAsia"/>
          <w:color w:val="000000" w:themeColor="text1"/>
          <w:spacing w:val="-3"/>
          <w:sz w:val="21"/>
          <w:lang w:eastAsia="zh-CN"/>
          <w14:textFill>
            <w14:solidFill>
              <w14:schemeClr w14:val="tx1"/>
            </w14:solidFill>
          </w14:textFill>
        </w:rPr>
        <w:t>或补偿</w:t>
      </w:r>
      <w:r>
        <w:rPr>
          <w:color w:val="000000" w:themeColor="text1"/>
          <w:spacing w:val="-3"/>
          <w:sz w:val="21"/>
          <w14:textFill>
            <w14:solidFill>
              <w14:schemeClr w14:val="tx1"/>
            </w14:solidFill>
          </w14:textFill>
        </w:rPr>
        <w:t>。</w:t>
      </w:r>
    </w:p>
    <w:p>
      <w:pPr>
        <w:pStyle w:val="10"/>
        <w:rPr>
          <w:color w:val="000000" w:themeColor="text1"/>
          <w:sz w:val="22"/>
          <w14:textFill>
            <w14:solidFill>
              <w14:schemeClr w14:val="tx1"/>
            </w14:solidFill>
          </w14:textFill>
        </w:rPr>
      </w:pPr>
    </w:p>
    <w:p>
      <w:pPr>
        <w:pStyle w:val="6"/>
        <w:numPr>
          <w:ilvl w:val="0"/>
          <w:numId w:val="0"/>
        </w:numPr>
        <w:tabs>
          <w:tab w:val="left" w:pos="847"/>
        </w:tabs>
        <w:spacing w:before="0" w:after="0" w:line="240" w:lineRule="auto"/>
        <w:ind w:right="0" w:rightChars="0" w:firstLine="280" w:firstLineChars="1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7.7 </w:t>
      </w:r>
      <w:r>
        <w:rPr>
          <w:color w:val="000000" w:themeColor="text1"/>
          <w14:textFill>
            <w14:solidFill>
              <w14:schemeClr w14:val="tx1"/>
            </w14:solidFill>
          </w14:textFill>
        </w:rPr>
        <w:t>履约保证金</w:t>
      </w:r>
    </w:p>
    <w:p>
      <w:pPr>
        <w:pStyle w:val="10"/>
        <w:rPr>
          <w:rFonts w:ascii="黑体"/>
          <w:color w:val="000000" w:themeColor="text1"/>
          <w:sz w:val="29"/>
          <w14:textFill>
            <w14:solidFill>
              <w14:schemeClr w14:val="tx1"/>
            </w14:solidFill>
          </w14:textFill>
        </w:rPr>
      </w:pPr>
    </w:p>
    <w:p>
      <w:pPr>
        <w:pStyle w:val="10"/>
        <w:spacing w:line="357" w:lineRule="auto"/>
        <w:ind w:left="220" w:right="351" w:firstLine="419"/>
        <w:jc w:val="both"/>
        <w:rPr>
          <w:color w:val="000000" w:themeColor="text1"/>
          <w:spacing w:val="-5"/>
          <w14:textFill>
            <w14:solidFill>
              <w14:schemeClr w14:val="tx1"/>
            </w14:solidFill>
          </w14:textFill>
        </w:rPr>
      </w:pPr>
      <w:r>
        <w:rPr>
          <w:rFonts w:hint="eastAsia"/>
          <w:color w:val="000000" w:themeColor="text1"/>
          <w:spacing w:val="-5"/>
          <w:lang w:val="en-US" w:eastAsia="zh-CN"/>
          <w14:textFill>
            <w14:solidFill>
              <w14:schemeClr w14:val="tx1"/>
            </w14:solidFill>
          </w14:textFill>
        </w:rPr>
        <w:t xml:space="preserve">7.7.1 </w:t>
      </w:r>
      <w:r>
        <w:rPr>
          <w:color w:val="000000" w:themeColor="text1"/>
          <w:spacing w:val="-5"/>
          <w14:textFill>
            <w14:solidFill>
              <w14:schemeClr w14:val="tx1"/>
            </w14:solidFill>
          </w14:textFill>
        </w:rPr>
        <w:t>在签订合同前，中标人应按投标人须知前附表规定的形式、金额向招标人提交履约保证金。除投标人须知前附表另有规定外，履约保证金为中标合同金额的 10%。提交全部合格成果文件后无息返还。</w:t>
      </w:r>
    </w:p>
    <w:p>
      <w:pPr>
        <w:pStyle w:val="10"/>
        <w:spacing w:line="357" w:lineRule="auto"/>
        <w:ind w:left="220" w:right="351" w:firstLine="419"/>
        <w:jc w:val="both"/>
        <w:rPr>
          <w:color w:val="000000" w:themeColor="text1"/>
          <w:spacing w:val="-5"/>
          <w14:textFill>
            <w14:solidFill>
              <w14:schemeClr w14:val="tx1"/>
            </w14:solidFill>
          </w14:textFill>
        </w:rPr>
      </w:pPr>
      <w:r>
        <w:rPr>
          <w:rFonts w:hint="eastAsia"/>
          <w:color w:val="000000" w:themeColor="text1"/>
          <w:spacing w:val="-5"/>
          <w:lang w:val="en-US" w:eastAsia="zh-CN"/>
          <w14:textFill>
            <w14:solidFill>
              <w14:schemeClr w14:val="tx1"/>
            </w14:solidFill>
          </w14:textFill>
        </w:rPr>
        <w:t xml:space="preserve">7.7.2 </w:t>
      </w:r>
      <w:r>
        <w:rPr>
          <w:color w:val="000000" w:themeColor="text1"/>
          <w:spacing w:val="-5"/>
          <w14:textFill>
            <w14:solidFill>
              <w14:schemeClr w14:val="tx1"/>
            </w14:solidFill>
          </w14:textFill>
        </w:rPr>
        <w:t>中标人不能按本章第 7.7.1 项要求提交履约保证金的，视为放弃中标，其投标保证金不予退还， 给招标人造成的损失超过投标保证金数额的，中标人还应当对超过部分予以赔偿。</w:t>
      </w:r>
    </w:p>
    <w:p>
      <w:pPr>
        <w:pStyle w:val="6"/>
        <w:numPr>
          <w:ilvl w:val="0"/>
          <w:numId w:val="0"/>
        </w:numPr>
        <w:tabs>
          <w:tab w:val="left" w:pos="847"/>
        </w:tabs>
        <w:spacing w:before="154" w:after="0" w:line="240" w:lineRule="auto"/>
        <w:ind w:right="0" w:rightChars="0" w:firstLine="280" w:firstLineChars="10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7.8 </w:t>
      </w:r>
      <w:r>
        <w:rPr>
          <w:color w:val="000000" w:themeColor="text1"/>
          <w14:textFill>
            <w14:solidFill>
              <w14:schemeClr w14:val="tx1"/>
            </w14:solidFill>
          </w14:textFill>
        </w:rPr>
        <w:t>签订合同</w:t>
      </w:r>
    </w:p>
    <w:p>
      <w:pPr>
        <w:pStyle w:val="10"/>
        <w:spacing w:before="2"/>
        <w:rPr>
          <w:rFonts w:ascii="黑体"/>
          <w:color w:val="000000" w:themeColor="text1"/>
          <w:sz w:val="29"/>
          <w14:textFill>
            <w14:solidFill>
              <w14:schemeClr w14:val="tx1"/>
            </w14:solidFill>
          </w14:textFill>
        </w:rPr>
      </w:pPr>
    </w:p>
    <w:p>
      <w:pPr>
        <w:pStyle w:val="24"/>
        <w:numPr>
          <w:ilvl w:val="0"/>
          <w:numId w:val="0"/>
        </w:numPr>
        <w:tabs>
          <w:tab w:val="left" w:pos="1166"/>
        </w:tabs>
        <w:spacing w:before="0" w:after="0" w:line="357" w:lineRule="auto"/>
        <w:ind w:left="639" w:leftChars="0" w:right="353" w:rightChars="0"/>
        <w:jc w:val="both"/>
        <w:rPr>
          <w:color w:val="000000" w:themeColor="text1"/>
          <w:spacing w:val="-7"/>
          <w:sz w:val="21"/>
          <w14:textFill>
            <w14:solidFill>
              <w14:schemeClr w14:val="tx1"/>
            </w14:solidFill>
          </w14:textFill>
        </w:rPr>
      </w:pPr>
      <w:r>
        <w:rPr>
          <w:rFonts w:hint="eastAsia"/>
          <w:color w:val="000000" w:themeColor="text1"/>
          <w:spacing w:val="-5"/>
          <w:sz w:val="21"/>
          <w:lang w:val="en-US" w:eastAsia="zh-CN"/>
          <w14:textFill>
            <w14:solidFill>
              <w14:schemeClr w14:val="tx1"/>
            </w14:solidFill>
          </w14:textFill>
        </w:rPr>
        <w:t xml:space="preserve">7.8.1 </w:t>
      </w:r>
      <w:r>
        <w:rPr>
          <w:color w:val="000000" w:themeColor="text1"/>
          <w:spacing w:val="-5"/>
          <w:sz w:val="21"/>
          <w14:textFill>
            <w14:solidFill>
              <w14:schemeClr w14:val="tx1"/>
            </w14:solidFill>
          </w14:textFill>
        </w:rPr>
        <w:t xml:space="preserve">招标人和中标人应当在中标通知书发出之日起 </w:t>
      </w:r>
      <w:r>
        <w:rPr>
          <w:rFonts w:ascii="Times New Roman" w:eastAsia="Times New Roman"/>
          <w:color w:val="000000" w:themeColor="text1"/>
          <w:sz w:val="21"/>
          <w14:textFill>
            <w14:solidFill>
              <w14:schemeClr w14:val="tx1"/>
            </w14:solidFill>
          </w14:textFill>
        </w:rPr>
        <w:t>30</w:t>
      </w:r>
      <w:r>
        <w:rPr>
          <w:rFonts w:ascii="Times New Roman" w:eastAsia="Times New Roman"/>
          <w:color w:val="000000" w:themeColor="text1"/>
          <w:spacing w:val="21"/>
          <w:sz w:val="21"/>
          <w14:textFill>
            <w14:solidFill>
              <w14:schemeClr w14:val="tx1"/>
            </w14:solidFill>
          </w14:textFill>
        </w:rPr>
        <w:t xml:space="preserve"> </w:t>
      </w:r>
      <w:r>
        <w:rPr>
          <w:color w:val="000000" w:themeColor="text1"/>
          <w:spacing w:val="-7"/>
          <w:sz w:val="21"/>
          <w14:textFill>
            <w14:solidFill>
              <w14:schemeClr w14:val="tx1"/>
            </w14:solidFill>
          </w14:textFill>
        </w:rPr>
        <w:t>日内，根据招标文件和中标人的投标文件订</w:t>
      </w:r>
    </w:p>
    <w:p>
      <w:pPr>
        <w:pStyle w:val="24"/>
        <w:numPr>
          <w:ilvl w:val="0"/>
          <w:numId w:val="0"/>
        </w:numPr>
        <w:tabs>
          <w:tab w:val="left" w:pos="1166"/>
        </w:tabs>
        <w:spacing w:before="0" w:after="0" w:line="357" w:lineRule="auto"/>
        <w:ind w:left="209" w:leftChars="95" w:right="353" w:rightChars="0" w:firstLine="0" w:firstLineChars="0"/>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立书面合同。中标人无正当理由拒签合同，在签订合同时向招标人提出附加条件，或者不按照招标文件要求提交履约保证金的，招标人有权取消其中标资格，其投标保证金不予退还；给招标人造成的损失超</w:t>
      </w:r>
      <w:r>
        <w:rPr>
          <w:color w:val="000000" w:themeColor="text1"/>
          <w:spacing w:val="-5"/>
          <w:sz w:val="21"/>
          <w14:textFill>
            <w14:solidFill>
              <w14:schemeClr w14:val="tx1"/>
            </w14:solidFill>
          </w14:textFill>
        </w:rPr>
        <w:t>过投标保证金数额的，中标人还应当对超过部分予以赔偿。</w:t>
      </w:r>
    </w:p>
    <w:p>
      <w:pPr>
        <w:pStyle w:val="24"/>
        <w:numPr>
          <w:ilvl w:val="0"/>
          <w:numId w:val="0"/>
        </w:numPr>
        <w:tabs>
          <w:tab w:val="left" w:pos="1169"/>
        </w:tabs>
        <w:spacing w:before="0" w:after="0" w:line="355" w:lineRule="auto"/>
        <w:ind w:left="639" w:leftChars="0" w:right="354" w:rightChars="0"/>
        <w:jc w:val="both"/>
        <w:rPr>
          <w:color w:val="000000" w:themeColor="text1"/>
          <w:spacing w:val="-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7.8.2 </w:t>
      </w:r>
      <w:r>
        <w:rPr>
          <w:color w:val="000000" w:themeColor="text1"/>
          <w:spacing w:val="-1"/>
          <w:sz w:val="21"/>
          <w14:textFill>
            <w14:solidFill>
              <w14:schemeClr w14:val="tx1"/>
            </w14:solidFill>
          </w14:textFill>
        </w:rPr>
        <w:t>发出中标通知书后，招标人无正当理由拒签合同，或者在签订合同时向中标人提出附加条件</w:t>
      </w:r>
    </w:p>
    <w:p>
      <w:pPr>
        <w:pStyle w:val="24"/>
        <w:numPr>
          <w:ilvl w:val="0"/>
          <w:numId w:val="0"/>
        </w:numPr>
        <w:tabs>
          <w:tab w:val="left" w:pos="1169"/>
        </w:tabs>
        <w:spacing w:before="0" w:after="0" w:line="355" w:lineRule="auto"/>
        <w:ind w:right="354" w:rightChars="0" w:firstLine="204" w:firstLineChars="100"/>
        <w:jc w:val="both"/>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的，招标人向中标人退还投标保证金；给中标人造成损失的，还应当赔偿损失。</w:t>
      </w:r>
    </w:p>
    <w:p>
      <w:pPr>
        <w:pStyle w:val="4"/>
        <w:numPr>
          <w:ilvl w:val="0"/>
          <w:numId w:val="0"/>
        </w:numPr>
        <w:tabs>
          <w:tab w:val="left" w:pos="463"/>
        </w:tabs>
        <w:spacing w:before="152" w:after="0" w:line="240" w:lineRule="auto"/>
        <w:ind w:left="219" w:leftChars="0" w:right="0" w:rightChars="0"/>
        <w:jc w:val="left"/>
        <w:rPr>
          <w:rFonts w:ascii="黑体" w:hAnsi="黑体" w:eastAsia="黑体" w:cs="黑体"/>
          <w:b w:val="0"/>
          <w:bCs w:val="0"/>
          <w:color w:val="000000" w:themeColor="text1"/>
          <w:sz w:val="28"/>
          <w:szCs w:val="28"/>
          <w:lang w:val="zh-CN" w:eastAsia="zh-CN" w:bidi="zh-CN"/>
          <w14:textFill>
            <w14:solidFill>
              <w14:schemeClr w14:val="tx1"/>
            </w14:solidFill>
          </w14:textFill>
        </w:rPr>
      </w:pPr>
      <w:r>
        <w:rPr>
          <w:rFonts w:hint="eastAsia" w:cs="黑体"/>
          <w:b w:val="0"/>
          <w:bCs w:val="0"/>
          <w:color w:val="000000" w:themeColor="text1"/>
          <w:sz w:val="28"/>
          <w:szCs w:val="28"/>
          <w:lang w:val="en-US" w:eastAsia="zh-CN" w:bidi="zh-CN"/>
          <w14:textFill>
            <w14:solidFill>
              <w14:schemeClr w14:val="tx1"/>
            </w14:solidFill>
          </w14:textFill>
        </w:rPr>
        <w:t>8.</w:t>
      </w:r>
      <w:r>
        <w:rPr>
          <w:rFonts w:ascii="黑体" w:hAnsi="黑体" w:eastAsia="黑体" w:cs="黑体"/>
          <w:b w:val="0"/>
          <w:bCs w:val="0"/>
          <w:color w:val="000000" w:themeColor="text1"/>
          <w:sz w:val="28"/>
          <w:szCs w:val="28"/>
          <w:lang w:val="zh-CN" w:eastAsia="zh-CN" w:bidi="zh-CN"/>
          <w14:textFill>
            <w14:solidFill>
              <w14:schemeClr w14:val="tx1"/>
            </w14:solidFill>
          </w14:textFill>
        </w:rPr>
        <w:t>纪律和监督</w:t>
      </w:r>
    </w:p>
    <w:p>
      <w:pPr>
        <w:pStyle w:val="10"/>
        <w:spacing w:before="10"/>
        <w:rPr>
          <w:rFonts w:ascii="黑体"/>
          <w:b/>
          <w:color w:val="000000" w:themeColor="text1"/>
          <w:sz w:val="43"/>
          <w14:textFill>
            <w14:solidFill>
              <w14:schemeClr w14:val="tx1"/>
            </w14:solidFill>
          </w14:textFill>
        </w:rPr>
      </w:pPr>
    </w:p>
    <w:p>
      <w:pPr>
        <w:pStyle w:val="6"/>
        <w:numPr>
          <w:ilvl w:val="0"/>
          <w:numId w:val="0"/>
        </w:numPr>
        <w:tabs>
          <w:tab w:val="left" w:pos="847"/>
        </w:tabs>
        <w:spacing w:before="1"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8.1 </w:t>
      </w:r>
      <w:r>
        <w:rPr>
          <w:color w:val="000000" w:themeColor="text1"/>
          <w:spacing w:val="-2"/>
          <w14:textFill>
            <w14:solidFill>
              <w14:schemeClr w14:val="tx1"/>
            </w14:solidFill>
          </w14:textFill>
        </w:rPr>
        <w:t>对招标人的纪律要求</w:t>
      </w:r>
    </w:p>
    <w:p>
      <w:pPr>
        <w:pStyle w:val="10"/>
        <w:spacing w:before="1"/>
        <w:rPr>
          <w:rFonts w:ascii="黑体"/>
          <w:color w:val="000000" w:themeColor="text1"/>
          <w:sz w:val="29"/>
          <w14:textFill>
            <w14:solidFill>
              <w14:schemeClr w14:val="tx1"/>
            </w14:solidFill>
          </w14:textFill>
        </w:rPr>
      </w:pPr>
    </w:p>
    <w:p>
      <w:pPr>
        <w:pStyle w:val="10"/>
        <w:spacing w:before="1" w:line="357" w:lineRule="auto"/>
        <w:ind w:left="220" w:right="351" w:firstLine="419"/>
        <w:rPr>
          <w:color w:val="000000" w:themeColor="text1"/>
          <w14:textFill>
            <w14:solidFill>
              <w14:schemeClr w14:val="tx1"/>
            </w14:solidFill>
          </w14:textFill>
        </w:rPr>
      </w:pPr>
      <w:r>
        <w:rPr>
          <w:color w:val="000000" w:themeColor="text1"/>
          <w:spacing w:val="-5"/>
          <w14:textFill>
            <w14:solidFill>
              <w14:schemeClr w14:val="tx1"/>
            </w14:solidFill>
          </w14:textFill>
        </w:rPr>
        <w:t>招标人不得泄露招标投标活动中应当保密的情况和资料，不得与投标人串通损害国家利益、社会公</w:t>
      </w:r>
      <w:r>
        <w:rPr>
          <w:color w:val="000000" w:themeColor="text1"/>
          <w:spacing w:val="-4"/>
          <w14:textFill>
            <w14:solidFill>
              <w14:schemeClr w14:val="tx1"/>
            </w14:solidFill>
          </w14:textFill>
        </w:rPr>
        <w:t>共利益或者他人合法权益。</w:t>
      </w:r>
    </w:p>
    <w:p>
      <w:pPr>
        <w:pStyle w:val="6"/>
        <w:numPr>
          <w:ilvl w:val="0"/>
          <w:numId w:val="0"/>
        </w:numPr>
        <w:tabs>
          <w:tab w:val="left" w:pos="847"/>
        </w:tabs>
        <w:spacing w:before="148"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spacing w:val="-2"/>
          <w:lang w:val="en-US" w:eastAsia="zh-CN"/>
          <w14:textFill>
            <w14:solidFill>
              <w14:schemeClr w14:val="tx1"/>
            </w14:solidFill>
          </w14:textFill>
        </w:rPr>
        <w:t xml:space="preserve">8.2 </w:t>
      </w:r>
      <w:r>
        <w:rPr>
          <w:color w:val="000000" w:themeColor="text1"/>
          <w:spacing w:val="-2"/>
          <w14:textFill>
            <w14:solidFill>
              <w14:schemeClr w14:val="tx1"/>
            </w14:solidFill>
          </w14:textFill>
        </w:rPr>
        <w:t>对投标人的纪律要求</w:t>
      </w:r>
    </w:p>
    <w:p>
      <w:pPr>
        <w:pStyle w:val="10"/>
        <w:spacing w:before="2"/>
        <w:rPr>
          <w:rFonts w:ascii="黑体"/>
          <w:color w:val="000000" w:themeColor="text1"/>
          <w:sz w:val="29"/>
          <w14:textFill>
            <w14:solidFill>
              <w14:schemeClr w14:val="tx1"/>
            </w14:solidFill>
          </w14:textFill>
        </w:rPr>
      </w:pPr>
    </w:p>
    <w:p>
      <w:pPr>
        <w:pStyle w:val="10"/>
        <w:spacing w:line="357" w:lineRule="auto"/>
        <w:ind w:left="220" w:right="355" w:firstLine="419"/>
        <w:jc w:val="both"/>
        <w:rPr>
          <w:color w:val="000000" w:themeColor="text1"/>
          <w:spacing w:val="-6"/>
          <w14:textFill>
            <w14:solidFill>
              <w14:schemeClr w14:val="tx1"/>
            </w14:solidFill>
          </w14:textFill>
        </w:rPr>
      </w:pPr>
      <w:r>
        <w:rPr>
          <w:color w:val="000000" w:themeColor="text1"/>
          <w14:textFill>
            <w14:solidFill>
              <w14:schemeClr w14:val="tx1"/>
            </w14:solidFill>
          </w14:textFill>
        </w:rPr>
        <w:t>投标人不得相互串通投标或者与招标人串通投标，不得向招标人或者评标委员会成员行贿谋取中</w:t>
      </w:r>
      <w:r>
        <w:rPr>
          <w:color w:val="000000" w:themeColor="text1"/>
          <w:spacing w:val="-6"/>
          <w14:textFill>
            <w14:solidFill>
              <w14:schemeClr w14:val="tx1"/>
            </w14:solidFill>
          </w14:textFill>
        </w:rPr>
        <w:t>标，不得以他人名义投标或者以其他方式弄虚作假骗取中标；投标人不得以任何方式干扰、影响评标工作。</w:t>
      </w:r>
    </w:p>
    <w:p>
      <w:pPr>
        <w:pStyle w:val="6"/>
        <w:numPr>
          <w:ilvl w:val="0"/>
          <w:numId w:val="0"/>
        </w:numPr>
        <w:tabs>
          <w:tab w:val="left" w:pos="847"/>
        </w:tabs>
        <w:spacing w:before="149"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spacing w:val="-3"/>
          <w:lang w:val="en-US" w:eastAsia="zh-CN"/>
          <w14:textFill>
            <w14:solidFill>
              <w14:schemeClr w14:val="tx1"/>
            </w14:solidFill>
          </w14:textFill>
        </w:rPr>
        <w:t xml:space="preserve">8.3 </w:t>
      </w:r>
      <w:r>
        <w:rPr>
          <w:color w:val="000000" w:themeColor="text1"/>
          <w:spacing w:val="-3"/>
          <w14:textFill>
            <w14:solidFill>
              <w14:schemeClr w14:val="tx1"/>
            </w14:solidFill>
          </w14:textFill>
        </w:rPr>
        <w:t>对评标委员会成员的纪律要求</w:t>
      </w:r>
    </w:p>
    <w:p>
      <w:pPr>
        <w:pStyle w:val="10"/>
        <w:spacing w:before="1"/>
        <w:rPr>
          <w:rFonts w:ascii="黑体"/>
          <w:color w:val="000000" w:themeColor="text1"/>
          <w:sz w:val="29"/>
          <w14:textFill>
            <w14:solidFill>
              <w14:schemeClr w14:val="tx1"/>
            </w14:solidFill>
          </w14:textFill>
        </w:rPr>
      </w:pPr>
    </w:p>
    <w:p>
      <w:pPr>
        <w:pStyle w:val="10"/>
        <w:spacing w:before="1" w:line="357" w:lineRule="auto"/>
        <w:ind w:left="220" w:right="351" w:firstLine="419"/>
        <w:jc w:val="both"/>
        <w:rPr>
          <w:color w:val="000000" w:themeColor="text1"/>
          <w:spacing w:val="-3"/>
          <w14:textFill>
            <w14:solidFill>
              <w14:schemeClr w14:val="tx1"/>
            </w14:solidFill>
          </w14:textFill>
        </w:rPr>
      </w:pPr>
      <w:r>
        <w:rPr>
          <w:color w:val="000000" w:themeColor="text1"/>
          <w:spacing w:val="-5"/>
          <w14:textFill>
            <w14:solidFill>
              <w14:schemeClr w14:val="tx1"/>
            </w14:solidFill>
          </w14:textFill>
        </w:rPr>
        <w:t>评标委员会成员不得收受他人的财物或者其他好处，不得向他人透露对投标文件的评审和比较、中</w:t>
      </w:r>
      <w:r>
        <w:rPr>
          <w:color w:val="000000" w:themeColor="text1"/>
          <w:spacing w:val="-7"/>
          <w14:textFill>
            <w14:solidFill>
              <w14:schemeClr w14:val="tx1"/>
            </w14:solidFill>
          </w14:textFill>
        </w:rPr>
        <w:t>标候选人的推荐情况以及评标有关的其他情况。在评标活动中，评标委员会成员应当客观、公正地履行</w:t>
      </w:r>
      <w:r>
        <w:rPr>
          <w:color w:val="000000" w:themeColor="text1"/>
          <w:spacing w:val="-5"/>
          <w14:textFill>
            <w14:solidFill>
              <w14:schemeClr w14:val="tx1"/>
            </w14:solidFill>
          </w14:textFill>
        </w:rPr>
        <w:t>职责，遵守职业道德，不得擅离职守，影响评标程序正常进行，不得使用第三章</w:t>
      </w:r>
      <w:r>
        <w:rPr>
          <w:rFonts w:ascii="Times New Roman" w:hAnsi="Times New Roman" w:eastAsia="Times New Roman"/>
          <w:color w:val="000000" w:themeColor="text1"/>
          <w:spacing w:val="-3"/>
          <w14:textFill>
            <w14:solidFill>
              <w14:schemeClr w14:val="tx1"/>
            </w14:solidFill>
          </w14:textFill>
        </w:rPr>
        <w:t>“</w:t>
      </w:r>
      <w:r>
        <w:rPr>
          <w:color w:val="000000" w:themeColor="text1"/>
          <w:spacing w:val="-2"/>
          <w14:textFill>
            <w14:solidFill>
              <w14:schemeClr w14:val="tx1"/>
            </w14:solidFill>
          </w14:textFill>
        </w:rPr>
        <w:t>评标办法</w:t>
      </w:r>
      <w:r>
        <w:rPr>
          <w:rFonts w:ascii="Times New Roman" w:hAnsi="Times New Roman" w:eastAsia="Times New Roman"/>
          <w:color w:val="000000" w:themeColor="text1"/>
          <w:spacing w:val="-3"/>
          <w14:textFill>
            <w14:solidFill>
              <w14:schemeClr w14:val="tx1"/>
            </w14:solidFill>
          </w14:textFill>
        </w:rPr>
        <w:t>”</w:t>
      </w:r>
      <w:r>
        <w:rPr>
          <w:color w:val="000000" w:themeColor="text1"/>
          <w:spacing w:val="-3"/>
          <w14:textFill>
            <w14:solidFill>
              <w14:schemeClr w14:val="tx1"/>
            </w14:solidFill>
          </w14:textFill>
        </w:rPr>
        <w:t>没有规定的评审因素和标准进行评标。</w:t>
      </w:r>
    </w:p>
    <w:p>
      <w:pPr>
        <w:pStyle w:val="6"/>
        <w:numPr>
          <w:ilvl w:val="0"/>
          <w:numId w:val="0"/>
        </w:numPr>
        <w:tabs>
          <w:tab w:val="left" w:pos="847"/>
        </w:tabs>
        <w:spacing w:before="41" w:after="0" w:line="240" w:lineRule="auto"/>
        <w:ind w:left="356" w:leftChars="0" w:right="0" w:rightChars="0"/>
        <w:jc w:val="left"/>
        <w:rPr>
          <w:color w:val="000000" w:themeColor="text1"/>
          <w:spacing w:val="-3"/>
          <w14:textFill>
            <w14:solidFill>
              <w14:schemeClr w14:val="tx1"/>
            </w14:solidFill>
          </w14:textFill>
        </w:rPr>
      </w:pPr>
      <w:r>
        <w:rPr>
          <w:rFonts w:hint="eastAsia"/>
          <w:color w:val="000000" w:themeColor="text1"/>
          <w:spacing w:val="-3"/>
          <w:lang w:val="en-US" w:eastAsia="zh-CN"/>
          <w14:textFill>
            <w14:solidFill>
              <w14:schemeClr w14:val="tx1"/>
            </w14:solidFill>
          </w14:textFill>
        </w:rPr>
        <w:t xml:space="preserve">8.4 </w:t>
      </w:r>
      <w:r>
        <w:rPr>
          <w:color w:val="000000" w:themeColor="text1"/>
          <w:spacing w:val="-3"/>
          <w14:textFill>
            <w14:solidFill>
              <w14:schemeClr w14:val="tx1"/>
            </w14:solidFill>
          </w14:textFill>
        </w:rPr>
        <w:t>对与评标活动有关的工作人员的纪律要求</w:t>
      </w:r>
    </w:p>
    <w:p>
      <w:pPr>
        <w:rPr>
          <w:color w:val="000000" w:themeColor="text1"/>
          <w14:textFill>
            <w14:solidFill>
              <w14:schemeClr w14:val="tx1"/>
            </w14:solidFill>
          </w14:textFill>
        </w:rPr>
      </w:pPr>
    </w:p>
    <w:p>
      <w:pPr>
        <w:pStyle w:val="10"/>
        <w:spacing w:line="357" w:lineRule="auto"/>
        <w:ind w:left="220" w:right="351" w:firstLine="419"/>
        <w:jc w:val="both"/>
        <w:rPr>
          <w:color w:val="000000" w:themeColor="text1"/>
          <w:spacing w:val="-5"/>
          <w14:textFill>
            <w14:solidFill>
              <w14:schemeClr w14:val="tx1"/>
            </w14:solidFill>
          </w14:textFill>
        </w:rPr>
      </w:pPr>
      <w:r>
        <w:rPr>
          <w:color w:val="000000" w:themeColor="text1"/>
          <w:spacing w:val="-5"/>
          <w14:textFill>
            <w14:solidFill>
              <w14:schemeClr w14:val="tx1"/>
            </w14:solidFill>
          </w14:textFill>
        </w:rPr>
        <w:t>与评标活动有关的工作人员不得收受他人的财物或者其他好处，不得向他人透露对投标文件的评审</w:t>
      </w:r>
      <w:r>
        <w:rPr>
          <w:color w:val="000000" w:themeColor="text1"/>
          <w:spacing w:val="-8"/>
          <w14:textFill>
            <w14:solidFill>
              <w14:schemeClr w14:val="tx1"/>
            </w14:solidFill>
          </w14:textFill>
        </w:rPr>
        <w:t>和比较、中标候选人的推荐情况以及评标有关的其他情况。在评标活动中，与评标活动有关的工作人员</w:t>
      </w:r>
      <w:r>
        <w:rPr>
          <w:color w:val="000000" w:themeColor="text1"/>
          <w:spacing w:val="-5"/>
          <w14:textFill>
            <w14:solidFill>
              <w14:schemeClr w14:val="tx1"/>
            </w14:solidFill>
          </w14:textFill>
        </w:rPr>
        <w:t>不得擅离职守，影响评标程序正常进行。</w:t>
      </w:r>
    </w:p>
    <w:p>
      <w:pPr>
        <w:pStyle w:val="6"/>
        <w:numPr>
          <w:ilvl w:val="0"/>
          <w:numId w:val="0"/>
        </w:numPr>
        <w:tabs>
          <w:tab w:val="left" w:pos="847"/>
        </w:tabs>
        <w:spacing w:before="148" w:after="0" w:line="240" w:lineRule="auto"/>
        <w:ind w:left="356"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 xml:space="preserve">8.5 </w:t>
      </w:r>
      <w:r>
        <w:rPr>
          <w:color w:val="000000" w:themeColor="text1"/>
          <w14:textFill>
            <w14:solidFill>
              <w14:schemeClr w14:val="tx1"/>
            </w14:solidFill>
          </w14:textFill>
        </w:rPr>
        <w:t>投诉</w:t>
      </w:r>
    </w:p>
    <w:p>
      <w:pPr>
        <w:pStyle w:val="10"/>
        <w:spacing w:before="3"/>
        <w:rPr>
          <w:rFonts w:ascii="黑体"/>
          <w:color w:val="000000" w:themeColor="text1"/>
          <w:sz w:val="29"/>
          <w14:textFill>
            <w14:solidFill>
              <w14:schemeClr w14:val="tx1"/>
            </w14:solidFill>
          </w14:textFill>
        </w:rPr>
      </w:pPr>
    </w:p>
    <w:p>
      <w:pPr>
        <w:pStyle w:val="24"/>
        <w:numPr>
          <w:ilvl w:val="0"/>
          <w:numId w:val="0"/>
        </w:numPr>
        <w:tabs>
          <w:tab w:val="left" w:pos="1169"/>
        </w:tabs>
        <w:spacing w:before="0" w:after="0" w:line="355" w:lineRule="auto"/>
        <w:ind w:left="639" w:leftChars="0" w:right="358" w:rightChars="0"/>
        <w:jc w:val="both"/>
        <w:rPr>
          <w:color w:val="000000" w:themeColor="text1"/>
          <w:spacing w:val="-1"/>
          <w:sz w:val="21"/>
          <w14:textFill>
            <w14:solidFill>
              <w14:schemeClr w14:val="tx1"/>
            </w14:solidFill>
          </w14:textFill>
        </w:rPr>
      </w:pPr>
      <w:r>
        <w:rPr>
          <w:rFonts w:hint="eastAsia"/>
          <w:color w:val="000000" w:themeColor="text1"/>
          <w:spacing w:val="-1"/>
          <w:sz w:val="21"/>
          <w:lang w:val="en-US" w:eastAsia="zh-CN"/>
          <w14:textFill>
            <w14:solidFill>
              <w14:schemeClr w14:val="tx1"/>
            </w14:solidFill>
          </w14:textFill>
        </w:rPr>
        <w:t xml:space="preserve">8.5.1 </w:t>
      </w:r>
      <w:r>
        <w:rPr>
          <w:color w:val="000000" w:themeColor="text1"/>
          <w:spacing w:val="-1"/>
          <w:sz w:val="21"/>
          <w14:textFill>
            <w14:solidFill>
              <w14:schemeClr w14:val="tx1"/>
            </w14:solidFill>
          </w14:textFill>
        </w:rPr>
        <w:t>投标人或者其他利害关系人认为招标投标活动不符合法律、行政法规规定的，可以自知道或</w:t>
      </w:r>
    </w:p>
    <w:p>
      <w:pPr>
        <w:pStyle w:val="24"/>
        <w:numPr>
          <w:ilvl w:val="0"/>
          <w:numId w:val="0"/>
        </w:numPr>
        <w:tabs>
          <w:tab w:val="left" w:pos="1169"/>
        </w:tabs>
        <w:spacing w:before="0" w:after="0" w:line="355" w:lineRule="auto"/>
        <w:ind w:right="358" w:rightChars="0" w:firstLine="194" w:firstLineChars="100"/>
        <w:jc w:val="both"/>
        <w:rPr>
          <w:rFonts w:ascii="Times New Roman" w:eastAsia="Times New Roman"/>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者应当知道之日起 </w:t>
      </w:r>
      <w:r>
        <w:rPr>
          <w:rFonts w:ascii="Times New Roman" w:eastAsia="Times New Roman"/>
          <w:color w:val="000000" w:themeColor="text1"/>
          <w:sz w:val="21"/>
          <w14:textFill>
            <w14:solidFill>
              <w14:schemeClr w14:val="tx1"/>
            </w14:solidFill>
          </w14:textFill>
        </w:rPr>
        <w:t>10</w:t>
      </w:r>
      <w:r>
        <w:rPr>
          <w:rFonts w:ascii="Times New Roman" w:eastAsia="Times New Roman"/>
          <w:color w:val="000000" w:themeColor="text1"/>
          <w:spacing w:val="4"/>
          <w:sz w:val="21"/>
          <w14:textFill>
            <w14:solidFill>
              <w14:schemeClr w14:val="tx1"/>
            </w14:solidFill>
          </w14:textFill>
        </w:rPr>
        <w:t xml:space="preserve"> </w:t>
      </w:r>
      <w:r>
        <w:rPr>
          <w:color w:val="000000" w:themeColor="text1"/>
          <w:spacing w:val="-3"/>
          <w:sz w:val="21"/>
          <w14:textFill>
            <w14:solidFill>
              <w14:schemeClr w14:val="tx1"/>
            </w14:solidFill>
          </w14:textFill>
        </w:rPr>
        <w:t>日内向有关行政监督部门投诉。投诉应当有明确的请求和必要的证明材料。</w:t>
      </w:r>
    </w:p>
    <w:p>
      <w:pPr>
        <w:pStyle w:val="24"/>
        <w:numPr>
          <w:ilvl w:val="0"/>
          <w:numId w:val="0"/>
        </w:numPr>
        <w:tabs>
          <w:tab w:val="left" w:pos="1169"/>
        </w:tabs>
        <w:spacing w:before="3" w:after="0" w:line="357" w:lineRule="auto"/>
        <w:ind w:left="639" w:leftChars="0" w:right="350" w:rightChars="0"/>
        <w:jc w:val="both"/>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8.5.2</w:t>
      </w:r>
      <w:r>
        <w:rPr>
          <w:color w:val="000000" w:themeColor="text1"/>
          <w:sz w:val="21"/>
          <w14:textFill>
            <w14:solidFill>
              <w14:schemeClr w14:val="tx1"/>
            </w14:solidFill>
          </w14:textFill>
        </w:rPr>
        <w:t>投标人或者其他利害关系人对招标文件、开标和评标结果提出投诉的，应当按照投标人须知</w:t>
      </w:r>
    </w:p>
    <w:p>
      <w:pPr>
        <w:pStyle w:val="24"/>
        <w:numPr>
          <w:ilvl w:val="0"/>
          <w:numId w:val="0"/>
        </w:numPr>
        <w:tabs>
          <w:tab w:val="left" w:pos="1169"/>
        </w:tabs>
        <w:spacing w:before="3" w:after="0" w:line="357" w:lineRule="auto"/>
        <w:ind w:left="209" w:leftChars="95" w:right="350" w:rightChars="0" w:firstLine="0" w:firstLineChars="0"/>
        <w:jc w:val="both"/>
        <w:rPr>
          <w:rFonts w:hint="eastAsia"/>
          <w:color w:val="000000" w:themeColor="text1"/>
          <w:spacing w:val="-3"/>
          <w:sz w:val="21"/>
          <w:lang w:eastAsia="zh-CN"/>
          <w14:textFill>
            <w14:solidFill>
              <w14:schemeClr w14:val="tx1"/>
            </w14:solidFill>
          </w14:textFill>
        </w:rPr>
      </w:pPr>
      <w:r>
        <w:rPr>
          <w:color w:val="000000" w:themeColor="text1"/>
          <w:spacing w:val="-23"/>
          <w:sz w:val="21"/>
          <w14:textFill>
            <w14:solidFill>
              <w14:schemeClr w14:val="tx1"/>
            </w14:solidFill>
          </w14:textFill>
        </w:rPr>
        <w:t xml:space="preserve">第 </w:t>
      </w:r>
      <w:r>
        <w:rPr>
          <w:rFonts w:ascii="Times New Roman" w:eastAsia="Times New Roman"/>
          <w:color w:val="000000" w:themeColor="text1"/>
          <w:sz w:val="21"/>
          <w14:textFill>
            <w14:solidFill>
              <w14:schemeClr w14:val="tx1"/>
            </w14:solidFill>
          </w14:textFill>
        </w:rPr>
        <w:t>2.</w:t>
      </w:r>
      <w:r>
        <w:rPr>
          <w:rFonts w:hint="eastAsia" w:ascii="Times New Roman"/>
          <w:color w:val="000000" w:themeColor="text1"/>
          <w:sz w:val="21"/>
          <w:lang w:val="en-US" w:eastAsia="zh-CN"/>
          <w14:textFill>
            <w14:solidFill>
              <w14:schemeClr w14:val="tx1"/>
            </w14:solidFill>
          </w14:textFill>
        </w:rPr>
        <w:t>3</w:t>
      </w:r>
      <w:r>
        <w:rPr>
          <w:rFonts w:ascii="Times New Roman" w:eastAsia="Times New Roman"/>
          <w:color w:val="000000" w:themeColor="text1"/>
          <w:spacing w:val="5"/>
          <w:sz w:val="21"/>
          <w14:textFill>
            <w14:solidFill>
              <w14:schemeClr w14:val="tx1"/>
            </w14:solidFill>
          </w14:textFill>
        </w:rPr>
        <w:t xml:space="preserve"> </w:t>
      </w:r>
      <w:r>
        <w:rPr>
          <w:color w:val="000000" w:themeColor="text1"/>
          <w:spacing w:val="-12"/>
          <w:sz w:val="21"/>
          <w14:textFill>
            <w14:solidFill>
              <w14:schemeClr w14:val="tx1"/>
            </w14:solidFill>
          </w14:textFill>
        </w:rPr>
        <w:t xml:space="preserve">款、第 </w:t>
      </w:r>
      <w:r>
        <w:rPr>
          <w:rFonts w:ascii="Times New Roman" w:eastAsia="Times New Roman"/>
          <w:color w:val="000000" w:themeColor="text1"/>
          <w:sz w:val="21"/>
          <w14:textFill>
            <w14:solidFill>
              <w14:schemeClr w14:val="tx1"/>
            </w14:solidFill>
          </w14:textFill>
        </w:rPr>
        <w:t>5.3</w:t>
      </w:r>
      <w:r>
        <w:rPr>
          <w:rFonts w:ascii="Times New Roman" w:eastAsia="Times New Roman"/>
          <w:color w:val="000000" w:themeColor="text1"/>
          <w:spacing w:val="5"/>
          <w:sz w:val="21"/>
          <w14:textFill>
            <w14:solidFill>
              <w14:schemeClr w14:val="tx1"/>
            </w14:solidFill>
          </w14:textFill>
        </w:rPr>
        <w:t xml:space="preserve"> </w:t>
      </w:r>
      <w:r>
        <w:rPr>
          <w:color w:val="000000" w:themeColor="text1"/>
          <w:spacing w:val="-12"/>
          <w:sz w:val="21"/>
          <w14:textFill>
            <w14:solidFill>
              <w14:schemeClr w14:val="tx1"/>
            </w14:solidFill>
          </w14:textFill>
        </w:rPr>
        <w:t xml:space="preserve">款和第 </w:t>
      </w:r>
      <w:r>
        <w:rPr>
          <w:rFonts w:ascii="Times New Roman" w:eastAsia="Times New Roman"/>
          <w:color w:val="000000" w:themeColor="text1"/>
          <w:sz w:val="21"/>
          <w14:textFill>
            <w14:solidFill>
              <w14:schemeClr w14:val="tx1"/>
            </w14:solidFill>
          </w14:textFill>
        </w:rPr>
        <w:t>7.2</w:t>
      </w:r>
      <w:r>
        <w:rPr>
          <w:rFonts w:ascii="Times New Roman" w:eastAsia="Times New Roman"/>
          <w:color w:val="000000" w:themeColor="text1"/>
          <w:spacing w:val="8"/>
          <w:sz w:val="21"/>
          <w14:textFill>
            <w14:solidFill>
              <w14:schemeClr w14:val="tx1"/>
            </w14:solidFill>
          </w14:textFill>
        </w:rPr>
        <w:t xml:space="preserve"> </w:t>
      </w:r>
      <w:r>
        <w:rPr>
          <w:color w:val="000000" w:themeColor="text1"/>
          <w:spacing w:val="-5"/>
          <w:sz w:val="21"/>
          <w14:textFill>
            <w14:solidFill>
              <w14:schemeClr w14:val="tx1"/>
            </w14:solidFill>
          </w14:textFill>
        </w:rPr>
        <w:t xml:space="preserve">款的规定先向招标人提出异议。异议答复期间不计算在第 </w:t>
      </w:r>
      <w:r>
        <w:rPr>
          <w:rFonts w:ascii="Times New Roman" w:eastAsia="Times New Roman"/>
          <w:color w:val="000000" w:themeColor="text1"/>
          <w:sz w:val="21"/>
          <w14:textFill>
            <w14:solidFill>
              <w14:schemeClr w14:val="tx1"/>
            </w14:solidFill>
          </w14:textFill>
        </w:rPr>
        <w:t>8.5.1</w:t>
      </w:r>
      <w:r>
        <w:rPr>
          <w:rFonts w:ascii="Times New Roman" w:eastAsia="Times New Roman"/>
          <w:color w:val="000000" w:themeColor="text1"/>
          <w:spacing w:val="9"/>
          <w:sz w:val="21"/>
          <w14:textFill>
            <w14:solidFill>
              <w14:schemeClr w14:val="tx1"/>
            </w14:solidFill>
          </w14:textFill>
        </w:rPr>
        <w:t xml:space="preserve"> </w:t>
      </w:r>
      <w:r>
        <w:rPr>
          <w:color w:val="000000" w:themeColor="text1"/>
          <w:spacing w:val="-3"/>
          <w:sz w:val="21"/>
          <w14:textFill>
            <w14:solidFill>
              <w14:schemeClr w14:val="tx1"/>
            </w14:solidFill>
          </w14:textFill>
        </w:rPr>
        <w:t>项规定的期限内</w:t>
      </w:r>
      <w:r>
        <w:rPr>
          <w:rFonts w:hint="eastAsia"/>
          <w:color w:val="000000" w:themeColor="text1"/>
          <w:spacing w:val="-3"/>
          <w:sz w:val="21"/>
          <w:lang w:eastAsia="zh-CN"/>
          <w14:textFill>
            <w14:solidFill>
              <w14:schemeClr w14:val="tx1"/>
            </w14:solidFill>
          </w14:textFill>
        </w:rPr>
        <w:t>。</w:t>
      </w:r>
    </w:p>
    <w:p>
      <w:pPr>
        <w:pStyle w:val="4"/>
        <w:numPr>
          <w:ilvl w:val="0"/>
          <w:numId w:val="0"/>
        </w:numPr>
        <w:tabs>
          <w:tab w:val="left" w:pos="622"/>
        </w:tabs>
        <w:spacing w:before="148" w:after="0" w:line="240" w:lineRule="auto"/>
        <w:ind w:left="219"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9.</w:t>
      </w:r>
      <w:r>
        <w:rPr>
          <w:color w:val="000000" w:themeColor="text1"/>
          <w14:textFill>
            <w14:solidFill>
              <w14:schemeClr w14:val="tx1"/>
            </w14:solidFill>
          </w14:textFill>
        </w:rPr>
        <w:t>是否采用电子招标投标</w:t>
      </w:r>
    </w:p>
    <w:p>
      <w:pPr>
        <w:pStyle w:val="10"/>
        <w:spacing w:before="3"/>
        <w:rPr>
          <w:rFonts w:ascii="黑体"/>
          <w:b/>
          <w:color w:val="000000" w:themeColor="text1"/>
          <w:sz w:val="29"/>
          <w14:textFill>
            <w14:solidFill>
              <w14:schemeClr w14:val="tx1"/>
            </w14:solidFill>
          </w14:textFill>
        </w:rPr>
      </w:pPr>
    </w:p>
    <w:p>
      <w:pPr>
        <w:pStyle w:val="10"/>
        <w:spacing w:before="1"/>
        <w:ind w:left="640"/>
        <w:rPr>
          <w:color w:val="000000" w:themeColor="text1"/>
          <w14:textFill>
            <w14:solidFill>
              <w14:schemeClr w14:val="tx1"/>
            </w14:solidFill>
          </w14:textFill>
        </w:rPr>
      </w:pPr>
      <w:r>
        <w:rPr>
          <w:color w:val="000000" w:themeColor="text1"/>
          <w14:textFill>
            <w14:solidFill>
              <w14:schemeClr w14:val="tx1"/>
            </w14:solidFill>
          </w14:textFill>
        </w:rPr>
        <w:t>本招标项目不采用电子招标投标方式。</w:t>
      </w:r>
    </w:p>
    <w:p>
      <w:pPr>
        <w:pStyle w:val="10"/>
        <w:spacing w:before="11"/>
        <w:rPr>
          <w:color w:val="000000" w:themeColor="text1"/>
          <w14:textFill>
            <w14:solidFill>
              <w14:schemeClr w14:val="tx1"/>
            </w14:solidFill>
          </w14:textFill>
        </w:rPr>
      </w:pPr>
    </w:p>
    <w:p>
      <w:pPr>
        <w:pStyle w:val="4"/>
        <w:numPr>
          <w:ilvl w:val="0"/>
          <w:numId w:val="0"/>
        </w:numPr>
        <w:tabs>
          <w:tab w:val="left" w:pos="780"/>
        </w:tabs>
        <w:spacing w:before="1" w:after="0" w:line="240" w:lineRule="auto"/>
        <w:ind w:left="219" w:leftChars="0" w:right="0" w:rightChars="0"/>
        <w:jc w:val="left"/>
        <w:rPr>
          <w:color w:val="000000" w:themeColor="text1"/>
          <w14:textFill>
            <w14:solidFill>
              <w14:schemeClr w14:val="tx1"/>
            </w14:solidFill>
          </w14:textFill>
        </w:rPr>
      </w:pPr>
      <w:r>
        <w:rPr>
          <w:rFonts w:hint="eastAsia"/>
          <w:color w:val="000000" w:themeColor="text1"/>
          <w:lang w:val="en-US" w:eastAsia="zh-CN"/>
          <w14:textFill>
            <w14:solidFill>
              <w14:schemeClr w14:val="tx1"/>
            </w14:solidFill>
          </w14:textFill>
        </w:rPr>
        <w:t>10.</w:t>
      </w:r>
      <w:r>
        <w:rPr>
          <w:color w:val="000000" w:themeColor="text1"/>
          <w14:textFill>
            <w14:solidFill>
              <w14:schemeClr w14:val="tx1"/>
            </w14:solidFill>
          </w14:textFill>
        </w:rPr>
        <w:t>需要补充的其他内容</w:t>
      </w:r>
    </w:p>
    <w:p>
      <w:pPr>
        <w:pStyle w:val="10"/>
        <w:spacing w:before="2"/>
        <w:rPr>
          <w:rFonts w:ascii="黑体"/>
          <w:b/>
          <w:color w:val="000000" w:themeColor="text1"/>
          <w:sz w:val="29"/>
          <w14:textFill>
            <w14:solidFill>
              <w14:schemeClr w14:val="tx1"/>
            </w14:solidFill>
          </w14:textFill>
        </w:rPr>
      </w:pPr>
    </w:p>
    <w:p>
      <w:pPr>
        <w:pStyle w:val="10"/>
        <w:ind w:left="640"/>
        <w:rPr>
          <w:color w:val="000000" w:themeColor="text1"/>
          <w14:textFill>
            <w14:solidFill>
              <w14:schemeClr w14:val="tx1"/>
            </w14:solidFill>
          </w14:textFill>
        </w:rPr>
        <w:sectPr>
          <w:pgSz w:w="12240" w:h="15840"/>
          <w:pgMar w:top="1460" w:right="780" w:bottom="1540" w:left="1460" w:header="0" w:footer="1261" w:gutter="0"/>
        </w:sectPr>
      </w:pPr>
      <w:r>
        <w:rPr>
          <w:color w:val="000000" w:themeColor="text1"/>
          <w14:textFill>
            <w14:solidFill>
              <w14:schemeClr w14:val="tx1"/>
            </w14:solidFill>
          </w14:textFill>
        </w:rPr>
        <w:t>需要补充的其他内容：见投标人须知前附表。</w:t>
      </w:r>
      <w:r>
        <w:rPr>
          <w:rFonts w:hint="eastAsia"/>
          <w:color w:val="000000" w:themeColor="text1"/>
          <w:lang w:val="en-US" w:eastAsia="zh-CN"/>
          <w14:textFill>
            <w14:solidFill>
              <w14:schemeClr w14:val="tx1"/>
            </w14:solidFill>
          </w14:textFill>
        </w:rPr>
        <w:t xml:space="preserve">  </w:t>
      </w:r>
    </w:p>
    <w:p>
      <w:pPr>
        <w:pStyle w:val="2"/>
        <w:tabs>
          <w:tab w:val="left" w:pos="1766"/>
        </w:tabs>
        <w:spacing w:before="22"/>
        <w:ind w:right="140"/>
        <w:jc w:val="center"/>
        <w:rPr>
          <w:color w:val="000000" w:themeColor="text1"/>
          <w14:textFill>
            <w14:solidFill>
              <w14:schemeClr w14:val="tx1"/>
            </w14:solidFill>
          </w14:textFill>
        </w:rPr>
      </w:pPr>
      <w:r>
        <w:rPr>
          <w:color w:val="000000" w:themeColor="text1"/>
          <w14:textFill>
            <w14:solidFill>
              <w14:schemeClr w14:val="tx1"/>
            </w14:solidFill>
          </w14:textFill>
        </w:rPr>
        <w:t>第三章</w:t>
      </w:r>
      <w:r>
        <w:rPr>
          <w:color w:val="000000" w:themeColor="text1"/>
          <w14:textFill>
            <w14:solidFill>
              <w14:schemeClr w14:val="tx1"/>
            </w14:solidFill>
          </w14:textFill>
        </w:rPr>
        <w:tab/>
      </w:r>
      <w:r>
        <w:rPr>
          <w:color w:val="000000" w:themeColor="text1"/>
          <w14:textFill>
            <w14:solidFill>
              <w14:schemeClr w14:val="tx1"/>
            </w14:solidFill>
          </w14:textFill>
        </w:rPr>
        <w:t>评标办法（综合评估</w:t>
      </w:r>
      <w:r>
        <w:rPr>
          <w:color w:val="000000" w:themeColor="text1"/>
          <w:spacing w:val="3"/>
          <w14:textFill>
            <w14:solidFill>
              <w14:schemeClr w14:val="tx1"/>
            </w14:solidFill>
          </w14:textFill>
        </w:rPr>
        <w:t>法</w:t>
      </w:r>
      <w:r>
        <w:rPr>
          <w:color w:val="000000" w:themeColor="text1"/>
          <w14:textFill>
            <w14:solidFill>
              <w14:schemeClr w14:val="tx1"/>
            </w14:solidFill>
          </w14:textFill>
        </w:rPr>
        <w:t>）</w:t>
      </w:r>
    </w:p>
    <w:p>
      <w:pPr>
        <w:pStyle w:val="4"/>
        <w:spacing w:before="274"/>
        <w:ind w:left="1710" w:right="1728"/>
        <w:jc w:val="center"/>
        <w:rPr>
          <w:rFonts w:hint="eastAsia" w:ascii="Microsoft JhengHei" w:eastAsia="Microsoft JhengHei"/>
          <w:color w:val="000000" w:themeColor="text1"/>
          <w14:textFill>
            <w14:solidFill>
              <w14:schemeClr w14:val="tx1"/>
            </w14:solidFill>
          </w14:textFill>
        </w:rPr>
      </w:pPr>
      <w:r>
        <w:rPr>
          <w:rFonts w:hint="eastAsia" w:ascii="Microsoft JhengHei" w:eastAsia="Microsoft JhengHei"/>
          <w:color w:val="000000" w:themeColor="text1"/>
          <w14:textFill>
            <w14:solidFill>
              <w14:schemeClr w14:val="tx1"/>
            </w14:solidFill>
          </w14:textFill>
        </w:rPr>
        <w:t>评标办法前附表</w:t>
      </w:r>
    </w:p>
    <w:p>
      <w:pPr>
        <w:pStyle w:val="10"/>
        <w:spacing w:before="9"/>
        <w:rPr>
          <w:rFonts w:ascii="Microsoft JhengHei"/>
          <w:b/>
          <w:color w:val="000000" w:themeColor="text1"/>
          <w:sz w:val="17"/>
          <w14:textFill>
            <w14:solidFill>
              <w14:schemeClr w14:val="tx1"/>
            </w14:solidFill>
          </w14:textFill>
        </w:rPr>
      </w:pPr>
    </w:p>
    <w:tbl>
      <w:tblPr>
        <w:tblStyle w:val="14"/>
        <w:tblW w:w="9182"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4"/>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24" w:type="dxa"/>
            <w:gridSpan w:val="2"/>
          </w:tcPr>
          <w:p>
            <w:pPr>
              <w:pStyle w:val="25"/>
              <w:spacing w:before="27"/>
              <w:ind w:left="677" w:right="666"/>
              <w:jc w:val="center"/>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条款号</w:t>
            </w:r>
          </w:p>
        </w:tc>
        <w:tc>
          <w:tcPr>
            <w:tcW w:w="2477" w:type="dxa"/>
          </w:tcPr>
          <w:p>
            <w:pPr>
              <w:pStyle w:val="25"/>
              <w:spacing w:before="27"/>
              <w:ind w:left="168" w:right="157"/>
              <w:jc w:val="center"/>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评审因素</w:t>
            </w:r>
          </w:p>
        </w:tc>
        <w:tc>
          <w:tcPr>
            <w:tcW w:w="4681" w:type="dxa"/>
          </w:tcPr>
          <w:p>
            <w:pPr>
              <w:pStyle w:val="25"/>
              <w:spacing w:before="27"/>
              <w:ind w:left="1901" w:right="1889"/>
              <w:jc w:val="center"/>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6" w:hRule="atLeast"/>
        </w:trPr>
        <w:tc>
          <w:tcPr>
            <w:tcW w:w="900"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1</w:t>
            </w:r>
          </w:p>
        </w:tc>
        <w:tc>
          <w:tcPr>
            <w:tcW w:w="1124"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评标方法</w:t>
            </w: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中标候选人排序方法</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按综合得分由高至低推荐 1 名中标候选人。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2.1.1</w:t>
            </w:r>
          </w:p>
        </w:tc>
        <w:tc>
          <w:tcPr>
            <w:tcW w:w="1124" w:type="dxa"/>
            <w:vMerge w:val="restart"/>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形式评审标准</w:t>
            </w: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投标人名称</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与营业执照、资质证书一致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8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投标函及投标函附录签字盖章</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有法定代表人或其委托代理人签字或加盖单位章。由法定代表人签字的，应附法定代表人身份证明，由代理人签字的，应附授权委托书，身份证明或授权委托书应符合第六章“投标文件格式” 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投标文件的组成</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符合第二章“投标人须知”3.1.1 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投标文件及报价唯一</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只能有一个投标文件及有效报价（招标文件要求提交备选投标的除外）。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投标文件格式</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符合第六章“投标文件格式”的规定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3" w:hRule="atLeast"/>
        </w:trPr>
        <w:tc>
          <w:tcPr>
            <w:tcW w:w="900" w:type="dxa"/>
            <w:vMerge w:val="restart"/>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jc w:val="center"/>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2.1.2</w:t>
            </w:r>
          </w:p>
        </w:tc>
        <w:tc>
          <w:tcPr>
            <w:tcW w:w="1124" w:type="dxa"/>
            <w:vMerge w:val="restart"/>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资格评审标准</w:t>
            </w: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营业执照</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3.5 项规定，具备有效的营业执照。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资质要求</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财务要求</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信誉要求</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项目负责人</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其他主要人员</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其他要求</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7"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不存在禁止投标的情形</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不存在第二章“投标人须知”第 1.4.3 项规定的任何</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一种情形。</w:t>
            </w:r>
          </w:p>
        </w:tc>
      </w:tr>
    </w:tbl>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18"/>
          <w:szCs w:val="18"/>
          <w14:textFill>
            <w14:solidFill>
              <w14:schemeClr w14:val="tx1"/>
            </w14:solidFill>
          </w14:textFill>
        </w:rPr>
        <w:sectPr>
          <w:pgSz w:w="12240" w:h="15840"/>
          <w:pgMar w:top="1480" w:right="780" w:bottom="1540" w:left="1460" w:header="0" w:footer="1261" w:gutter="0"/>
        </w:sectPr>
      </w:pPr>
    </w:p>
    <w:tbl>
      <w:tblPr>
        <w:tblStyle w:val="14"/>
        <w:tblW w:w="9182"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0"/>
        <w:gridCol w:w="1124"/>
        <w:gridCol w:w="2477"/>
        <w:gridCol w:w="46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restart"/>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2.1.3</w:t>
            </w:r>
          </w:p>
        </w:tc>
        <w:tc>
          <w:tcPr>
            <w:tcW w:w="1124" w:type="dxa"/>
            <w:vMerge w:val="restart"/>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响应性评审标准</w:t>
            </w: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投标报价</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3.2 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投标内容</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设计服务期限</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1.3.2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质量标准</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1.3.3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投标有效期</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3.3.1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投标保证金</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3.4.1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3"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权利义务</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符合第二章“投标人须知”第 1.12.1 项规定和第四章“合同条款及格式”中的实质性要求和条件。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设计方案</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符合第五章“发包人要求”中的实质性要求和条件。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900"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1124" w:type="dxa"/>
            <w:vMerge w:val="continue"/>
            <w:tcBorders>
              <w:top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其他</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无招标文件所列无效标情形。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24" w:type="dxa"/>
            <w:gridSpan w:val="2"/>
          </w:tcPr>
          <w:p>
            <w:pPr>
              <w:pStyle w:val="25"/>
              <w:keepNext w:val="0"/>
              <w:keepLines w:val="0"/>
              <w:pageBreakBefore w:val="0"/>
              <w:widowControl w:val="0"/>
              <w:kinsoku/>
              <w:wordWrap/>
              <w:overflowPunct/>
              <w:topLinePunct w:val="0"/>
              <w:autoSpaceDE w:val="0"/>
              <w:autoSpaceDN w:val="0"/>
              <w:bidi w:val="0"/>
              <w:adjustRightInd/>
              <w:snapToGrid/>
              <w:spacing w:before="27" w:line="500" w:lineRule="exact"/>
              <w:ind w:left="677" w:right="666"/>
              <w:jc w:val="center"/>
              <w:textAlignment w:val="auto"/>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条款号</w:t>
            </w:r>
          </w:p>
        </w:tc>
        <w:tc>
          <w:tcPr>
            <w:tcW w:w="2477" w:type="dxa"/>
          </w:tcPr>
          <w:p>
            <w:pPr>
              <w:pStyle w:val="25"/>
              <w:keepNext w:val="0"/>
              <w:keepLines w:val="0"/>
              <w:pageBreakBefore w:val="0"/>
              <w:widowControl w:val="0"/>
              <w:kinsoku/>
              <w:wordWrap/>
              <w:overflowPunct/>
              <w:topLinePunct w:val="0"/>
              <w:autoSpaceDE w:val="0"/>
              <w:autoSpaceDN w:val="0"/>
              <w:bidi w:val="0"/>
              <w:adjustRightInd/>
              <w:snapToGrid/>
              <w:spacing w:before="27" w:line="500" w:lineRule="exact"/>
              <w:ind w:left="677" w:right="666"/>
              <w:jc w:val="center"/>
              <w:textAlignment w:val="auto"/>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条款内容</w:t>
            </w:r>
          </w:p>
        </w:tc>
        <w:tc>
          <w:tcPr>
            <w:tcW w:w="4681" w:type="dxa"/>
          </w:tcPr>
          <w:p>
            <w:pPr>
              <w:pStyle w:val="25"/>
              <w:keepNext w:val="0"/>
              <w:keepLines w:val="0"/>
              <w:pageBreakBefore w:val="0"/>
              <w:widowControl w:val="0"/>
              <w:kinsoku/>
              <w:wordWrap/>
              <w:overflowPunct/>
              <w:topLinePunct w:val="0"/>
              <w:autoSpaceDE w:val="0"/>
              <w:autoSpaceDN w:val="0"/>
              <w:bidi w:val="0"/>
              <w:adjustRightInd/>
              <w:snapToGrid/>
              <w:spacing w:before="27" w:line="500" w:lineRule="exact"/>
              <w:ind w:left="677" w:right="666"/>
              <w:jc w:val="center"/>
              <w:textAlignment w:val="auto"/>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编列内容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0" w:hRule="atLeast"/>
        </w:trPr>
        <w:tc>
          <w:tcPr>
            <w:tcW w:w="2024" w:type="dxa"/>
            <w:gridSpan w:val="2"/>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2.2.1</w:t>
            </w: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分值构成</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(总分 100 分)</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投标报价：</w:t>
            </w:r>
            <w:r>
              <w:rPr>
                <w:rFonts w:hint="eastAsia"/>
                <w:color w:val="000000" w:themeColor="text1"/>
                <w:spacing w:val="-3"/>
                <w:sz w:val="21"/>
                <w:szCs w:val="21"/>
                <w:lang w:val="en-US" w:eastAsia="zh-CN"/>
                <w14:textFill>
                  <w14:solidFill>
                    <w14:schemeClr w14:val="tx1"/>
                  </w14:solidFill>
                </w14:textFill>
              </w:rPr>
              <w:t xml:space="preserve">20 </w:t>
            </w:r>
            <w:r>
              <w:rPr>
                <w:rFonts w:hint="eastAsia"/>
                <w:color w:val="000000" w:themeColor="text1"/>
                <w:spacing w:val="-3"/>
                <w:sz w:val="21"/>
                <w:szCs w:val="21"/>
                <w14:textFill>
                  <w14:solidFill>
                    <w14:schemeClr w14:val="tx1"/>
                  </w14:solidFill>
                </w14:textFill>
              </w:rPr>
              <w:t>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资信业绩部分：</w:t>
            </w:r>
            <w:r>
              <w:rPr>
                <w:rFonts w:hint="eastAsia"/>
                <w:color w:val="000000" w:themeColor="text1"/>
                <w:spacing w:val="-3"/>
                <w:sz w:val="21"/>
                <w:szCs w:val="21"/>
                <w:lang w:val="en-US" w:eastAsia="zh-CN"/>
                <w14:textFill>
                  <w14:solidFill>
                    <w14:schemeClr w14:val="tx1"/>
                  </w14:solidFill>
                </w14:textFill>
              </w:rPr>
              <w:t>16</w:t>
            </w:r>
            <w:r>
              <w:rPr>
                <w:rFonts w:hint="eastAsia"/>
                <w:color w:val="000000" w:themeColor="text1"/>
                <w:spacing w:val="-3"/>
                <w:sz w:val="21"/>
                <w:szCs w:val="21"/>
                <w14:textFill>
                  <w14:solidFill>
                    <w14:schemeClr w14:val="tx1"/>
                  </w14:solidFill>
                </w14:textFill>
              </w:rPr>
              <w:t xml:space="preserve"> 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设计方案部分：</w:t>
            </w:r>
            <w:r>
              <w:rPr>
                <w:rFonts w:hint="eastAsia"/>
                <w:color w:val="000000" w:themeColor="text1"/>
                <w:spacing w:val="-3"/>
                <w:sz w:val="21"/>
                <w:szCs w:val="21"/>
                <w:lang w:val="en-US" w:eastAsia="zh-CN"/>
                <w14:textFill>
                  <w14:solidFill>
                    <w14:schemeClr w14:val="tx1"/>
                  </w14:solidFill>
                </w14:textFill>
              </w:rPr>
              <w:t>55</w:t>
            </w:r>
            <w:r>
              <w:rPr>
                <w:rFonts w:hint="eastAsia"/>
                <w:color w:val="000000" w:themeColor="text1"/>
                <w:spacing w:val="-3"/>
                <w:sz w:val="21"/>
                <w:szCs w:val="21"/>
                <w14:textFill>
                  <w14:solidFill>
                    <w14:schemeClr w14:val="tx1"/>
                  </w14:solidFill>
                </w14:textFill>
              </w:rPr>
              <w:t>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其他评分因素：</w:t>
            </w:r>
            <w:r>
              <w:rPr>
                <w:rFonts w:hint="eastAsia"/>
                <w:color w:val="000000" w:themeColor="text1"/>
                <w:spacing w:val="-3"/>
                <w:sz w:val="21"/>
                <w:szCs w:val="21"/>
                <w:lang w:val="en-US" w:eastAsia="zh-CN"/>
                <w14:textFill>
                  <w14:solidFill>
                    <w14:schemeClr w14:val="tx1"/>
                  </w14:solidFill>
                </w14:textFill>
              </w:rPr>
              <w:t>9</w:t>
            </w:r>
            <w:r>
              <w:rPr>
                <w:rFonts w:hint="eastAsia"/>
                <w:color w:val="000000" w:themeColor="text1"/>
                <w:spacing w:val="-3"/>
                <w:sz w:val="21"/>
                <w:szCs w:val="21"/>
                <w14:textFill>
                  <w14:solidFill>
                    <w14:schemeClr w14:val="tx1"/>
                  </w14:solidFill>
                </w14:textFill>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5" w:hRule="atLeast"/>
        </w:trPr>
        <w:tc>
          <w:tcPr>
            <w:tcW w:w="2024" w:type="dxa"/>
            <w:gridSpan w:val="2"/>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jc w:val="center"/>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2.2.2</w:t>
            </w:r>
          </w:p>
        </w:tc>
        <w:tc>
          <w:tcPr>
            <w:tcW w:w="2477"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评标基准价计算方法</w:t>
            </w:r>
          </w:p>
        </w:tc>
        <w:tc>
          <w:tcPr>
            <w:tcW w:w="4681"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5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14:textFill>
                  <w14:solidFill>
                    <w14:schemeClr w14:val="tx1"/>
                  </w14:solidFill>
                </w14:textFill>
              </w:rPr>
              <w:t>以有效投标文件的</w:t>
            </w:r>
            <w:r>
              <w:rPr>
                <w:rFonts w:hint="eastAsia"/>
                <w:color w:val="000000" w:themeColor="text1"/>
                <w:spacing w:val="-3"/>
                <w:sz w:val="21"/>
                <w:szCs w:val="21"/>
                <w:lang w:val="en-US" w:eastAsia="zh-CN"/>
                <w14:textFill>
                  <w14:solidFill>
                    <w14:schemeClr w14:val="tx1"/>
                  </w14:solidFill>
                </w14:textFill>
              </w:rPr>
              <w:t>投标报价</w:t>
            </w:r>
            <w:r>
              <w:rPr>
                <w:rFonts w:hint="eastAsia"/>
                <w:color w:val="000000" w:themeColor="text1"/>
                <w:spacing w:val="-3"/>
                <w:sz w:val="21"/>
                <w:szCs w:val="21"/>
                <w14:textFill>
                  <w14:solidFill>
                    <w14:schemeClr w14:val="tx1"/>
                  </w14:solidFill>
                </w14:textFill>
              </w:rPr>
              <w:t>算术平均值为 A（若有效投标文件≥7 家时，去掉其中的一个最高价和一个最低价后取算术平均值为 A;若有效投标文件≥10 家时，去掉其中的二个最高价和二个最低价后取算术平均值为 A）</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14:textFill>
                  <w14:solidFill>
                    <w14:schemeClr w14:val="tx1"/>
                  </w14:solidFill>
                </w14:textFill>
              </w:rPr>
              <w:t>评标基准价不因招投标当事人质疑、投诉、复议及其它任何情形而改变。一经确定，除评标过程中计算错误外，将不再调整。</w:t>
            </w:r>
          </w:p>
        </w:tc>
      </w:tr>
    </w:tbl>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300" w:lineRule="exact"/>
        <w:ind w:right="-15" w:rightChars="0"/>
        <w:textAlignment w:val="auto"/>
        <w:rPr>
          <w:rFonts w:hint="eastAsia"/>
          <w:color w:val="000000" w:themeColor="text1"/>
          <w:spacing w:val="-3"/>
          <w:sz w:val="18"/>
          <w:szCs w:val="18"/>
          <w14:textFill>
            <w14:solidFill>
              <w14:schemeClr w14:val="tx1"/>
            </w14:solidFill>
          </w14:textFill>
        </w:rPr>
        <w:sectPr>
          <w:pgSz w:w="12240" w:h="15840"/>
          <w:pgMar w:top="1440" w:right="780" w:bottom="1460" w:left="1460" w:header="0" w:footer="1261" w:gutter="0"/>
        </w:sectPr>
      </w:pPr>
    </w:p>
    <w:tbl>
      <w:tblPr>
        <w:tblStyle w:val="14"/>
        <w:tblpPr w:leftFromText="180" w:rightFromText="180" w:vertAnchor="text" w:horzAnchor="page" w:tblpX="1639" w:tblpY="140"/>
        <w:tblOverlap w:val="never"/>
        <w:tblW w:w="92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4"/>
        <w:gridCol w:w="1686"/>
        <w:gridCol w:w="55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4" w:type="dxa"/>
          </w:tcPr>
          <w:p>
            <w:pPr>
              <w:pStyle w:val="25"/>
              <w:keepNext w:val="0"/>
              <w:keepLines w:val="0"/>
              <w:pageBreakBefore w:val="0"/>
              <w:widowControl w:val="0"/>
              <w:kinsoku/>
              <w:wordWrap/>
              <w:overflowPunct/>
              <w:topLinePunct w:val="0"/>
              <w:autoSpaceDE w:val="0"/>
              <w:autoSpaceDN w:val="0"/>
              <w:bidi w:val="0"/>
              <w:adjustRightInd/>
              <w:snapToGrid/>
              <w:spacing w:before="25" w:line="400" w:lineRule="exact"/>
              <w:ind w:left="153" w:right="143"/>
              <w:jc w:val="center"/>
              <w:textAlignment w:val="auto"/>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条款号</w:t>
            </w:r>
          </w:p>
        </w:tc>
        <w:tc>
          <w:tcPr>
            <w:tcW w:w="1686" w:type="dxa"/>
          </w:tcPr>
          <w:p>
            <w:pPr>
              <w:pStyle w:val="25"/>
              <w:keepNext w:val="0"/>
              <w:keepLines w:val="0"/>
              <w:pageBreakBefore w:val="0"/>
              <w:widowControl w:val="0"/>
              <w:kinsoku/>
              <w:wordWrap/>
              <w:overflowPunct/>
              <w:topLinePunct w:val="0"/>
              <w:autoSpaceDE w:val="0"/>
              <w:autoSpaceDN w:val="0"/>
              <w:bidi w:val="0"/>
              <w:adjustRightInd/>
              <w:snapToGrid/>
              <w:spacing w:before="25" w:line="400" w:lineRule="exact"/>
              <w:ind w:left="424"/>
              <w:textAlignment w:val="auto"/>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评分因素</w:t>
            </w:r>
          </w:p>
        </w:tc>
        <w:tc>
          <w:tcPr>
            <w:tcW w:w="5528" w:type="dxa"/>
          </w:tcPr>
          <w:p>
            <w:pPr>
              <w:pStyle w:val="25"/>
              <w:keepNext w:val="0"/>
              <w:keepLines w:val="0"/>
              <w:pageBreakBefore w:val="0"/>
              <w:widowControl w:val="0"/>
              <w:kinsoku/>
              <w:wordWrap/>
              <w:overflowPunct/>
              <w:topLinePunct w:val="0"/>
              <w:autoSpaceDE w:val="0"/>
              <w:autoSpaceDN w:val="0"/>
              <w:bidi w:val="0"/>
              <w:adjustRightInd/>
              <w:snapToGrid/>
              <w:spacing w:before="25" w:line="400" w:lineRule="exact"/>
              <w:ind w:left="2330" w:right="2319"/>
              <w:jc w:val="center"/>
              <w:textAlignment w:val="auto"/>
              <w:rPr>
                <w:rFonts w:hint="eastAsia" w:ascii="Microsoft JhengHei" w:eastAsia="Microsoft JhengHei"/>
                <w:b/>
                <w:color w:val="000000" w:themeColor="text1"/>
                <w:sz w:val="21"/>
                <w:szCs w:val="21"/>
                <w14:textFill>
                  <w14:solidFill>
                    <w14:schemeClr w14:val="tx1"/>
                  </w14:solidFill>
                </w14:textFill>
              </w:rPr>
            </w:pPr>
            <w:r>
              <w:rPr>
                <w:rFonts w:hint="eastAsia" w:ascii="Microsoft JhengHei" w:eastAsia="Microsoft JhengHei"/>
                <w:b/>
                <w:color w:val="000000" w:themeColor="text1"/>
                <w:sz w:val="21"/>
                <w:szCs w:val="21"/>
                <w14:textFill>
                  <w14:solidFill>
                    <w14:schemeClr w14:val="tx1"/>
                  </w14:solidFill>
                </w14:textFill>
              </w:rPr>
              <w:t>评分标准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2024" w:type="dxa"/>
            <w:vAlign w:val="top"/>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jc w:val="center"/>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firstLine="612" w:firstLineChars="300"/>
              <w:jc w:val="both"/>
              <w:textAlignment w:val="auto"/>
              <w:rPr>
                <w:rFonts w:hint="eastAsia" w:ascii="宋体" w:hAnsi="宋体" w:eastAsia="宋体" w:cs="宋体"/>
                <w:color w:val="000000" w:themeColor="text1"/>
                <w:spacing w:val="-3"/>
                <w:sz w:val="21"/>
                <w:szCs w:val="21"/>
                <w:lang w:val="zh-CN" w:eastAsia="zh-CN" w:bidi="zh-CN"/>
                <w14:textFill>
                  <w14:solidFill>
                    <w14:schemeClr w14:val="tx1"/>
                  </w14:solidFill>
                </w14:textFill>
              </w:rPr>
            </w:pPr>
            <w:r>
              <w:rPr>
                <w:rFonts w:hint="eastAsia"/>
                <w:color w:val="000000" w:themeColor="text1"/>
                <w:spacing w:val="-3"/>
                <w:sz w:val="21"/>
                <w:szCs w:val="21"/>
                <w14:textFill>
                  <w14:solidFill>
                    <w14:schemeClr w14:val="tx1"/>
                  </w14:solidFill>
                </w14:textFill>
              </w:rPr>
              <w:t>2.2.3</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1</w:t>
            </w:r>
            <w:r>
              <w:rPr>
                <w:rFonts w:hint="eastAsia"/>
                <w:color w:val="000000" w:themeColor="text1"/>
                <w:spacing w:val="-3"/>
                <w:sz w:val="21"/>
                <w:szCs w:val="21"/>
                <w:lang w:eastAsia="zh-CN"/>
                <w14:textFill>
                  <w14:solidFill>
                    <w14:schemeClr w14:val="tx1"/>
                  </w14:solidFill>
                </w14:textFill>
              </w:rPr>
              <w:t>）</w:t>
            </w:r>
          </w:p>
        </w:tc>
        <w:tc>
          <w:tcPr>
            <w:tcW w:w="1686" w:type="dxa"/>
            <w:vAlign w:val="top"/>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textAlignment w:val="auto"/>
              <w:rPr>
                <w:rFonts w:hint="eastAsia"/>
                <w:color w:val="000000" w:themeColor="text1"/>
                <w:spacing w:val="-3"/>
                <w:sz w:val="21"/>
                <w:szCs w:val="21"/>
                <w14:textFill>
                  <w14:solidFill>
                    <w14:schemeClr w14:val="tx1"/>
                  </w14:solidFill>
                </w14:textFill>
              </w:rPr>
            </w:pP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15" w:rightChars="0" w:firstLine="0" w:firstLineChars="0"/>
              <w:textAlignment w:val="auto"/>
              <w:rPr>
                <w:rFonts w:hint="eastAsia" w:ascii="宋体" w:hAnsi="宋体" w:eastAsia="宋体" w:cs="宋体"/>
                <w:color w:val="000000" w:themeColor="text1"/>
                <w:spacing w:val="-3"/>
                <w:sz w:val="21"/>
                <w:szCs w:val="21"/>
                <w:lang w:val="en-US" w:eastAsia="zh-CN" w:bidi="zh-CN"/>
                <w14:textFill>
                  <w14:solidFill>
                    <w14:schemeClr w14:val="tx1"/>
                  </w14:solidFill>
                </w14:textFill>
              </w:rPr>
            </w:pPr>
            <w:r>
              <w:rPr>
                <w:rFonts w:hint="eastAsia"/>
                <w:color w:val="000000" w:themeColor="text1"/>
                <w:spacing w:val="-3"/>
                <w:sz w:val="21"/>
                <w:szCs w:val="21"/>
                <w14:textFill>
                  <w14:solidFill>
                    <w14:schemeClr w14:val="tx1"/>
                  </w14:solidFill>
                </w14:textFill>
              </w:rPr>
              <w:t>投标报价的偏差率计算公式</w:t>
            </w:r>
            <w:r>
              <w:rPr>
                <w:rFonts w:hint="eastAsia"/>
                <w:color w:val="000000" w:themeColor="text1"/>
                <w:spacing w:val="-3"/>
                <w:sz w:val="21"/>
                <w:szCs w:val="21"/>
                <w:lang w:eastAsia="zh-CN"/>
                <w14:textFill>
                  <w14:solidFill>
                    <w14:schemeClr w14:val="tx1"/>
                  </w14:solidFill>
                </w14:textFill>
              </w:rPr>
              <w:t>，（报价得分满分</w:t>
            </w:r>
            <w:r>
              <w:rPr>
                <w:rFonts w:hint="eastAsia"/>
                <w:color w:val="000000" w:themeColor="text1"/>
                <w:spacing w:val="-3"/>
                <w:sz w:val="21"/>
                <w:szCs w:val="21"/>
                <w:lang w:val="en-US" w:eastAsia="zh-CN"/>
                <w14:textFill>
                  <w14:solidFill>
                    <w14:schemeClr w14:val="tx1"/>
                  </w14:solidFill>
                </w14:textFill>
              </w:rPr>
              <w:t>20分</w:t>
            </w:r>
            <w:r>
              <w:rPr>
                <w:rFonts w:hint="eastAsia"/>
                <w:color w:val="000000" w:themeColor="text1"/>
                <w:spacing w:val="-3"/>
                <w:sz w:val="21"/>
                <w:szCs w:val="21"/>
                <w:lang w:eastAsia="zh-CN"/>
                <w14:textFill>
                  <w14:solidFill>
                    <w14:schemeClr w14:val="tx1"/>
                  </w14:solidFill>
                </w14:textFill>
              </w:rPr>
              <w:t>）</w:t>
            </w:r>
          </w:p>
        </w:tc>
        <w:tc>
          <w:tcPr>
            <w:tcW w:w="5528" w:type="dxa"/>
            <w:vAlign w:val="top"/>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1</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14:textFill>
                  <w14:solidFill>
                    <w14:schemeClr w14:val="tx1"/>
                  </w14:solidFill>
                </w14:textFill>
              </w:rPr>
              <w:t xml:space="preserve">投标人的投标报价与A 值相等者，投标报价得满分 </w:t>
            </w:r>
            <w:r>
              <w:rPr>
                <w:rFonts w:hint="eastAsia"/>
                <w:color w:val="000000" w:themeColor="text1"/>
                <w:spacing w:val="-3"/>
                <w:sz w:val="21"/>
                <w:szCs w:val="21"/>
                <w:lang w:val="en-US" w:eastAsia="zh-CN"/>
                <w14:textFill>
                  <w14:solidFill>
                    <w14:schemeClr w14:val="tx1"/>
                  </w14:solidFill>
                </w14:textFill>
              </w:rPr>
              <w:t>20</w:t>
            </w:r>
            <w:r>
              <w:rPr>
                <w:rFonts w:hint="eastAsia"/>
                <w:color w:val="000000" w:themeColor="text1"/>
                <w:spacing w:val="-3"/>
                <w:sz w:val="21"/>
                <w:szCs w:val="21"/>
                <w14:textFill>
                  <w14:solidFill>
                    <w14:schemeClr w14:val="tx1"/>
                  </w14:solidFill>
                </w14:textFill>
              </w:rPr>
              <w:t>分。</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textAlignment w:val="auto"/>
              <w:rPr>
                <w:rFonts w:hint="eastAsia"/>
                <w:color w:val="000000" w:themeColor="text1"/>
                <w:spacing w:val="-3"/>
                <w:sz w:val="21"/>
                <w:szCs w:val="21"/>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2</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14:textFill>
                  <w14:solidFill>
                    <w14:schemeClr w14:val="tx1"/>
                  </w14:solidFill>
                </w14:textFill>
              </w:rPr>
              <w:t>投标报价与 A 值相比（相除），比A 值高的， 每高</w:t>
            </w:r>
            <w:r>
              <w:rPr>
                <w:rFonts w:hint="eastAsia"/>
                <w:color w:val="000000" w:themeColor="text1"/>
                <w:spacing w:val="-3"/>
                <w:sz w:val="21"/>
                <w:szCs w:val="21"/>
                <w:lang w:val="en-US" w:eastAsia="zh-CN"/>
                <w14:textFill>
                  <w14:solidFill>
                    <w14:schemeClr w14:val="tx1"/>
                  </w14:solidFill>
                </w14:textFill>
              </w:rPr>
              <w:t>3</w:t>
            </w:r>
            <w:r>
              <w:rPr>
                <w:rFonts w:hint="eastAsia"/>
                <w:color w:val="000000" w:themeColor="text1"/>
                <w:spacing w:val="-3"/>
                <w:sz w:val="21"/>
                <w:szCs w:val="21"/>
                <w14:textFill>
                  <w14:solidFill>
                    <w14:schemeClr w14:val="tx1"/>
                  </w14:solidFill>
                </w14:textFill>
              </w:rPr>
              <w:t>%扣 0.</w:t>
            </w:r>
            <w:r>
              <w:rPr>
                <w:rFonts w:hint="eastAsia"/>
                <w:color w:val="000000" w:themeColor="text1"/>
                <w:spacing w:val="-3"/>
                <w:sz w:val="21"/>
                <w:szCs w:val="21"/>
                <w:lang w:val="en-US" w:eastAsia="zh-CN"/>
                <w14:textFill>
                  <w14:solidFill>
                    <w14:schemeClr w14:val="tx1"/>
                  </w14:solidFill>
                </w14:textFill>
              </w:rPr>
              <w:t>2</w:t>
            </w:r>
            <w:r>
              <w:rPr>
                <w:rFonts w:hint="eastAsia"/>
                <w:color w:val="000000" w:themeColor="text1"/>
                <w:spacing w:val="-3"/>
                <w:sz w:val="21"/>
                <w:szCs w:val="21"/>
                <w14:textFill>
                  <w14:solidFill>
                    <w14:schemeClr w14:val="tx1"/>
                  </w14:solidFill>
                </w14:textFill>
              </w:rPr>
              <w:t xml:space="preserve"> 分，并从 </w:t>
            </w:r>
            <w:r>
              <w:rPr>
                <w:rFonts w:hint="eastAsia"/>
                <w:color w:val="000000" w:themeColor="text1"/>
                <w:spacing w:val="-3"/>
                <w:sz w:val="21"/>
                <w:szCs w:val="21"/>
                <w:lang w:val="en-US" w:eastAsia="zh-CN"/>
                <w14:textFill>
                  <w14:solidFill>
                    <w14:schemeClr w14:val="tx1"/>
                  </w14:solidFill>
                </w14:textFill>
              </w:rPr>
              <w:t>20</w:t>
            </w:r>
            <w:r>
              <w:rPr>
                <w:rFonts w:hint="eastAsia"/>
                <w:color w:val="000000" w:themeColor="text1"/>
                <w:spacing w:val="-3"/>
                <w:sz w:val="21"/>
                <w:szCs w:val="21"/>
                <w14:textFill>
                  <w14:solidFill>
                    <w14:schemeClr w14:val="tx1"/>
                  </w14:solidFill>
                </w14:textFill>
              </w:rPr>
              <w:t xml:space="preserve"> 分起扣，不足 </w:t>
            </w:r>
            <w:r>
              <w:rPr>
                <w:rFonts w:hint="eastAsia"/>
                <w:color w:val="000000" w:themeColor="text1"/>
                <w:spacing w:val="-3"/>
                <w:sz w:val="21"/>
                <w:szCs w:val="21"/>
                <w:lang w:val="en-US" w:eastAsia="zh-CN"/>
                <w14:textFill>
                  <w14:solidFill>
                    <w14:schemeClr w14:val="tx1"/>
                  </w14:solidFill>
                </w14:textFill>
              </w:rPr>
              <w:t>3</w:t>
            </w:r>
            <w:r>
              <w:rPr>
                <w:rFonts w:hint="eastAsia"/>
                <w:color w:val="000000" w:themeColor="text1"/>
                <w:spacing w:val="-3"/>
                <w:sz w:val="21"/>
                <w:szCs w:val="21"/>
                <w14:textFill>
                  <w14:solidFill>
                    <w14:schemeClr w14:val="tx1"/>
                  </w14:solidFill>
                </w14:textFill>
              </w:rPr>
              <w:t>％按插</w:t>
            </w:r>
            <w:r>
              <w:rPr>
                <w:rFonts w:hint="eastAsia"/>
                <w:color w:val="000000" w:themeColor="text1"/>
                <w:spacing w:val="-3"/>
                <w:sz w:val="21"/>
                <w:szCs w:val="21"/>
                <w:lang w:eastAsia="zh-CN"/>
                <w14:textFill>
                  <w14:solidFill>
                    <w14:schemeClr w14:val="tx1"/>
                  </w14:solidFill>
                </w14:textFill>
              </w:rPr>
              <w:t>入</w:t>
            </w:r>
            <w:r>
              <w:rPr>
                <w:rFonts w:hint="eastAsia"/>
                <w:color w:val="000000" w:themeColor="text1"/>
                <w:spacing w:val="-3"/>
                <w:sz w:val="21"/>
                <w:szCs w:val="21"/>
                <w14:textFill>
                  <w14:solidFill>
                    <w14:schemeClr w14:val="tx1"/>
                  </w14:solidFill>
                </w14:textFill>
              </w:rPr>
              <w:t>法计算。</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0" w:leftChars="0" w:right="-15" w:rightChars="0" w:firstLine="0" w:firstLineChars="0"/>
              <w:textAlignment w:val="auto"/>
              <w:rPr>
                <w:rFonts w:hint="eastAsia" w:ascii="宋体" w:hAnsi="宋体" w:eastAsia="宋体" w:cs="宋体"/>
                <w:color w:val="000000" w:themeColor="text1"/>
                <w:spacing w:val="-3"/>
                <w:sz w:val="21"/>
                <w:szCs w:val="21"/>
                <w:lang w:val="zh-CN" w:eastAsia="zh-CN" w:bidi="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3</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14:textFill>
                  <w14:solidFill>
                    <w14:schemeClr w14:val="tx1"/>
                  </w14:solidFill>
                </w14:textFill>
              </w:rPr>
              <w:t>投标报价与 A 值相比（相除），比A 值低的， 每低</w:t>
            </w:r>
            <w:r>
              <w:rPr>
                <w:rFonts w:hint="eastAsia"/>
                <w:color w:val="000000" w:themeColor="text1"/>
                <w:spacing w:val="-3"/>
                <w:sz w:val="21"/>
                <w:szCs w:val="21"/>
                <w:lang w:val="en-US" w:eastAsia="zh-CN"/>
                <w14:textFill>
                  <w14:solidFill>
                    <w14:schemeClr w14:val="tx1"/>
                  </w14:solidFill>
                </w14:textFill>
              </w:rPr>
              <w:t>3</w:t>
            </w:r>
            <w:r>
              <w:rPr>
                <w:rFonts w:hint="eastAsia"/>
                <w:color w:val="000000" w:themeColor="text1"/>
                <w:spacing w:val="-3"/>
                <w:sz w:val="21"/>
                <w:szCs w:val="21"/>
                <w14:textFill>
                  <w14:solidFill>
                    <w14:schemeClr w14:val="tx1"/>
                  </w14:solidFill>
                </w14:textFill>
              </w:rPr>
              <w:t>%扣 0.</w:t>
            </w:r>
            <w:r>
              <w:rPr>
                <w:rFonts w:hint="eastAsia"/>
                <w:color w:val="000000" w:themeColor="text1"/>
                <w:spacing w:val="-3"/>
                <w:sz w:val="21"/>
                <w:szCs w:val="21"/>
                <w:lang w:val="en-US" w:eastAsia="zh-CN"/>
                <w14:textFill>
                  <w14:solidFill>
                    <w14:schemeClr w14:val="tx1"/>
                  </w14:solidFill>
                </w14:textFill>
              </w:rPr>
              <w:t>1</w:t>
            </w:r>
            <w:r>
              <w:rPr>
                <w:rFonts w:hint="eastAsia"/>
                <w:color w:val="000000" w:themeColor="text1"/>
                <w:spacing w:val="-3"/>
                <w:sz w:val="21"/>
                <w:szCs w:val="21"/>
                <w14:textFill>
                  <w14:solidFill>
                    <w14:schemeClr w14:val="tx1"/>
                  </w14:solidFill>
                </w14:textFill>
              </w:rPr>
              <w:t xml:space="preserve"> 分，并从 </w:t>
            </w:r>
            <w:r>
              <w:rPr>
                <w:rFonts w:hint="eastAsia"/>
                <w:color w:val="000000" w:themeColor="text1"/>
                <w:spacing w:val="-3"/>
                <w:sz w:val="21"/>
                <w:szCs w:val="21"/>
                <w:lang w:val="en-US" w:eastAsia="zh-CN"/>
                <w14:textFill>
                  <w14:solidFill>
                    <w14:schemeClr w14:val="tx1"/>
                  </w14:solidFill>
                </w14:textFill>
              </w:rPr>
              <w:t>20</w:t>
            </w:r>
            <w:r>
              <w:rPr>
                <w:rFonts w:hint="eastAsia"/>
                <w:color w:val="000000" w:themeColor="text1"/>
                <w:spacing w:val="-3"/>
                <w:sz w:val="21"/>
                <w:szCs w:val="21"/>
                <w14:textFill>
                  <w14:solidFill>
                    <w14:schemeClr w14:val="tx1"/>
                  </w14:solidFill>
                </w14:textFill>
              </w:rPr>
              <w:t xml:space="preserve"> 分起扣，不足 </w:t>
            </w:r>
            <w:r>
              <w:rPr>
                <w:rFonts w:hint="eastAsia"/>
                <w:color w:val="000000" w:themeColor="text1"/>
                <w:spacing w:val="-3"/>
                <w:sz w:val="21"/>
                <w:szCs w:val="21"/>
                <w:lang w:val="en-US" w:eastAsia="zh-CN"/>
                <w14:textFill>
                  <w14:solidFill>
                    <w14:schemeClr w14:val="tx1"/>
                  </w14:solidFill>
                </w14:textFill>
              </w:rPr>
              <w:t>3</w:t>
            </w:r>
            <w:r>
              <w:rPr>
                <w:rFonts w:hint="eastAsia"/>
                <w:color w:val="000000" w:themeColor="text1"/>
                <w:spacing w:val="-3"/>
                <w:sz w:val="21"/>
                <w:szCs w:val="21"/>
                <w14:textFill>
                  <w14:solidFill>
                    <w14:schemeClr w14:val="tx1"/>
                  </w14:solidFill>
                </w14:textFill>
              </w:rPr>
              <w:t>％按插</w:t>
            </w:r>
            <w:r>
              <w:rPr>
                <w:rFonts w:hint="eastAsia"/>
                <w:color w:val="000000" w:themeColor="text1"/>
                <w:spacing w:val="-3"/>
                <w:sz w:val="21"/>
                <w:szCs w:val="21"/>
                <w:lang w:eastAsia="zh-CN"/>
                <w14:textFill>
                  <w14:solidFill>
                    <w14:schemeClr w14:val="tx1"/>
                  </w14:solidFill>
                </w14:textFill>
              </w:rPr>
              <w:t>入</w:t>
            </w:r>
            <w:r>
              <w:rPr>
                <w:rFonts w:hint="eastAsia"/>
                <w:color w:val="000000" w:themeColor="text1"/>
                <w:spacing w:val="-3"/>
                <w:sz w:val="21"/>
                <w:szCs w:val="21"/>
                <w14:textFill>
                  <w14:solidFill>
                    <w14:schemeClr w14:val="tx1"/>
                  </w14:solidFill>
                </w14:textFill>
              </w:rPr>
              <w:t>法计算。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7" w:hRule="atLeast"/>
        </w:trPr>
        <w:tc>
          <w:tcPr>
            <w:tcW w:w="2024" w:type="dxa"/>
            <w:vMerge w:val="restart"/>
          </w:tcPr>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2"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firstLine="630" w:firstLineChars="300"/>
              <w:textAlignment w:val="auto"/>
              <w:rPr>
                <w:rFonts w:hint="eastAsia" w:eastAsia="宋体"/>
                <w:color w:val="000000" w:themeColor="text1"/>
                <w:sz w:val="21"/>
                <w:szCs w:val="21"/>
                <w:lang w:eastAsia="zh-CN"/>
                <w14:textFill>
                  <w14:solidFill>
                    <w14:schemeClr w14:val="tx1"/>
                  </w14:solidFill>
                </w14:textFill>
              </w:rPr>
            </w:pPr>
            <w:r>
              <w:rPr>
                <w:rFonts w:ascii="Times New Roman" w:eastAsia="Times New Roman"/>
                <w:color w:val="000000" w:themeColor="text1"/>
                <w:sz w:val="21"/>
                <w:szCs w:val="21"/>
                <w14:textFill>
                  <w14:solidFill>
                    <w14:schemeClr w14:val="tx1"/>
                  </w14:solidFill>
                </w14:textFill>
              </w:rPr>
              <w:t>2.2.</w:t>
            </w:r>
            <w:r>
              <w:rPr>
                <w:rFonts w:hint="eastAsia" w:ascii="Times New Roman"/>
                <w:color w:val="000000" w:themeColor="text1"/>
                <w:sz w:val="21"/>
                <w:szCs w:val="21"/>
                <w:lang w:val="en-US" w:eastAsia="zh-CN"/>
                <w14:textFill>
                  <w14:solidFill>
                    <w14:schemeClr w14:val="tx1"/>
                  </w14:solidFill>
                </w14:textFill>
              </w:rPr>
              <w:t>3（2）</w:t>
            </w:r>
          </w:p>
          <w:p>
            <w:pPr>
              <w:pStyle w:val="25"/>
              <w:keepNext w:val="0"/>
              <w:keepLines w:val="0"/>
              <w:pageBreakBefore w:val="0"/>
              <w:widowControl w:val="0"/>
              <w:kinsoku/>
              <w:wordWrap/>
              <w:overflowPunct/>
              <w:topLinePunct w:val="0"/>
              <w:autoSpaceDE w:val="0"/>
              <w:autoSpaceDN w:val="0"/>
              <w:bidi w:val="0"/>
              <w:adjustRightInd/>
              <w:snapToGrid/>
              <w:spacing w:before="2" w:line="400" w:lineRule="exact"/>
              <w:ind w:left="182"/>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资信业绩评分标准</w:t>
            </w:r>
          </w:p>
          <w:p>
            <w:pPr>
              <w:pStyle w:val="25"/>
              <w:keepNext w:val="0"/>
              <w:keepLines w:val="0"/>
              <w:pageBreakBefore w:val="0"/>
              <w:widowControl w:val="0"/>
              <w:kinsoku/>
              <w:wordWrap/>
              <w:overflowPunct/>
              <w:topLinePunct w:val="0"/>
              <w:autoSpaceDE w:val="0"/>
              <w:autoSpaceDN w:val="0"/>
              <w:bidi w:val="0"/>
              <w:adjustRightInd/>
              <w:snapToGrid/>
              <w:spacing w:before="2" w:line="400" w:lineRule="exact"/>
              <w:ind w:left="182" w:firstLine="210" w:firstLineChars="100"/>
              <w:textAlignment w:val="auto"/>
              <w:rPr>
                <w:rFonts w:hint="eastAsia" w:eastAsia="宋体"/>
                <w:color w:val="000000" w:themeColor="text1"/>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（满分</w:t>
            </w:r>
            <w:r>
              <w:rPr>
                <w:rFonts w:hint="eastAsia"/>
                <w:color w:val="000000" w:themeColor="text1"/>
                <w:sz w:val="21"/>
                <w:szCs w:val="21"/>
                <w:lang w:val="en-US" w:eastAsia="zh-CN"/>
                <w14:textFill>
                  <w14:solidFill>
                    <w14:schemeClr w14:val="tx1"/>
                  </w14:solidFill>
                </w14:textFill>
              </w:rPr>
              <w:t>16分</w:t>
            </w:r>
            <w:r>
              <w:rPr>
                <w:rFonts w:hint="eastAsia"/>
                <w:color w:val="000000" w:themeColor="text1"/>
                <w:sz w:val="21"/>
                <w:szCs w:val="21"/>
                <w:lang w:eastAsia="zh-CN"/>
                <w14:textFill>
                  <w14:solidFill>
                    <w14:schemeClr w14:val="tx1"/>
                  </w14:solidFill>
                </w14:textFill>
              </w:rPr>
              <w:t>）</w:t>
            </w:r>
          </w:p>
        </w:tc>
        <w:tc>
          <w:tcPr>
            <w:tcW w:w="1686" w:type="dxa"/>
          </w:tcPr>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12"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left="152" w:right="147"/>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企业业绩</w:t>
            </w:r>
          </w:p>
          <w:p>
            <w:pPr>
              <w:pStyle w:val="25"/>
              <w:keepNext w:val="0"/>
              <w:keepLines w:val="0"/>
              <w:pageBreakBefore w:val="0"/>
              <w:widowControl w:val="0"/>
              <w:kinsoku/>
              <w:wordWrap/>
              <w:overflowPunct/>
              <w:topLinePunct w:val="0"/>
              <w:autoSpaceDE w:val="0"/>
              <w:autoSpaceDN w:val="0"/>
              <w:bidi w:val="0"/>
              <w:adjustRightInd/>
              <w:snapToGrid/>
              <w:spacing w:before="54" w:line="400" w:lineRule="exact"/>
              <w:ind w:left="152" w:right="147"/>
              <w:jc w:val="center"/>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t>
            </w:r>
            <w:r>
              <w:rPr>
                <w:color w:val="000000" w:themeColor="text1"/>
                <w:sz w:val="21"/>
                <w:szCs w:val="21"/>
                <w14:textFill>
                  <w14:solidFill>
                    <w14:schemeClr w14:val="tx1"/>
                  </w14:solidFill>
                </w14:textFill>
              </w:rPr>
              <w:t xml:space="preserve">满分 </w:t>
            </w:r>
            <w:r>
              <w:rPr>
                <w:rFonts w:hint="eastAsia"/>
                <w:color w:val="000000" w:themeColor="text1"/>
                <w:sz w:val="21"/>
                <w:szCs w:val="21"/>
                <w:lang w:val="en-US" w:eastAsia="zh-CN"/>
                <w14:textFill>
                  <w14:solidFill>
                    <w14:schemeClr w14:val="tx1"/>
                  </w14:solidFill>
                </w14:textFill>
              </w:rPr>
              <w:t>6</w:t>
            </w:r>
            <w:r>
              <w:rPr>
                <w:color w:val="000000" w:themeColor="text1"/>
                <w:sz w:val="21"/>
                <w:szCs w:val="21"/>
                <w14:textFill>
                  <w14:solidFill>
                    <w14:schemeClr w14:val="tx1"/>
                  </w14:solidFill>
                </w14:textFill>
              </w:rPr>
              <w:t xml:space="preserve"> 分</w:t>
            </w:r>
            <w:r>
              <w:rPr>
                <w:b/>
                <w:color w:val="000000" w:themeColor="text1"/>
                <w:sz w:val="21"/>
                <w:szCs w:val="21"/>
                <w14:textFill>
                  <w14:solidFill>
                    <w14:schemeClr w14:val="tx1"/>
                  </w14:solidFill>
                </w14:textFill>
              </w:rPr>
              <w:t>）</w:t>
            </w:r>
          </w:p>
        </w:tc>
        <w:tc>
          <w:tcPr>
            <w:tcW w:w="5528"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textAlignment w:val="auto"/>
              <w:rPr>
                <w:rFonts w:hint="eastAsia"/>
                <w:color w:val="000000" w:themeColor="text1"/>
                <w:spacing w:val="-3"/>
                <w:sz w:val="21"/>
                <w:szCs w:val="21"/>
                <w:lang w:eastAsia="zh-CN"/>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1</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14:textFill>
                  <w14:solidFill>
                    <w14:schemeClr w14:val="tx1"/>
                  </w14:solidFill>
                </w14:textFill>
              </w:rPr>
              <w:t>投标人具有201</w:t>
            </w:r>
            <w:r>
              <w:rPr>
                <w:rFonts w:hint="eastAsia"/>
                <w:color w:val="000000" w:themeColor="text1"/>
                <w:spacing w:val="-3"/>
                <w:sz w:val="21"/>
                <w:szCs w:val="21"/>
                <w:lang w:val="en-US" w:eastAsia="zh-CN"/>
                <w14:textFill>
                  <w14:solidFill>
                    <w14:schemeClr w14:val="tx1"/>
                  </w14:solidFill>
                </w14:textFill>
              </w:rPr>
              <w:t>1</w:t>
            </w:r>
            <w:r>
              <w:rPr>
                <w:rFonts w:hint="eastAsia"/>
                <w:color w:val="000000" w:themeColor="text1"/>
                <w:spacing w:val="-3"/>
                <w:sz w:val="21"/>
                <w:szCs w:val="21"/>
                <w14:textFill>
                  <w14:solidFill>
                    <w14:schemeClr w14:val="tx1"/>
                  </w14:solidFill>
                </w14:textFill>
              </w:rPr>
              <w:t xml:space="preserve"> 年1月以来（以合同签订时间为准）总建筑面积不小于</w:t>
            </w:r>
            <w:r>
              <w:rPr>
                <w:rFonts w:hint="eastAsia"/>
                <w:color w:val="000000" w:themeColor="text1"/>
                <w:spacing w:val="-3"/>
                <w:sz w:val="21"/>
                <w:szCs w:val="21"/>
                <w:lang w:val="en-US" w:eastAsia="zh-CN"/>
                <w14:textFill>
                  <w14:solidFill>
                    <w14:schemeClr w14:val="tx1"/>
                  </w14:solidFill>
                </w14:textFill>
              </w:rPr>
              <w:t>3</w:t>
            </w:r>
            <w:r>
              <w:rPr>
                <w:rFonts w:hint="eastAsia"/>
                <w:color w:val="000000" w:themeColor="text1"/>
                <w:spacing w:val="-3"/>
                <w:sz w:val="21"/>
                <w:szCs w:val="21"/>
                <w14:textFill>
                  <w14:solidFill>
                    <w14:schemeClr w14:val="tx1"/>
                  </w14:solidFill>
                </w14:textFill>
              </w:rPr>
              <w:t>万平方米的校园建筑项目设计业绩</w:t>
            </w:r>
            <w:r>
              <w:rPr>
                <w:rFonts w:hint="eastAsia"/>
                <w:color w:val="000000" w:themeColor="text1"/>
                <w:spacing w:val="-3"/>
                <w:sz w:val="21"/>
                <w:szCs w:val="21"/>
                <w:lang w:val="en-US" w:eastAsia="zh-CN"/>
                <w14:textFill>
                  <w14:solidFill>
                    <w14:schemeClr w14:val="tx1"/>
                  </w14:solidFill>
                </w14:textFill>
              </w:rPr>
              <w:t>有一个</w:t>
            </w:r>
            <w:r>
              <w:rPr>
                <w:rFonts w:hint="eastAsia"/>
                <w:color w:val="000000" w:themeColor="text1"/>
                <w:spacing w:val="-3"/>
                <w:sz w:val="21"/>
                <w:szCs w:val="21"/>
                <w:lang w:eastAsia="zh-CN"/>
                <w14:textFill>
                  <w14:solidFill>
                    <w14:schemeClr w14:val="tx1"/>
                  </w14:solidFill>
                </w14:textFill>
              </w:rPr>
              <w:t>得</w:t>
            </w:r>
            <w:r>
              <w:rPr>
                <w:rFonts w:hint="eastAsia"/>
                <w:color w:val="000000" w:themeColor="text1"/>
                <w:spacing w:val="-3"/>
                <w:sz w:val="21"/>
                <w:szCs w:val="21"/>
                <w:lang w:val="en-US" w:eastAsia="zh-CN"/>
                <w14:textFill>
                  <w14:solidFill>
                    <w14:schemeClr w14:val="tx1"/>
                  </w14:solidFill>
                </w14:textFill>
              </w:rPr>
              <w:t>1分</w:t>
            </w:r>
            <w:r>
              <w:rPr>
                <w:rFonts w:hint="eastAsia"/>
                <w:color w:val="000000" w:themeColor="text1"/>
                <w:spacing w:val="-3"/>
                <w:sz w:val="21"/>
                <w:szCs w:val="21"/>
                <w:lang w:eastAsia="zh-CN"/>
                <w14:textFill>
                  <w14:solidFill>
                    <w14:schemeClr w14:val="tx1"/>
                  </w14:solidFill>
                </w14:textFill>
              </w:rPr>
              <w:t>；</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textAlignment w:val="auto"/>
              <w:rPr>
                <w:color w:val="000000" w:themeColor="text1"/>
                <w:sz w:val="21"/>
                <w:szCs w:val="21"/>
                <w14:textFill>
                  <w14:solidFill>
                    <w14:schemeClr w14:val="tx1"/>
                  </w14:solidFill>
                </w14:textFill>
              </w:rPr>
            </w:pP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2</w:t>
            </w:r>
            <w:r>
              <w:rPr>
                <w:rFonts w:hint="eastAsia"/>
                <w:color w:val="000000" w:themeColor="text1"/>
                <w:spacing w:val="-3"/>
                <w:sz w:val="21"/>
                <w:szCs w:val="21"/>
                <w:lang w:eastAsia="zh-CN"/>
                <w14:textFill>
                  <w14:solidFill>
                    <w14:schemeClr w14:val="tx1"/>
                  </w14:solidFill>
                </w14:textFill>
              </w:rPr>
              <w:t>）</w:t>
            </w:r>
            <w:r>
              <w:rPr>
                <w:rFonts w:hint="eastAsia"/>
                <w:color w:val="000000" w:themeColor="text1"/>
                <w:spacing w:val="-3"/>
                <w:sz w:val="21"/>
                <w:szCs w:val="21"/>
                <w14:textFill>
                  <w14:solidFill>
                    <w14:schemeClr w14:val="tx1"/>
                  </w14:solidFill>
                </w14:textFill>
              </w:rPr>
              <w:t>投标人具有201</w:t>
            </w:r>
            <w:r>
              <w:rPr>
                <w:rFonts w:hint="eastAsia"/>
                <w:color w:val="000000" w:themeColor="text1"/>
                <w:spacing w:val="-3"/>
                <w:sz w:val="21"/>
                <w:szCs w:val="21"/>
                <w:lang w:val="en-US" w:eastAsia="zh-CN"/>
                <w14:textFill>
                  <w14:solidFill>
                    <w14:schemeClr w14:val="tx1"/>
                  </w14:solidFill>
                </w14:textFill>
              </w:rPr>
              <w:t>1</w:t>
            </w:r>
            <w:r>
              <w:rPr>
                <w:rFonts w:hint="eastAsia"/>
                <w:color w:val="000000" w:themeColor="text1"/>
                <w:spacing w:val="-3"/>
                <w:sz w:val="21"/>
                <w:szCs w:val="21"/>
                <w14:textFill>
                  <w14:solidFill>
                    <w14:schemeClr w14:val="tx1"/>
                  </w14:solidFill>
                </w14:textFill>
              </w:rPr>
              <w:t xml:space="preserve"> 年1月以来（以合同签订时间为准）总建筑面积不小于5万平方米的校园建筑项目设计业绩</w:t>
            </w:r>
            <w:r>
              <w:rPr>
                <w:rFonts w:hint="eastAsia"/>
                <w:color w:val="000000" w:themeColor="text1"/>
                <w:spacing w:val="-3"/>
                <w:sz w:val="21"/>
                <w:szCs w:val="21"/>
                <w:lang w:val="en-US" w:eastAsia="zh-CN"/>
                <w14:textFill>
                  <w14:solidFill>
                    <w14:schemeClr w14:val="tx1"/>
                  </w14:solidFill>
                </w14:textFill>
              </w:rPr>
              <w:t>有一个</w:t>
            </w:r>
            <w:r>
              <w:rPr>
                <w:rFonts w:hint="eastAsia"/>
                <w:color w:val="000000" w:themeColor="text1"/>
                <w:spacing w:val="-3"/>
                <w:sz w:val="21"/>
                <w:szCs w:val="21"/>
                <w:lang w:eastAsia="zh-CN"/>
                <w14:textFill>
                  <w14:solidFill>
                    <w14:schemeClr w14:val="tx1"/>
                  </w14:solidFill>
                </w14:textFill>
              </w:rPr>
              <w:t>得</w:t>
            </w:r>
            <w:r>
              <w:rPr>
                <w:rFonts w:hint="eastAsia"/>
                <w:color w:val="000000" w:themeColor="text1"/>
                <w:spacing w:val="-3"/>
                <w:sz w:val="21"/>
                <w:szCs w:val="21"/>
                <w:lang w:val="en-US" w:eastAsia="zh-CN"/>
                <w14:textFill>
                  <w14:solidFill>
                    <w14:schemeClr w14:val="tx1"/>
                  </w14:solidFill>
                </w14:textFill>
              </w:rPr>
              <w:t>2分</w:t>
            </w:r>
            <w:r>
              <w:rPr>
                <w:rFonts w:hint="eastAsia"/>
                <w:color w:val="000000" w:themeColor="text1"/>
                <w:spacing w:val="-3"/>
                <w:sz w:val="21"/>
                <w:szCs w:val="21"/>
                <w:lang w:eastAsia="zh-CN"/>
                <w14:textFill>
                  <w14:solidFill>
                    <w14:schemeClr w14:val="tx1"/>
                  </w14:solidFill>
                </w14:textFill>
              </w:rPr>
              <w:t>。</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15" w:rightChars="0"/>
              <w:textAlignment w:val="auto"/>
              <w:rPr>
                <w:color w:val="000000" w:themeColor="text1"/>
                <w:sz w:val="21"/>
                <w:szCs w:val="21"/>
                <w14:textFill>
                  <w14:solidFill>
                    <w14:schemeClr w14:val="tx1"/>
                  </w14:solidFill>
                </w14:textFill>
              </w:rPr>
            </w:pPr>
            <w:r>
              <w:rPr>
                <w:rFonts w:hint="eastAsia"/>
                <w:color w:val="000000" w:themeColor="text1"/>
                <w:spacing w:val="-3"/>
                <w:sz w:val="21"/>
                <w:szCs w:val="21"/>
                <w:lang w:val="en-US" w:eastAsia="zh-CN"/>
                <w14:textFill>
                  <w14:solidFill>
                    <w14:schemeClr w14:val="tx1"/>
                  </w14:solidFill>
                </w14:textFill>
              </w:rPr>
              <w:t>本项目满分为6分。（需</w:t>
            </w:r>
            <w:r>
              <w:rPr>
                <w:color w:val="000000" w:themeColor="text1"/>
                <w:spacing w:val="-3"/>
                <w:sz w:val="21"/>
                <w:szCs w:val="21"/>
                <w14:textFill>
                  <w14:solidFill>
                    <w14:schemeClr w14:val="tx1"/>
                  </w14:solidFill>
                </w14:textFill>
              </w:rPr>
              <w:t>提供建设行政主管部门或招投标管理部门备案的设计合同</w:t>
            </w:r>
            <w:r>
              <w:rPr>
                <w:rFonts w:hint="eastAsia"/>
                <w:color w:val="000000" w:themeColor="text1"/>
                <w:spacing w:val="-3"/>
                <w:sz w:val="21"/>
                <w:szCs w:val="21"/>
                <w:lang w:val="en-US" w:eastAsia="zh-CN"/>
                <w14:textFill>
                  <w14:solidFill>
                    <w14:schemeClr w14:val="tx1"/>
                  </w14:solidFill>
                </w14:textFill>
              </w:rPr>
              <w:t>；</w:t>
            </w:r>
            <w:r>
              <w:rPr>
                <w:color w:val="000000" w:themeColor="text1"/>
                <w:spacing w:val="-3"/>
                <w:sz w:val="21"/>
                <w:szCs w:val="21"/>
                <w14:textFill>
                  <w14:solidFill>
                    <w14:schemeClr w14:val="tx1"/>
                  </w14:solidFill>
                </w14:textFill>
              </w:rPr>
              <w:t>上述指标需在设计合同中体现，如不能体</w:t>
            </w:r>
            <w:r>
              <w:rPr>
                <w:color w:val="000000" w:themeColor="text1"/>
                <w:spacing w:val="-6"/>
                <w:sz w:val="21"/>
                <w:szCs w:val="21"/>
                <w14:textFill>
                  <w14:solidFill>
                    <w14:schemeClr w14:val="tx1"/>
                  </w14:solidFill>
                </w14:textFill>
              </w:rPr>
              <w:t>现，须提供其他相关证明材料原件，自行证明的不予认可</w:t>
            </w:r>
            <w:r>
              <w:rPr>
                <w:color w:val="000000" w:themeColor="text1"/>
                <w:spacing w:val="-12"/>
                <w:sz w:val="21"/>
                <w:szCs w:val="21"/>
                <w14:textFill>
                  <w14:solidFill>
                    <w14:schemeClr w14:val="tx1"/>
                  </w14:solidFill>
                </w14:textFill>
              </w:rPr>
              <w:t xml:space="preserve">） </w:t>
            </w:r>
            <w:r>
              <w:rPr>
                <w:color w:val="000000" w:themeColor="text1"/>
                <w:spacing w:val="-3"/>
                <w:sz w:val="21"/>
                <w:szCs w:val="21"/>
                <w14:textFill>
                  <w14:solidFill>
                    <w14:schemeClr w14:val="tx1"/>
                  </w14:solidFill>
                </w14:textFill>
              </w:rPr>
              <w:t>相关原件和资格审查资料原件一并提交。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83" w:hRule="atLeast"/>
        </w:trPr>
        <w:tc>
          <w:tcPr>
            <w:tcW w:w="202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tc>
        <w:tc>
          <w:tcPr>
            <w:tcW w:w="1686" w:type="dxa"/>
          </w:tcPr>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before="3" w:line="400" w:lineRule="exact"/>
              <w:textAlignment w:val="auto"/>
              <w:rPr>
                <w:color w:val="000000" w:themeColor="text1"/>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12"/>
              <w:textAlignment w:val="auto"/>
              <w:rPr>
                <w:color w:val="000000" w:themeColor="text1"/>
                <w:sz w:val="21"/>
                <w:szCs w:val="21"/>
                <w14:textFill>
                  <w14:solidFill>
                    <w14:schemeClr w14:val="tx1"/>
                  </w14:solidFill>
                </w14:textFill>
              </w:rPr>
            </w:pPr>
            <w:r>
              <w:rPr>
                <w:color w:val="000000" w:themeColor="text1"/>
                <w:sz w:val="21"/>
                <w:szCs w:val="21"/>
                <w14:textFill>
                  <w14:solidFill>
                    <w14:schemeClr w14:val="tx1"/>
                  </w14:solidFill>
                </w14:textFill>
              </w:rPr>
              <w:t>项目负责人业绩</w:t>
            </w:r>
          </w:p>
          <w:p>
            <w:pPr>
              <w:pStyle w:val="25"/>
              <w:keepNext w:val="0"/>
              <w:keepLines w:val="0"/>
              <w:pageBreakBefore w:val="0"/>
              <w:widowControl w:val="0"/>
              <w:kinsoku/>
              <w:wordWrap/>
              <w:overflowPunct/>
              <w:topLinePunct w:val="0"/>
              <w:autoSpaceDE w:val="0"/>
              <w:autoSpaceDN w:val="0"/>
              <w:bidi w:val="0"/>
              <w:adjustRightInd/>
              <w:snapToGrid/>
              <w:spacing w:before="56" w:line="400" w:lineRule="exact"/>
              <w:ind w:left="241"/>
              <w:textAlignment w:val="auto"/>
              <w:rPr>
                <w:b/>
                <w:color w:val="000000" w:themeColor="text1"/>
                <w:sz w:val="21"/>
                <w:szCs w:val="21"/>
                <w14:textFill>
                  <w14:solidFill>
                    <w14:schemeClr w14:val="tx1"/>
                  </w14:solidFill>
                </w14:textFill>
              </w:rPr>
            </w:pPr>
            <w:r>
              <w:rPr>
                <w:b/>
                <w:color w:val="000000" w:themeColor="text1"/>
                <w:sz w:val="21"/>
                <w:szCs w:val="21"/>
                <w14:textFill>
                  <w14:solidFill>
                    <w14:schemeClr w14:val="tx1"/>
                  </w14:solidFill>
                </w14:textFill>
              </w:rPr>
              <w:t>（</w:t>
            </w:r>
            <w:r>
              <w:rPr>
                <w:color w:val="000000" w:themeColor="text1"/>
                <w:spacing w:val="-19"/>
                <w:sz w:val="21"/>
                <w:szCs w:val="21"/>
                <w14:textFill>
                  <w14:solidFill>
                    <w14:schemeClr w14:val="tx1"/>
                  </w14:solidFill>
                </w14:textFill>
              </w:rPr>
              <w:t>满分</w:t>
            </w:r>
            <w:r>
              <w:rPr>
                <w:rFonts w:hint="eastAsia"/>
                <w:color w:val="000000" w:themeColor="text1"/>
                <w:spacing w:val="-19"/>
                <w:sz w:val="21"/>
                <w:szCs w:val="21"/>
                <w:lang w:val="en-US" w:eastAsia="zh-CN"/>
                <w14:textFill>
                  <w14:solidFill>
                    <w14:schemeClr w14:val="tx1"/>
                  </w14:solidFill>
                </w14:textFill>
              </w:rPr>
              <w:t xml:space="preserve"> 4</w:t>
            </w:r>
            <w:r>
              <w:rPr>
                <w:color w:val="000000" w:themeColor="text1"/>
                <w:spacing w:val="-27"/>
                <w:sz w:val="21"/>
                <w:szCs w:val="21"/>
                <w14:textFill>
                  <w14:solidFill>
                    <w14:schemeClr w14:val="tx1"/>
                  </w14:solidFill>
                </w14:textFill>
              </w:rPr>
              <w:t xml:space="preserve"> 分</w:t>
            </w:r>
            <w:r>
              <w:rPr>
                <w:b/>
                <w:color w:val="000000" w:themeColor="text1"/>
                <w:sz w:val="21"/>
                <w:szCs w:val="21"/>
                <w14:textFill>
                  <w14:solidFill>
                    <w14:schemeClr w14:val="tx1"/>
                  </w14:solidFill>
                </w14:textFill>
              </w:rPr>
              <w:t>）</w:t>
            </w:r>
          </w:p>
        </w:tc>
        <w:tc>
          <w:tcPr>
            <w:tcW w:w="5528" w:type="dxa"/>
          </w:tcPr>
          <w:p>
            <w:pPr>
              <w:pStyle w:val="25"/>
              <w:keepNext w:val="0"/>
              <w:keepLines w:val="0"/>
              <w:pageBreakBefore w:val="0"/>
              <w:widowControl w:val="0"/>
              <w:kinsoku/>
              <w:wordWrap/>
              <w:overflowPunct/>
              <w:topLinePunct w:val="0"/>
              <w:autoSpaceDE w:val="0"/>
              <w:autoSpaceDN w:val="0"/>
              <w:bidi w:val="0"/>
              <w:adjustRightInd/>
              <w:snapToGrid/>
              <w:spacing w:before="1" w:line="400" w:lineRule="exact"/>
              <w:ind w:right="-15"/>
              <w:textAlignment w:val="auto"/>
              <w:rPr>
                <w:rFonts w:hint="eastAsia"/>
                <w:color w:val="000000" w:themeColor="text1"/>
                <w:spacing w:val="-15"/>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1</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201</w:t>
            </w:r>
            <w:r>
              <w:rPr>
                <w:rFonts w:hint="eastAsia"/>
                <w:color w:val="000000" w:themeColor="text1"/>
                <w:sz w:val="21"/>
                <w:szCs w:val="21"/>
                <w:lang w:val="en-US" w:eastAsia="zh-CN"/>
                <w14:textFill>
                  <w14:solidFill>
                    <w14:schemeClr w14:val="tx1"/>
                  </w14:solidFill>
                </w14:textFill>
              </w:rPr>
              <w:t>1</w:t>
            </w:r>
            <w:r>
              <w:rPr>
                <w:color w:val="000000" w:themeColor="text1"/>
                <w:spacing w:val="-26"/>
                <w:sz w:val="21"/>
                <w:szCs w:val="21"/>
                <w14:textFill>
                  <w14:solidFill>
                    <w14:schemeClr w14:val="tx1"/>
                  </w14:solidFill>
                </w14:textFill>
              </w:rPr>
              <w:t xml:space="preserve"> 年 </w:t>
            </w:r>
            <w:r>
              <w:rPr>
                <w:color w:val="000000" w:themeColor="text1"/>
                <w:sz w:val="21"/>
                <w:szCs w:val="21"/>
                <w14:textFill>
                  <w14:solidFill>
                    <w14:schemeClr w14:val="tx1"/>
                  </w14:solidFill>
                </w14:textFill>
              </w:rPr>
              <w:t>1</w:t>
            </w:r>
            <w:r>
              <w:rPr>
                <w:color w:val="000000" w:themeColor="text1"/>
                <w:spacing w:val="-12"/>
                <w:sz w:val="21"/>
                <w:szCs w:val="21"/>
                <w14:textFill>
                  <w14:solidFill>
                    <w14:schemeClr w14:val="tx1"/>
                  </w14:solidFill>
                </w14:textFill>
              </w:rPr>
              <w:t>月以来</w:t>
            </w:r>
            <w:r>
              <w:rPr>
                <w:color w:val="000000" w:themeColor="text1"/>
                <w:sz w:val="21"/>
                <w:szCs w:val="21"/>
                <w14:textFill>
                  <w14:solidFill>
                    <w14:schemeClr w14:val="tx1"/>
                  </w14:solidFill>
                </w14:textFill>
              </w:rPr>
              <w:t>（</w:t>
            </w:r>
            <w:r>
              <w:rPr>
                <w:color w:val="000000" w:themeColor="text1"/>
                <w:spacing w:val="-3"/>
                <w:sz w:val="21"/>
                <w:szCs w:val="21"/>
                <w14:textFill>
                  <w14:solidFill>
                    <w14:schemeClr w14:val="tx1"/>
                  </w14:solidFill>
                </w14:textFill>
              </w:rPr>
              <w:t>以合同签订时间为准）投标单位拟投入本</w:t>
            </w:r>
            <w:r>
              <w:rPr>
                <w:color w:val="000000" w:themeColor="text1"/>
                <w:spacing w:val="-4"/>
                <w:sz w:val="21"/>
                <w:szCs w:val="21"/>
                <w14:textFill>
                  <w14:solidFill>
                    <w14:schemeClr w14:val="tx1"/>
                  </w14:solidFill>
                </w14:textFill>
              </w:rPr>
              <w:t xml:space="preserve">项目的项目负责人具有总建筑面积不小于 </w:t>
            </w:r>
            <w:r>
              <w:rPr>
                <w:rFonts w:hint="eastAsia"/>
                <w:color w:val="000000" w:themeColor="text1"/>
                <w:sz w:val="21"/>
                <w:szCs w:val="21"/>
                <w:lang w:val="en-US" w:eastAsia="zh-CN"/>
                <w14:textFill>
                  <w14:solidFill>
                    <w14:schemeClr w14:val="tx1"/>
                  </w14:solidFill>
                </w14:textFill>
              </w:rPr>
              <w:t>3</w:t>
            </w:r>
            <w:r>
              <w:rPr>
                <w:color w:val="000000" w:themeColor="text1"/>
                <w:spacing w:val="-3"/>
                <w:sz w:val="21"/>
                <w:szCs w:val="21"/>
                <w14:textFill>
                  <w14:solidFill>
                    <w14:schemeClr w14:val="tx1"/>
                  </w14:solidFill>
                </w14:textFill>
              </w:rPr>
              <w:t xml:space="preserve"> 万平方米的</w:t>
            </w:r>
            <w:r>
              <w:rPr>
                <w:rFonts w:hint="eastAsia"/>
                <w:color w:val="000000" w:themeColor="text1"/>
                <w:spacing w:val="-3"/>
                <w:sz w:val="21"/>
                <w:szCs w:val="21"/>
                <w:lang w:val="en-US" w:eastAsia="zh-CN"/>
                <w14:textFill>
                  <w14:solidFill>
                    <w14:schemeClr w14:val="tx1"/>
                  </w14:solidFill>
                </w14:textFill>
              </w:rPr>
              <w:t>校园</w:t>
            </w:r>
            <w:r>
              <w:rPr>
                <w:color w:val="000000" w:themeColor="text1"/>
                <w:spacing w:val="-7"/>
                <w:sz w:val="21"/>
                <w:szCs w:val="21"/>
                <w14:textFill>
                  <w14:solidFill>
                    <w14:schemeClr w14:val="tx1"/>
                  </w14:solidFill>
                </w14:textFill>
              </w:rPr>
              <w:t xml:space="preserve">建筑项目设计业绩有 </w:t>
            </w:r>
            <w:r>
              <w:rPr>
                <w:color w:val="000000" w:themeColor="text1"/>
                <w:sz w:val="21"/>
                <w:szCs w:val="21"/>
                <w14:textFill>
                  <w14:solidFill>
                    <w14:schemeClr w14:val="tx1"/>
                  </w14:solidFill>
                </w14:textFill>
              </w:rPr>
              <w:t>1</w:t>
            </w:r>
            <w:r>
              <w:rPr>
                <w:color w:val="000000" w:themeColor="text1"/>
                <w:spacing w:val="-20"/>
                <w:sz w:val="21"/>
                <w:szCs w:val="21"/>
                <w14:textFill>
                  <w14:solidFill>
                    <w14:schemeClr w14:val="tx1"/>
                  </w14:solidFill>
                </w14:textFill>
              </w:rPr>
              <w:t xml:space="preserve"> 个得 </w:t>
            </w:r>
            <w:r>
              <w:rPr>
                <w:rFonts w:hint="eastAsia"/>
                <w:color w:val="000000" w:themeColor="text1"/>
                <w:sz w:val="21"/>
                <w:szCs w:val="21"/>
                <w:lang w:val="en-US" w:eastAsia="zh-CN"/>
                <w14:textFill>
                  <w14:solidFill>
                    <w14:schemeClr w14:val="tx1"/>
                  </w14:solidFill>
                </w14:textFill>
              </w:rPr>
              <w:t>1</w:t>
            </w:r>
            <w:r>
              <w:rPr>
                <w:color w:val="000000" w:themeColor="text1"/>
                <w:spacing w:val="-15"/>
                <w:sz w:val="21"/>
                <w:szCs w:val="21"/>
                <w14:textFill>
                  <w14:solidFill>
                    <w14:schemeClr w14:val="tx1"/>
                  </w14:solidFill>
                </w14:textFill>
              </w:rPr>
              <w:t xml:space="preserve"> 分</w:t>
            </w:r>
            <w:r>
              <w:rPr>
                <w:rFonts w:hint="eastAsia"/>
                <w:color w:val="000000" w:themeColor="text1"/>
                <w:spacing w:val="-15"/>
                <w:sz w:val="21"/>
                <w:szCs w:val="21"/>
                <w:lang w:eastAsia="zh-CN"/>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before="1" w:line="400" w:lineRule="exact"/>
              <w:ind w:left="4" w:right="-15"/>
              <w:textAlignment w:val="auto"/>
              <w:rPr>
                <w:rFonts w:hint="eastAsia" w:eastAsia="宋体"/>
                <w:color w:val="000000" w:themeColor="text1"/>
                <w:spacing w:val="-15"/>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2</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201</w:t>
            </w:r>
            <w:r>
              <w:rPr>
                <w:rFonts w:hint="eastAsia"/>
                <w:color w:val="000000" w:themeColor="text1"/>
                <w:sz w:val="21"/>
                <w:szCs w:val="21"/>
                <w:lang w:val="en-US" w:eastAsia="zh-CN"/>
                <w14:textFill>
                  <w14:solidFill>
                    <w14:schemeClr w14:val="tx1"/>
                  </w14:solidFill>
                </w14:textFill>
              </w:rPr>
              <w:t>1</w:t>
            </w:r>
            <w:r>
              <w:rPr>
                <w:color w:val="000000" w:themeColor="text1"/>
                <w:spacing w:val="-26"/>
                <w:sz w:val="21"/>
                <w:szCs w:val="21"/>
                <w14:textFill>
                  <w14:solidFill>
                    <w14:schemeClr w14:val="tx1"/>
                  </w14:solidFill>
                </w14:textFill>
              </w:rPr>
              <w:t xml:space="preserve"> 年 </w:t>
            </w:r>
            <w:r>
              <w:rPr>
                <w:color w:val="000000" w:themeColor="text1"/>
                <w:sz w:val="21"/>
                <w:szCs w:val="21"/>
                <w14:textFill>
                  <w14:solidFill>
                    <w14:schemeClr w14:val="tx1"/>
                  </w14:solidFill>
                </w14:textFill>
              </w:rPr>
              <w:t>1</w:t>
            </w:r>
            <w:r>
              <w:rPr>
                <w:color w:val="000000" w:themeColor="text1"/>
                <w:spacing w:val="-12"/>
                <w:sz w:val="21"/>
                <w:szCs w:val="21"/>
                <w14:textFill>
                  <w14:solidFill>
                    <w14:schemeClr w14:val="tx1"/>
                  </w14:solidFill>
                </w14:textFill>
              </w:rPr>
              <w:t xml:space="preserve"> 月以来</w:t>
            </w:r>
            <w:r>
              <w:rPr>
                <w:color w:val="000000" w:themeColor="text1"/>
                <w:sz w:val="21"/>
                <w:szCs w:val="21"/>
                <w14:textFill>
                  <w14:solidFill>
                    <w14:schemeClr w14:val="tx1"/>
                  </w14:solidFill>
                </w14:textFill>
              </w:rPr>
              <w:t>（</w:t>
            </w:r>
            <w:r>
              <w:rPr>
                <w:color w:val="000000" w:themeColor="text1"/>
                <w:spacing w:val="-3"/>
                <w:sz w:val="21"/>
                <w:szCs w:val="21"/>
                <w14:textFill>
                  <w14:solidFill>
                    <w14:schemeClr w14:val="tx1"/>
                  </w14:solidFill>
                </w14:textFill>
              </w:rPr>
              <w:t>以合同签订时间为准）投标单位拟投入本</w:t>
            </w:r>
            <w:r>
              <w:rPr>
                <w:color w:val="000000" w:themeColor="text1"/>
                <w:spacing w:val="-4"/>
                <w:sz w:val="21"/>
                <w:szCs w:val="21"/>
                <w14:textFill>
                  <w14:solidFill>
                    <w14:schemeClr w14:val="tx1"/>
                  </w14:solidFill>
                </w14:textFill>
              </w:rPr>
              <w:t>项目的项目负责人具有总建筑面积不小于</w:t>
            </w:r>
            <w:r>
              <w:rPr>
                <w:rFonts w:hint="eastAsia"/>
                <w:color w:val="000000" w:themeColor="text1"/>
                <w:spacing w:val="-4"/>
                <w:sz w:val="21"/>
                <w:szCs w:val="21"/>
                <w:lang w:val="en-US" w:eastAsia="zh-CN"/>
                <w14:textFill>
                  <w14:solidFill>
                    <w14:schemeClr w14:val="tx1"/>
                  </w14:solidFill>
                </w14:textFill>
              </w:rPr>
              <w:t>5</w:t>
            </w:r>
            <w:r>
              <w:rPr>
                <w:color w:val="000000" w:themeColor="text1"/>
                <w:spacing w:val="-3"/>
                <w:sz w:val="21"/>
                <w:szCs w:val="21"/>
                <w14:textFill>
                  <w14:solidFill>
                    <w14:schemeClr w14:val="tx1"/>
                  </w14:solidFill>
                </w14:textFill>
              </w:rPr>
              <w:t>万平方米的</w:t>
            </w:r>
            <w:r>
              <w:rPr>
                <w:rFonts w:hint="eastAsia"/>
                <w:color w:val="000000" w:themeColor="text1"/>
                <w:spacing w:val="-3"/>
                <w:sz w:val="21"/>
                <w:szCs w:val="21"/>
                <w:lang w:val="en-US" w:eastAsia="zh-CN"/>
                <w14:textFill>
                  <w14:solidFill>
                    <w14:schemeClr w14:val="tx1"/>
                  </w14:solidFill>
                </w14:textFill>
              </w:rPr>
              <w:t>校园</w:t>
            </w:r>
            <w:r>
              <w:rPr>
                <w:color w:val="000000" w:themeColor="text1"/>
                <w:spacing w:val="-7"/>
                <w:sz w:val="21"/>
                <w:szCs w:val="21"/>
                <w14:textFill>
                  <w14:solidFill>
                    <w14:schemeClr w14:val="tx1"/>
                  </w14:solidFill>
                </w14:textFill>
              </w:rPr>
              <w:t xml:space="preserve">建筑项目设计业绩有 </w:t>
            </w:r>
            <w:r>
              <w:rPr>
                <w:color w:val="000000" w:themeColor="text1"/>
                <w:sz w:val="21"/>
                <w:szCs w:val="21"/>
                <w14:textFill>
                  <w14:solidFill>
                    <w14:schemeClr w14:val="tx1"/>
                  </w14:solidFill>
                </w14:textFill>
              </w:rPr>
              <w:t>1</w:t>
            </w:r>
            <w:r>
              <w:rPr>
                <w:color w:val="000000" w:themeColor="text1"/>
                <w:spacing w:val="-20"/>
                <w:sz w:val="21"/>
                <w:szCs w:val="21"/>
                <w14:textFill>
                  <w14:solidFill>
                    <w14:schemeClr w14:val="tx1"/>
                  </w14:solidFill>
                </w14:textFill>
              </w:rPr>
              <w:t xml:space="preserve"> 个得 </w:t>
            </w:r>
            <w:r>
              <w:rPr>
                <w:rFonts w:hint="eastAsia"/>
                <w:color w:val="000000" w:themeColor="text1"/>
                <w:sz w:val="21"/>
                <w:szCs w:val="21"/>
                <w:lang w:val="en-US" w:eastAsia="zh-CN"/>
                <w14:textFill>
                  <w14:solidFill>
                    <w14:schemeClr w14:val="tx1"/>
                  </w14:solidFill>
                </w14:textFill>
              </w:rPr>
              <w:t>2</w:t>
            </w:r>
            <w:r>
              <w:rPr>
                <w:color w:val="000000" w:themeColor="text1"/>
                <w:spacing w:val="-15"/>
                <w:sz w:val="21"/>
                <w:szCs w:val="21"/>
                <w14:textFill>
                  <w14:solidFill>
                    <w14:schemeClr w14:val="tx1"/>
                  </w14:solidFill>
                </w14:textFill>
              </w:rPr>
              <w:t xml:space="preserve"> 分</w:t>
            </w:r>
            <w:r>
              <w:rPr>
                <w:rFonts w:hint="eastAsia"/>
                <w:color w:val="000000" w:themeColor="text1"/>
                <w:spacing w:val="-15"/>
                <w:sz w:val="21"/>
                <w:szCs w:val="21"/>
                <w:lang w:eastAsia="zh-CN"/>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before="1" w:line="400" w:lineRule="exact"/>
              <w:ind w:right="-15"/>
              <w:textAlignment w:val="auto"/>
              <w:rPr>
                <w:color w:val="000000" w:themeColor="text1"/>
                <w:sz w:val="21"/>
                <w:szCs w:val="21"/>
                <w14:textFill>
                  <w14:solidFill>
                    <w14:schemeClr w14:val="tx1"/>
                  </w14:solidFill>
                </w14:textFill>
              </w:rPr>
            </w:pPr>
            <w:r>
              <w:rPr>
                <w:rFonts w:hint="eastAsia"/>
                <w:color w:val="000000" w:themeColor="text1"/>
                <w:spacing w:val="-3"/>
                <w:sz w:val="21"/>
                <w:szCs w:val="21"/>
                <w:lang w:val="en-US" w:eastAsia="zh-CN"/>
                <w14:textFill>
                  <w14:solidFill>
                    <w14:schemeClr w14:val="tx1"/>
                  </w14:solidFill>
                </w14:textFill>
              </w:rPr>
              <w:t>本项目满分为4分。</w:t>
            </w:r>
            <w:r>
              <w:rPr>
                <w:color w:val="000000" w:themeColor="text1"/>
                <w:spacing w:val="-3"/>
                <w:sz w:val="21"/>
                <w:szCs w:val="21"/>
                <w14:textFill>
                  <w14:solidFill>
                    <w14:schemeClr w14:val="tx1"/>
                  </w14:solidFill>
                </w14:textFill>
              </w:rPr>
              <w:t>（</w:t>
            </w:r>
            <w:r>
              <w:rPr>
                <w:rFonts w:hint="eastAsia"/>
                <w:color w:val="000000" w:themeColor="text1"/>
                <w:spacing w:val="-3"/>
                <w:sz w:val="21"/>
                <w:szCs w:val="21"/>
                <w:lang w:val="en-US" w:eastAsia="zh-CN"/>
                <w14:textFill>
                  <w14:solidFill>
                    <w14:schemeClr w14:val="tx1"/>
                  </w14:solidFill>
                </w14:textFill>
              </w:rPr>
              <w:t>需</w:t>
            </w:r>
            <w:r>
              <w:rPr>
                <w:color w:val="000000" w:themeColor="text1"/>
                <w:spacing w:val="-2"/>
                <w:sz w:val="21"/>
                <w:szCs w:val="21"/>
                <w14:textFill>
                  <w14:solidFill>
                    <w14:schemeClr w14:val="tx1"/>
                  </w14:solidFill>
                </w14:textFill>
              </w:rPr>
              <w:t>提供建设</w:t>
            </w:r>
            <w:r>
              <w:rPr>
                <w:color w:val="000000" w:themeColor="text1"/>
                <w:sz w:val="21"/>
                <w:szCs w:val="21"/>
                <w14:textFill>
                  <w14:solidFill>
                    <w14:schemeClr w14:val="tx1"/>
                  </w14:solidFill>
                </w14:textFill>
              </w:rPr>
              <w:t>行政主管部门或招投标管理部门备案的设计合同，上述指标需在设计合同中体现，如不能体现，须提供其他相关证明材</w:t>
            </w:r>
            <w:r>
              <w:rPr>
                <w:color w:val="000000" w:themeColor="text1"/>
                <w:spacing w:val="-5"/>
                <w:sz w:val="21"/>
                <w:szCs w:val="21"/>
                <w14:textFill>
                  <w14:solidFill>
                    <w14:schemeClr w14:val="tx1"/>
                  </w14:solidFill>
                </w14:textFill>
              </w:rPr>
              <w:t>料原件，自行证明的不予认可。</w:t>
            </w:r>
            <w:r>
              <w:rPr>
                <w:color w:val="000000" w:themeColor="text1"/>
                <w:spacing w:val="-12"/>
                <w:sz w:val="21"/>
                <w:szCs w:val="21"/>
                <w14:textFill>
                  <w14:solidFill>
                    <w14:schemeClr w14:val="tx1"/>
                  </w14:solidFill>
                </w14:textFill>
              </w:rPr>
              <w:t xml:space="preserve">） </w:t>
            </w:r>
            <w:r>
              <w:rPr>
                <w:color w:val="000000" w:themeColor="text1"/>
                <w:spacing w:val="-3"/>
                <w:sz w:val="21"/>
                <w:szCs w:val="21"/>
                <w14:textFill>
                  <w14:solidFill>
                    <w14:schemeClr w14:val="tx1"/>
                  </w14:solidFill>
                </w14:textFill>
              </w:rPr>
              <w:t>相关原件和资格审查资料原件一并提交。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8" w:hRule="atLeast"/>
        </w:trPr>
        <w:tc>
          <w:tcPr>
            <w:tcW w:w="2024" w:type="dxa"/>
            <w:vMerge w:val="continue"/>
            <w:tcBorders>
              <w:top w:val="nil"/>
            </w:tcBorders>
          </w:tcPr>
          <w:p>
            <w:pPr>
              <w:keepNext w:val="0"/>
              <w:keepLines w:val="0"/>
              <w:pageBreakBefore w:val="0"/>
              <w:widowControl w:val="0"/>
              <w:kinsoku/>
              <w:wordWrap/>
              <w:overflowPunct/>
              <w:topLinePunct w:val="0"/>
              <w:autoSpaceDE w:val="0"/>
              <w:autoSpaceDN w:val="0"/>
              <w:bidi w:val="0"/>
              <w:adjustRightInd/>
              <w:snapToGrid/>
              <w:spacing w:line="400" w:lineRule="exact"/>
              <w:textAlignment w:val="auto"/>
              <w:rPr>
                <w:color w:val="000000" w:themeColor="text1"/>
                <w:sz w:val="21"/>
                <w:szCs w:val="21"/>
                <w14:textFill>
                  <w14:solidFill>
                    <w14:schemeClr w14:val="tx1"/>
                  </w14:solidFill>
                </w14:textFill>
              </w:rPr>
            </w:pPr>
          </w:p>
        </w:tc>
        <w:tc>
          <w:tcPr>
            <w:tcW w:w="1686" w:type="dxa"/>
            <w:vAlign w:val="center"/>
          </w:tcPr>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jc w:val="center"/>
              <w:textAlignment w:val="auto"/>
              <w:rPr>
                <w:color w:val="000000" w:themeColor="text1"/>
                <w:spacing w:val="-2"/>
                <w:sz w:val="21"/>
                <w:szCs w:val="21"/>
                <w14:textFill>
                  <w14:solidFill>
                    <w14:schemeClr w14:val="tx1"/>
                  </w14:solidFill>
                </w14:textFill>
              </w:rPr>
            </w:pPr>
            <w:r>
              <w:rPr>
                <w:color w:val="000000" w:themeColor="text1"/>
                <w:spacing w:val="-2"/>
                <w:sz w:val="21"/>
                <w:szCs w:val="21"/>
                <w14:textFill>
                  <w14:solidFill>
                    <w14:schemeClr w14:val="tx1"/>
                  </w14:solidFill>
                </w14:textFill>
              </w:rPr>
              <w:t>企业信誉</w:t>
            </w: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jc w:val="center"/>
              <w:textAlignment w:val="auto"/>
              <w:rPr>
                <w:color w:val="000000" w:themeColor="text1"/>
                <w:sz w:val="21"/>
                <w:szCs w:val="21"/>
                <w14:textFill>
                  <w14:solidFill>
                    <w14:schemeClr w14:val="tx1"/>
                  </w14:solidFill>
                </w14:textFill>
              </w:rPr>
            </w:pPr>
            <w:r>
              <w:rPr>
                <w:color w:val="000000" w:themeColor="text1"/>
                <w:spacing w:val="-2"/>
                <w:sz w:val="21"/>
                <w:szCs w:val="21"/>
                <w14:textFill>
                  <w14:solidFill>
                    <w14:schemeClr w14:val="tx1"/>
                  </w14:solidFill>
                </w14:textFill>
              </w:rPr>
              <w:t xml:space="preserve">（满分 </w:t>
            </w:r>
            <w:r>
              <w:rPr>
                <w:rFonts w:hint="eastAsia"/>
                <w:color w:val="000000" w:themeColor="text1"/>
                <w:spacing w:val="-2"/>
                <w:sz w:val="21"/>
                <w:szCs w:val="21"/>
                <w:lang w:val="en-US" w:eastAsia="zh-CN"/>
                <w14:textFill>
                  <w14:solidFill>
                    <w14:schemeClr w14:val="tx1"/>
                  </w14:solidFill>
                </w14:textFill>
              </w:rPr>
              <w:t>6</w:t>
            </w:r>
            <w:r>
              <w:rPr>
                <w:color w:val="000000" w:themeColor="text1"/>
                <w:spacing w:val="-2"/>
                <w:sz w:val="21"/>
                <w:szCs w:val="21"/>
                <w14:textFill>
                  <w14:solidFill>
                    <w14:schemeClr w14:val="tx1"/>
                  </w14:solidFill>
                </w14:textFill>
              </w:rPr>
              <w:t xml:space="preserve"> 分）</w:t>
            </w:r>
          </w:p>
        </w:tc>
        <w:tc>
          <w:tcPr>
            <w:tcW w:w="5528" w:type="dxa"/>
            <w:vAlign w:val="center"/>
          </w:tcPr>
          <w:p>
            <w:pPr>
              <w:pStyle w:val="25"/>
              <w:keepNext w:val="0"/>
              <w:keepLines w:val="0"/>
              <w:pageBreakBefore w:val="0"/>
              <w:widowControl w:val="0"/>
              <w:kinsoku/>
              <w:wordWrap/>
              <w:overflowPunct/>
              <w:topLinePunct w:val="0"/>
              <w:autoSpaceDE w:val="0"/>
              <w:autoSpaceDN w:val="0"/>
              <w:bidi w:val="0"/>
              <w:adjustRightInd/>
              <w:snapToGrid/>
              <w:spacing w:before="164" w:line="400" w:lineRule="exact"/>
              <w:ind w:right="-15"/>
              <w:jc w:val="both"/>
              <w:textAlignment w:val="auto"/>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投标单位2014年1月以来</w:t>
            </w:r>
            <w:r>
              <w:rPr>
                <w:rFonts w:hint="eastAsia"/>
                <w:color w:val="000000" w:themeColor="text1"/>
                <w:sz w:val="21"/>
                <w:szCs w:val="21"/>
                <w:lang w:val="en-US" w:eastAsia="zh-CN"/>
                <w14:textFill>
                  <w14:solidFill>
                    <w14:schemeClr w14:val="tx1"/>
                  </w14:solidFill>
                </w14:textFill>
              </w:rPr>
              <w:t>获得过</w:t>
            </w:r>
            <w:r>
              <w:rPr>
                <w:rFonts w:hint="eastAsia"/>
                <w:color w:val="000000" w:themeColor="text1"/>
                <w:sz w:val="21"/>
                <w:szCs w:val="21"/>
                <w:lang w:eastAsia="zh-CN"/>
                <w14:textFill>
                  <w14:solidFill>
                    <w14:schemeClr w14:val="tx1"/>
                  </w14:solidFill>
                </w14:textFill>
              </w:rPr>
              <w:t>公共</w:t>
            </w:r>
            <w:r>
              <w:rPr>
                <w:rFonts w:hint="eastAsia"/>
                <w:color w:val="000000" w:themeColor="text1"/>
                <w:sz w:val="21"/>
                <w:szCs w:val="21"/>
                <w14:textFill>
                  <w14:solidFill>
                    <w14:schemeClr w14:val="tx1"/>
                  </w14:solidFill>
                </w14:textFill>
              </w:rPr>
              <w:t>建筑设计成果奖项，</w:t>
            </w:r>
            <w:r>
              <w:rPr>
                <w:rFonts w:hint="eastAsia"/>
                <w:color w:val="000000" w:themeColor="text1"/>
                <w:sz w:val="21"/>
                <w:szCs w:val="21"/>
                <w:lang w:eastAsia="zh-CN"/>
                <w14:textFill>
                  <w14:solidFill>
                    <w14:schemeClr w14:val="tx1"/>
                  </w14:solidFill>
                </w14:textFill>
              </w:rPr>
              <w:t>每提供一个</w:t>
            </w:r>
            <w:r>
              <w:rPr>
                <w:rFonts w:hint="eastAsia"/>
                <w:color w:val="000000" w:themeColor="text1"/>
                <w:sz w:val="21"/>
                <w:szCs w:val="21"/>
                <w14:textFill>
                  <w14:solidFill>
                    <w14:schemeClr w14:val="tx1"/>
                  </w14:solidFill>
                </w14:textFill>
              </w:rPr>
              <w:t>国家</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部</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级</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lang w:eastAsia="zh-CN"/>
                <w14:textFill>
                  <w14:solidFill>
                    <w14:schemeClr w14:val="tx1"/>
                  </w14:solidFill>
                </w14:textFill>
              </w:rPr>
              <w:t>得</w:t>
            </w:r>
            <w:r>
              <w:rPr>
                <w:rFonts w:hint="eastAsia"/>
                <w:color w:val="000000" w:themeColor="text1"/>
                <w:sz w:val="21"/>
                <w:szCs w:val="21"/>
                <w14:textFill>
                  <w14:solidFill>
                    <w14:schemeClr w14:val="tx1"/>
                  </w14:solidFill>
                </w14:textFill>
              </w:rPr>
              <w:t>2分；</w:t>
            </w:r>
            <w:r>
              <w:rPr>
                <w:rFonts w:hint="eastAsia"/>
                <w:color w:val="000000" w:themeColor="text1"/>
                <w:sz w:val="21"/>
                <w:szCs w:val="21"/>
                <w:lang w:eastAsia="zh-CN"/>
                <w14:textFill>
                  <w14:solidFill>
                    <w14:schemeClr w14:val="tx1"/>
                  </w14:solidFill>
                </w14:textFill>
              </w:rPr>
              <w:t>每提供一个</w:t>
            </w:r>
            <w:r>
              <w:rPr>
                <w:rFonts w:hint="eastAsia"/>
                <w:color w:val="000000" w:themeColor="text1"/>
                <w:sz w:val="21"/>
                <w:szCs w:val="21"/>
                <w14:textFill>
                  <w14:solidFill>
                    <w14:schemeClr w14:val="tx1"/>
                  </w14:solidFill>
                </w14:textFill>
              </w:rPr>
              <w:t>省</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lang w:val="en-US" w:eastAsia="zh-CN"/>
                <w14:textFill>
                  <w14:solidFill>
                    <w14:schemeClr w14:val="tx1"/>
                  </w14:solidFill>
                </w14:textFill>
              </w:rPr>
              <w:t>厅</w:t>
            </w:r>
            <w:r>
              <w:rPr>
                <w:rFonts w:hint="eastAsia"/>
                <w:color w:val="000000" w:themeColor="text1"/>
                <w:sz w:val="21"/>
                <w:szCs w:val="21"/>
                <w:lang w:eastAsia="zh-CN"/>
                <w14:textFill>
                  <w14:solidFill>
                    <w14:schemeClr w14:val="tx1"/>
                  </w14:solidFill>
                </w14:textFill>
              </w:rPr>
              <w:t>）</w:t>
            </w:r>
            <w:r>
              <w:rPr>
                <w:rFonts w:hint="eastAsia"/>
                <w:color w:val="000000" w:themeColor="text1"/>
                <w:sz w:val="21"/>
                <w:szCs w:val="21"/>
                <w14:textFill>
                  <w14:solidFill>
                    <w14:schemeClr w14:val="tx1"/>
                  </w14:solidFill>
                </w14:textFill>
              </w:rPr>
              <w:t>级</w:t>
            </w:r>
            <w:r>
              <w:rPr>
                <w:rFonts w:hint="eastAsia"/>
                <w:color w:val="000000" w:themeColor="text1"/>
                <w:sz w:val="21"/>
                <w:szCs w:val="21"/>
                <w:lang w:val="en-US" w:eastAsia="zh-CN"/>
                <w14:textFill>
                  <w14:solidFill>
                    <w14:schemeClr w14:val="tx1"/>
                  </w14:solidFill>
                </w14:textFill>
              </w:rPr>
              <w:t>的</w:t>
            </w:r>
            <w:r>
              <w:rPr>
                <w:rFonts w:hint="eastAsia"/>
                <w:color w:val="000000" w:themeColor="text1"/>
                <w:sz w:val="21"/>
                <w:szCs w:val="21"/>
                <w:lang w:eastAsia="zh-CN"/>
                <w14:textFill>
                  <w14:solidFill>
                    <w14:schemeClr w14:val="tx1"/>
                  </w14:solidFill>
                </w14:textFill>
              </w:rPr>
              <w:t>得</w:t>
            </w:r>
            <w:r>
              <w:rPr>
                <w:rFonts w:hint="eastAsia"/>
                <w:color w:val="000000" w:themeColor="text1"/>
                <w:sz w:val="21"/>
                <w:szCs w:val="21"/>
                <w14:textFill>
                  <w14:solidFill>
                    <w14:schemeClr w14:val="tx1"/>
                  </w14:solidFill>
                </w14:textFill>
              </w:rPr>
              <w:t>1分</w:t>
            </w:r>
            <w:r>
              <w:rPr>
                <w:rFonts w:hint="eastAsia"/>
                <w:color w:val="000000" w:themeColor="text1"/>
                <w:sz w:val="21"/>
                <w:szCs w:val="21"/>
                <w:lang w:eastAsia="zh-CN"/>
                <w14:textFill>
                  <w14:solidFill>
                    <w14:schemeClr w14:val="tx1"/>
                  </w14:solidFill>
                </w14:textFill>
              </w:rPr>
              <w:t>，</w:t>
            </w:r>
            <w:r>
              <w:rPr>
                <w:color w:val="000000" w:themeColor="text1"/>
                <w:sz w:val="21"/>
                <w:szCs w:val="21"/>
                <w14:textFill>
                  <w14:solidFill>
                    <w14:schemeClr w14:val="tx1"/>
                  </w14:solidFill>
                </w14:textFill>
              </w:rPr>
              <w:t>以提供的获奖证书原件或发文文件</w:t>
            </w:r>
            <w:r>
              <w:rPr>
                <w:color w:val="000000" w:themeColor="text1"/>
                <w:spacing w:val="-3"/>
                <w:sz w:val="21"/>
                <w:szCs w:val="21"/>
                <w14:textFill>
                  <w14:solidFill>
                    <w14:schemeClr w14:val="tx1"/>
                  </w14:solidFill>
                </w14:textFill>
              </w:rPr>
              <w:t>原件或官方网站公示为准，未提供的不予计分</w:t>
            </w:r>
            <w:r>
              <w:rPr>
                <w:color w:val="000000" w:themeColor="text1"/>
                <w:sz w:val="21"/>
                <w:szCs w:val="21"/>
                <w14:textFill>
                  <w14:solidFill>
                    <w14:schemeClr w14:val="tx1"/>
                  </w14:solidFill>
                </w14:textFill>
              </w:rPr>
              <w:t>。相关原件和资格审查资料原件一并提交。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24" w:type="dxa"/>
            <w:vMerge w:val="restart"/>
          </w:tcPr>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firstLine="618" w:firstLineChars="300"/>
              <w:textAlignment w:val="auto"/>
              <w:rPr>
                <w:rFonts w:hint="eastAsia" w:eastAsia="宋体"/>
                <w:color w:val="000000" w:themeColor="text1"/>
                <w:spacing w:val="-2"/>
                <w:sz w:val="21"/>
                <w:szCs w:val="21"/>
                <w:lang w:eastAsia="zh-CN"/>
                <w14:textFill>
                  <w14:solidFill>
                    <w14:schemeClr w14:val="tx1"/>
                  </w14:solidFill>
                </w14:textFill>
              </w:rPr>
            </w:pPr>
            <w:r>
              <w:rPr>
                <w:color w:val="000000" w:themeColor="text1"/>
                <w:spacing w:val="-2"/>
                <w:sz w:val="21"/>
                <w:szCs w:val="21"/>
                <w14:textFill>
                  <w14:solidFill>
                    <w14:schemeClr w14:val="tx1"/>
                  </w14:solidFill>
                </w14:textFill>
              </w:rPr>
              <w:t>2.2.</w:t>
            </w:r>
            <w:r>
              <w:rPr>
                <w:rFonts w:hint="eastAsia"/>
                <w:color w:val="000000" w:themeColor="text1"/>
                <w:spacing w:val="-2"/>
                <w:sz w:val="21"/>
                <w:szCs w:val="21"/>
                <w:lang w:val="en-US" w:eastAsia="zh-CN"/>
                <w14:textFill>
                  <w14:solidFill>
                    <w14:schemeClr w14:val="tx1"/>
                  </w14:solidFill>
                </w14:textFill>
              </w:rPr>
              <w:t>3</w:t>
            </w:r>
            <w:r>
              <w:rPr>
                <w:rFonts w:hint="eastAsia"/>
                <w:color w:val="000000" w:themeColor="text1"/>
                <w:spacing w:val="-2"/>
                <w:sz w:val="21"/>
                <w:szCs w:val="21"/>
                <w:lang w:eastAsia="zh-CN"/>
                <w14:textFill>
                  <w14:solidFill>
                    <w14:schemeClr w14:val="tx1"/>
                  </w14:solidFill>
                </w14:textFill>
              </w:rPr>
              <w:t>（</w:t>
            </w:r>
            <w:r>
              <w:rPr>
                <w:rFonts w:hint="eastAsia"/>
                <w:color w:val="000000" w:themeColor="text1"/>
                <w:spacing w:val="-2"/>
                <w:sz w:val="21"/>
                <w:szCs w:val="21"/>
                <w:lang w:val="en-US" w:eastAsia="zh-CN"/>
                <w14:textFill>
                  <w14:solidFill>
                    <w14:schemeClr w14:val="tx1"/>
                  </w14:solidFill>
                </w14:textFill>
              </w:rPr>
              <w:t>3</w:t>
            </w:r>
            <w:r>
              <w:rPr>
                <w:rFonts w:hint="eastAsia"/>
                <w:color w:val="000000" w:themeColor="text1"/>
                <w:spacing w:val="-2"/>
                <w:sz w:val="21"/>
                <w:szCs w:val="21"/>
                <w:lang w:eastAsia="zh-CN"/>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r>
              <w:rPr>
                <w:color w:val="000000" w:themeColor="text1"/>
                <w:spacing w:val="-2"/>
                <w:sz w:val="21"/>
                <w:szCs w:val="21"/>
                <w14:textFill>
                  <w14:solidFill>
                    <w14:schemeClr w14:val="tx1"/>
                  </w14:solidFill>
                </w14:textFill>
              </w:rPr>
              <w:t>设计方案评分标准</w:t>
            </w:r>
          </w:p>
          <w:p>
            <w:pPr>
              <w:pStyle w:val="25"/>
              <w:keepNext w:val="0"/>
              <w:keepLines w:val="0"/>
              <w:pageBreakBefore w:val="0"/>
              <w:widowControl w:val="0"/>
              <w:kinsoku/>
              <w:wordWrap/>
              <w:overflowPunct/>
              <w:topLinePunct w:val="0"/>
              <w:autoSpaceDE w:val="0"/>
              <w:autoSpaceDN w:val="0"/>
              <w:bidi w:val="0"/>
              <w:adjustRightInd/>
              <w:snapToGrid/>
              <w:spacing w:line="400" w:lineRule="exact"/>
              <w:ind w:firstLine="412" w:firstLineChars="200"/>
              <w:textAlignment w:val="auto"/>
              <w:rPr>
                <w:rFonts w:hint="eastAsia" w:eastAsia="宋体"/>
                <w:color w:val="000000" w:themeColor="text1"/>
                <w:spacing w:val="-2"/>
                <w:sz w:val="21"/>
                <w:szCs w:val="21"/>
                <w:lang w:eastAsia="zh-CN"/>
                <w14:textFill>
                  <w14:solidFill>
                    <w14:schemeClr w14:val="tx1"/>
                  </w14:solidFill>
                </w14:textFill>
              </w:rPr>
            </w:pPr>
            <w:r>
              <w:rPr>
                <w:rFonts w:hint="eastAsia"/>
                <w:color w:val="000000" w:themeColor="text1"/>
                <w:spacing w:val="-2"/>
                <w:sz w:val="21"/>
                <w:szCs w:val="21"/>
                <w:lang w:eastAsia="zh-CN"/>
                <w14:textFill>
                  <w14:solidFill>
                    <w14:schemeClr w14:val="tx1"/>
                  </w14:solidFill>
                </w14:textFill>
              </w:rPr>
              <w:t>（满分</w:t>
            </w:r>
            <w:r>
              <w:rPr>
                <w:rFonts w:hint="eastAsia"/>
                <w:color w:val="000000" w:themeColor="text1"/>
                <w:spacing w:val="-2"/>
                <w:sz w:val="21"/>
                <w:szCs w:val="21"/>
                <w:lang w:val="en-US" w:eastAsia="zh-CN"/>
                <w14:textFill>
                  <w14:solidFill>
                    <w14:schemeClr w14:val="tx1"/>
                  </w14:solidFill>
                </w14:textFill>
              </w:rPr>
              <w:t>55分</w:t>
            </w:r>
            <w:r>
              <w:rPr>
                <w:rFonts w:hint="eastAsia"/>
                <w:color w:val="000000" w:themeColor="text1"/>
                <w:spacing w:val="-2"/>
                <w:sz w:val="21"/>
                <w:szCs w:val="21"/>
                <w:lang w:eastAsia="zh-CN"/>
                <w14:textFill>
                  <w14:solidFill>
                    <w14:schemeClr w14:val="tx1"/>
                  </w14:solidFill>
                </w14:textFill>
              </w:rPr>
              <w:t>）</w:t>
            </w:r>
          </w:p>
        </w:tc>
        <w:tc>
          <w:tcPr>
            <w:tcW w:w="1686" w:type="dxa"/>
          </w:tcPr>
          <w:p>
            <w:pPr>
              <w:pStyle w:val="25"/>
              <w:keepNext w:val="0"/>
              <w:keepLines w:val="0"/>
              <w:pageBreakBefore w:val="0"/>
              <w:widowControl w:val="0"/>
              <w:kinsoku/>
              <w:wordWrap/>
              <w:overflowPunct/>
              <w:topLinePunct w:val="0"/>
              <w:autoSpaceDE w:val="0"/>
              <w:autoSpaceDN w:val="0"/>
              <w:bidi w:val="0"/>
              <w:adjustRightInd/>
              <w:snapToGrid/>
              <w:spacing w:line="400" w:lineRule="exact"/>
              <w:ind w:firstLine="206" w:firstLineChars="100"/>
              <w:textAlignment w:val="auto"/>
              <w:rPr>
                <w:color w:val="000000" w:themeColor="text1"/>
                <w:spacing w:val="-2"/>
                <w:sz w:val="21"/>
                <w:szCs w:val="21"/>
                <w14:textFill>
                  <w14:solidFill>
                    <w14:schemeClr w14:val="tx1"/>
                  </w14:solidFill>
                </w14:textFill>
              </w:rPr>
            </w:pPr>
            <w:r>
              <w:rPr>
                <w:color w:val="000000" w:themeColor="text1"/>
                <w:spacing w:val="-2"/>
                <w:sz w:val="21"/>
                <w:szCs w:val="21"/>
                <w14:textFill>
                  <w14:solidFill>
                    <w14:schemeClr w14:val="tx1"/>
                  </w14:solidFill>
                </w14:textFill>
              </w:rPr>
              <w:t>总体设计理念</w:t>
            </w: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r>
              <w:rPr>
                <w:color w:val="000000" w:themeColor="text1"/>
                <w:spacing w:val="-2"/>
                <w:sz w:val="21"/>
                <w:szCs w:val="21"/>
                <w14:textFill>
                  <w14:solidFill>
                    <w14:schemeClr w14:val="tx1"/>
                  </w14:solidFill>
                </w14:textFill>
              </w:rPr>
              <w:t>（满分</w:t>
            </w:r>
            <w:r>
              <w:rPr>
                <w:rFonts w:hint="eastAsia"/>
                <w:color w:val="000000" w:themeColor="text1"/>
                <w:spacing w:val="-2"/>
                <w:sz w:val="21"/>
                <w:szCs w:val="21"/>
                <w:lang w:val="en-US" w:eastAsia="zh-CN"/>
                <w14:textFill>
                  <w14:solidFill>
                    <w14:schemeClr w14:val="tx1"/>
                  </w14:solidFill>
                </w14:textFill>
              </w:rPr>
              <w:t>8</w:t>
            </w:r>
            <w:r>
              <w:rPr>
                <w:color w:val="000000" w:themeColor="text1"/>
                <w:spacing w:val="-2"/>
                <w:sz w:val="21"/>
                <w:szCs w:val="21"/>
                <w14:textFill>
                  <w14:solidFill>
                    <w14:schemeClr w14:val="tx1"/>
                  </w14:solidFill>
                </w14:textFill>
              </w:rPr>
              <w:t>分）</w:t>
            </w:r>
          </w:p>
        </w:tc>
        <w:tc>
          <w:tcPr>
            <w:tcW w:w="5528" w:type="dxa"/>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leftChars="0" w:right="0" w:rightChars="0"/>
              <w:textAlignment w:val="auto"/>
              <w:rPr>
                <w:rFonts w:hint="eastAsia" w:eastAsia="宋体"/>
                <w:color w:val="000000" w:themeColor="text1"/>
                <w:spacing w:val="-2"/>
                <w:sz w:val="21"/>
                <w:szCs w:val="21"/>
                <w:lang w:eastAsia="zh-CN"/>
                <w14:textFill>
                  <w14:solidFill>
                    <w14:schemeClr w14:val="tx1"/>
                  </w14:solidFill>
                </w14:textFill>
              </w:rPr>
            </w:pPr>
            <w:r>
              <w:rPr>
                <w:color w:val="000000" w:themeColor="text1"/>
                <w:spacing w:val="-7"/>
                <w:sz w:val="21"/>
                <w:szCs w:val="21"/>
                <w14:textFill>
                  <w14:solidFill>
                    <w14:schemeClr w14:val="tx1"/>
                  </w14:solidFill>
                </w14:textFill>
              </w:rPr>
              <w:t>评标委员会对</w:t>
            </w:r>
            <w:r>
              <w:rPr>
                <w:rFonts w:hint="eastAsia"/>
                <w:color w:val="000000" w:themeColor="text1"/>
                <w:spacing w:val="-7"/>
                <w:sz w:val="21"/>
                <w:szCs w:val="21"/>
                <w:lang w:eastAsia="zh-CN"/>
                <w14:textFill>
                  <w14:solidFill>
                    <w14:schemeClr w14:val="tx1"/>
                  </w14:solidFill>
                </w14:textFill>
              </w:rPr>
              <w:t>投标人</w:t>
            </w:r>
            <w:r>
              <w:rPr>
                <w:color w:val="000000" w:themeColor="text1"/>
                <w:spacing w:val="-7"/>
                <w:sz w:val="21"/>
                <w:szCs w:val="21"/>
                <w14:textFill>
                  <w14:solidFill>
                    <w14:schemeClr w14:val="tx1"/>
                  </w14:solidFill>
                </w14:textFill>
              </w:rPr>
              <w:t>该项目的业态定位、设计理念、对该项目的认识，构思</w:t>
            </w:r>
            <w:r>
              <w:rPr>
                <w:rFonts w:hint="eastAsia"/>
                <w:color w:val="000000" w:themeColor="text1"/>
                <w:spacing w:val="-7"/>
                <w:sz w:val="21"/>
                <w:szCs w:val="21"/>
                <w:lang w:eastAsia="zh-CN"/>
                <w14:textFill>
                  <w14:solidFill>
                    <w14:schemeClr w14:val="tx1"/>
                  </w14:solidFill>
                </w14:textFill>
              </w:rPr>
              <w:t>是否</w:t>
            </w:r>
            <w:r>
              <w:rPr>
                <w:color w:val="000000" w:themeColor="text1"/>
                <w:spacing w:val="-7"/>
                <w:sz w:val="21"/>
                <w:szCs w:val="21"/>
                <w14:textFill>
                  <w14:solidFill>
                    <w14:schemeClr w14:val="tx1"/>
                  </w14:solidFill>
                </w14:textFill>
              </w:rPr>
              <w:t>严谨，创意</w:t>
            </w:r>
            <w:r>
              <w:rPr>
                <w:rFonts w:hint="eastAsia"/>
                <w:color w:val="000000" w:themeColor="text1"/>
                <w:spacing w:val="-7"/>
                <w:sz w:val="21"/>
                <w:szCs w:val="21"/>
                <w:lang w:eastAsia="zh-CN"/>
                <w14:textFill>
                  <w14:solidFill>
                    <w14:schemeClr w14:val="tx1"/>
                  </w14:solidFill>
                </w14:textFill>
              </w:rPr>
              <w:t>是否</w:t>
            </w:r>
            <w:r>
              <w:rPr>
                <w:color w:val="000000" w:themeColor="text1"/>
                <w:spacing w:val="-7"/>
                <w:sz w:val="21"/>
                <w:szCs w:val="21"/>
                <w14:textFill>
                  <w14:solidFill>
                    <w14:schemeClr w14:val="tx1"/>
                  </w14:solidFill>
                </w14:textFill>
              </w:rPr>
              <w:t>新颖，</w:t>
            </w:r>
            <w:r>
              <w:rPr>
                <w:rFonts w:hint="eastAsia"/>
                <w:color w:val="000000" w:themeColor="text1"/>
                <w:spacing w:val="-7"/>
                <w:sz w:val="21"/>
                <w:szCs w:val="21"/>
                <w:lang w:eastAsia="zh-CN"/>
                <w14:textFill>
                  <w14:solidFill>
                    <w14:schemeClr w14:val="tx1"/>
                  </w14:solidFill>
                </w14:textFill>
              </w:rPr>
              <w:t>是否</w:t>
            </w:r>
            <w:r>
              <w:rPr>
                <w:color w:val="000000" w:themeColor="text1"/>
                <w:spacing w:val="-7"/>
                <w:sz w:val="21"/>
                <w:szCs w:val="21"/>
                <w14:textFill>
                  <w14:solidFill>
                    <w14:schemeClr w14:val="tx1"/>
                  </w14:solidFill>
                </w14:textFill>
              </w:rPr>
              <w:t>具有时代特点和地方特色</w:t>
            </w:r>
            <w:r>
              <w:rPr>
                <w:rFonts w:hint="eastAsia"/>
                <w:color w:val="000000" w:themeColor="text1"/>
                <w:spacing w:val="-7"/>
                <w:sz w:val="21"/>
                <w:szCs w:val="21"/>
                <w:lang w:eastAsia="zh-CN"/>
                <w14:textFill>
                  <w14:solidFill>
                    <w14:schemeClr w14:val="tx1"/>
                  </w14:solidFill>
                </w14:textFill>
              </w:rPr>
              <w:t>等</w:t>
            </w:r>
            <w:r>
              <w:rPr>
                <w:color w:val="000000" w:themeColor="text1"/>
                <w:spacing w:val="-7"/>
                <w:sz w:val="21"/>
                <w:szCs w:val="21"/>
                <w14:textFill>
                  <w14:solidFill>
                    <w14:schemeClr w14:val="tx1"/>
                  </w14:solidFill>
                </w14:textFill>
              </w:rPr>
              <w:t>进行综合评分。</w:t>
            </w:r>
            <w:r>
              <w:rPr>
                <w:color w:val="000000" w:themeColor="text1"/>
                <w:sz w:val="21"/>
                <w:szCs w:val="21"/>
                <w14:textFill>
                  <w14:solidFill>
                    <w14:schemeClr w14:val="tx1"/>
                  </w14:solidFill>
                </w14:textFill>
              </w:rPr>
              <w:t>（</w:t>
            </w:r>
            <w:r>
              <w:rPr>
                <w:rFonts w:hint="eastAsia"/>
                <w:color w:val="000000" w:themeColor="text1"/>
                <w:sz w:val="21"/>
                <w:szCs w:val="21"/>
                <w:lang w:eastAsia="zh-CN"/>
                <w14:textFill>
                  <w14:solidFill>
                    <w14:schemeClr w14:val="tx1"/>
                  </w14:solidFill>
                </w14:textFill>
              </w:rPr>
              <w:t>分值区间</w:t>
            </w:r>
            <w:r>
              <w:rPr>
                <w:rFonts w:hint="eastAsia"/>
                <w:color w:val="000000" w:themeColor="text1"/>
                <w:sz w:val="21"/>
                <w:szCs w:val="21"/>
                <w:lang w:val="en-US" w:eastAsia="zh-CN"/>
                <w14:textFill>
                  <w14:solidFill>
                    <w14:schemeClr w14:val="tx1"/>
                  </w14:solidFill>
                </w14:textFill>
              </w:rPr>
              <w:t>4－8</w:t>
            </w:r>
            <w:r>
              <w:rPr>
                <w:color w:val="000000" w:themeColor="text1"/>
                <w:sz w:val="21"/>
                <w:szCs w:val="21"/>
                <w14:textFill>
                  <w14:solidFill>
                    <w14:schemeClr w14:val="tx1"/>
                  </w14:solidFill>
                </w14:textFill>
              </w:rPr>
              <w:t>分）</w:t>
            </w:r>
            <w:r>
              <w:rPr>
                <w:rFonts w:hint="eastAsia"/>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24" w:type="dxa"/>
            <w:vMerge w:val="continue"/>
            <w:tcBorders>
              <w:top w:val="nil"/>
            </w:tcBorders>
          </w:tcPr>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tc>
        <w:tc>
          <w:tcPr>
            <w:tcW w:w="1686" w:type="dxa"/>
          </w:tcPr>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left="221"/>
              <w:textAlignment w:val="auto"/>
              <w:rPr>
                <w:color w:val="000000" w:themeColor="text1"/>
                <w:spacing w:val="-2"/>
                <w:sz w:val="21"/>
                <w:szCs w:val="21"/>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400" w:lineRule="exact"/>
              <w:ind w:firstLine="412" w:firstLineChars="200"/>
              <w:jc w:val="both"/>
              <w:textAlignment w:val="auto"/>
              <w:rPr>
                <w:rFonts w:hint="eastAsia" w:eastAsia="宋体"/>
                <w:color w:val="000000" w:themeColor="text1"/>
                <w:spacing w:val="-2"/>
                <w:sz w:val="21"/>
                <w:szCs w:val="21"/>
                <w:lang w:eastAsia="zh-CN"/>
                <w14:textFill>
                  <w14:solidFill>
                    <w14:schemeClr w14:val="tx1"/>
                  </w14:solidFill>
                </w14:textFill>
              </w:rPr>
            </w:pPr>
            <w:r>
              <w:rPr>
                <w:color w:val="000000" w:themeColor="text1"/>
                <w:spacing w:val="-2"/>
                <w:sz w:val="21"/>
                <w:szCs w:val="21"/>
                <w14:textFill>
                  <w14:solidFill>
                    <w14:schemeClr w14:val="tx1"/>
                  </w14:solidFill>
                </w14:textFill>
              </w:rPr>
              <w:t>总平面布</w:t>
            </w:r>
            <w:r>
              <w:rPr>
                <w:rFonts w:hint="eastAsia"/>
                <w:color w:val="000000" w:themeColor="text1"/>
                <w:spacing w:val="-2"/>
                <w:sz w:val="21"/>
                <w:szCs w:val="21"/>
                <w:lang w:eastAsia="zh-CN"/>
                <w14:textFill>
                  <w14:solidFill>
                    <w14:schemeClr w14:val="tx1"/>
                  </w14:solidFill>
                </w14:textFill>
              </w:rPr>
              <w:t>置</w:t>
            </w:r>
          </w:p>
          <w:p>
            <w:pPr>
              <w:pStyle w:val="25"/>
              <w:keepNext w:val="0"/>
              <w:keepLines w:val="0"/>
              <w:pageBreakBefore w:val="0"/>
              <w:widowControl w:val="0"/>
              <w:kinsoku/>
              <w:wordWrap/>
              <w:overflowPunct/>
              <w:topLinePunct w:val="0"/>
              <w:autoSpaceDE w:val="0"/>
              <w:autoSpaceDN w:val="0"/>
              <w:bidi w:val="0"/>
              <w:adjustRightInd/>
              <w:snapToGrid/>
              <w:spacing w:line="400" w:lineRule="exact"/>
              <w:jc w:val="center"/>
              <w:textAlignment w:val="auto"/>
              <w:rPr>
                <w:color w:val="000000" w:themeColor="text1"/>
                <w:spacing w:val="-2"/>
                <w:sz w:val="21"/>
                <w:szCs w:val="21"/>
                <w14:textFill>
                  <w14:solidFill>
                    <w14:schemeClr w14:val="tx1"/>
                  </w14:solidFill>
                </w14:textFill>
              </w:rPr>
            </w:pPr>
            <w:r>
              <w:rPr>
                <w:color w:val="000000" w:themeColor="text1"/>
                <w:spacing w:val="-2"/>
                <w:sz w:val="21"/>
                <w:szCs w:val="21"/>
                <w14:textFill>
                  <w14:solidFill>
                    <w14:schemeClr w14:val="tx1"/>
                  </w14:solidFill>
                </w14:textFill>
              </w:rPr>
              <w:t xml:space="preserve">（满分 </w:t>
            </w:r>
            <w:r>
              <w:rPr>
                <w:rFonts w:hint="eastAsia"/>
                <w:color w:val="000000" w:themeColor="text1"/>
                <w:spacing w:val="-2"/>
                <w:sz w:val="21"/>
                <w:szCs w:val="21"/>
                <w:lang w:val="en-US" w:eastAsia="zh-CN"/>
                <w14:textFill>
                  <w14:solidFill>
                    <w14:schemeClr w14:val="tx1"/>
                  </w14:solidFill>
                </w14:textFill>
              </w:rPr>
              <w:t>15</w:t>
            </w:r>
            <w:r>
              <w:rPr>
                <w:color w:val="000000" w:themeColor="text1"/>
                <w:spacing w:val="-2"/>
                <w:sz w:val="21"/>
                <w:szCs w:val="21"/>
                <w14:textFill>
                  <w14:solidFill>
                    <w14:schemeClr w14:val="tx1"/>
                  </w14:solidFill>
                </w14:textFill>
              </w:rPr>
              <w:t xml:space="preserve"> 分）</w:t>
            </w:r>
          </w:p>
        </w:tc>
        <w:tc>
          <w:tcPr>
            <w:tcW w:w="5528" w:type="dxa"/>
          </w:tcPr>
          <w:p>
            <w:pPr>
              <w:pStyle w:val="25"/>
              <w:keepNext w:val="0"/>
              <w:keepLines w:val="0"/>
              <w:pageBreakBefore w:val="0"/>
              <w:widowControl w:val="0"/>
              <w:numPr>
                <w:ilvl w:val="0"/>
                <w:numId w:val="26"/>
              </w:numPr>
              <w:kinsoku/>
              <w:wordWrap/>
              <w:overflowPunct/>
              <w:topLinePunct w:val="0"/>
              <w:autoSpaceDE w:val="0"/>
              <w:autoSpaceDN w:val="0"/>
              <w:bidi w:val="0"/>
              <w:adjustRightInd/>
              <w:snapToGrid/>
              <w:spacing w:line="400" w:lineRule="exact"/>
              <w:textAlignment w:val="auto"/>
              <w:rPr>
                <w:rFonts w:hint="eastAsia"/>
                <w:color w:val="000000" w:themeColor="text1"/>
                <w:spacing w:val="-2"/>
                <w:sz w:val="21"/>
                <w:szCs w:val="21"/>
                <w:lang w:val="en-US" w:eastAsia="zh-CN"/>
                <w14:textFill>
                  <w14:solidFill>
                    <w14:schemeClr w14:val="tx1"/>
                  </w14:solidFill>
                </w14:textFill>
              </w:rPr>
            </w:pPr>
            <w:r>
              <w:rPr>
                <w:rFonts w:hint="eastAsia"/>
                <w:color w:val="000000" w:themeColor="text1"/>
                <w:spacing w:val="-2"/>
                <w:sz w:val="21"/>
                <w:szCs w:val="21"/>
                <w:lang w:val="en-US" w:eastAsia="zh-CN"/>
                <w14:textFill>
                  <w14:solidFill>
                    <w14:schemeClr w14:val="tx1"/>
                  </w14:solidFill>
                </w14:textFill>
              </w:rPr>
              <w:t>总平面设计构思及指导思想。（2）总平面设计结合自然环境和地域文脉，综合考虑地形、地质、日照、通风、防火、卫生、交通及环境保护等要求进行总体布局使其满足使用功能、城市规划要求。（3）总平面设计技术安全、经济合理性、节能、节地、节水、节材等。（4）总平面设计是否满足与相邻地块的整体衔接，是否满足交通、消防、管网综合等技术要求。（5）</w:t>
            </w:r>
            <w:r>
              <w:rPr>
                <w:rFonts w:hint="eastAsia" w:cs="宋体"/>
                <w:color w:val="000000" w:themeColor="text1"/>
                <w:spacing w:val="-2"/>
                <w:sz w:val="21"/>
                <w:szCs w:val="21"/>
                <w:lang w:val="zh-CN" w:eastAsia="zh-CN" w:bidi="zh-CN"/>
                <w14:textFill>
                  <w14:solidFill>
                    <w14:schemeClr w14:val="tx1"/>
                  </w14:solidFill>
                </w14:textFill>
              </w:rPr>
              <w:t>功能分区、建筑物布置、交通组织</w:t>
            </w:r>
            <w:r>
              <w:rPr>
                <w:rFonts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cs="宋体"/>
                <w:color w:val="000000" w:themeColor="text1"/>
                <w:spacing w:val="-2"/>
                <w:sz w:val="21"/>
                <w:szCs w:val="21"/>
                <w:lang w:val="zh-CN" w:eastAsia="zh-CN" w:bidi="zh-CN"/>
                <w14:textFill>
                  <w14:solidFill>
                    <w14:schemeClr w14:val="tx1"/>
                  </w14:solidFill>
                </w14:textFill>
              </w:rPr>
              <w:t>含</w:t>
            </w:r>
            <w:r>
              <w:rPr>
                <w:rFonts w:ascii="宋体" w:hAnsi="宋体" w:eastAsia="宋体" w:cs="宋体"/>
                <w:color w:val="000000" w:themeColor="text1"/>
                <w:spacing w:val="-2"/>
                <w:sz w:val="21"/>
                <w:szCs w:val="21"/>
                <w:lang w:val="zh-CN" w:eastAsia="zh-CN" w:bidi="zh-CN"/>
                <w14:textFill>
                  <w14:solidFill>
                    <w14:schemeClr w14:val="tx1"/>
                  </w14:solidFill>
                </w14:textFill>
              </w:rPr>
              <w:t>人车组织体系</w:t>
            </w:r>
            <w:r>
              <w:rPr>
                <w:rFonts w:hint="eastAsia" w:cs="宋体"/>
                <w:color w:val="000000" w:themeColor="text1"/>
                <w:spacing w:val="-2"/>
                <w:sz w:val="21"/>
                <w:szCs w:val="21"/>
                <w:lang w:val="zh-CN" w:eastAsia="zh-CN" w:bidi="zh-CN"/>
                <w14:textFill>
                  <w14:solidFill>
                    <w14:schemeClr w14:val="tx1"/>
                  </w14:solidFill>
                </w14:textFill>
              </w:rPr>
              <w:t>、</w:t>
            </w:r>
            <w:r>
              <w:rPr>
                <w:rFonts w:ascii="宋体" w:hAnsi="宋体" w:eastAsia="宋体" w:cs="宋体"/>
                <w:color w:val="000000" w:themeColor="text1"/>
                <w:spacing w:val="-2"/>
                <w:sz w:val="21"/>
                <w:szCs w:val="21"/>
                <w:lang w:val="zh-CN" w:eastAsia="zh-CN" w:bidi="zh-CN"/>
                <w14:textFill>
                  <w14:solidFill>
                    <w14:schemeClr w14:val="tx1"/>
                  </w14:solidFill>
                </w14:textFill>
              </w:rPr>
              <w:t>出入口</w:t>
            </w:r>
            <w:r>
              <w:rPr>
                <w:rFonts w:hint="eastAsia" w:cs="宋体"/>
                <w:color w:val="000000" w:themeColor="text1"/>
                <w:spacing w:val="-2"/>
                <w:sz w:val="21"/>
                <w:szCs w:val="21"/>
                <w:lang w:val="zh-CN" w:eastAsia="zh-CN" w:bidi="zh-CN"/>
                <w14:textFill>
                  <w14:solidFill>
                    <w14:schemeClr w14:val="tx1"/>
                  </w14:solidFill>
                </w14:textFill>
              </w:rPr>
              <w:t>、</w:t>
            </w:r>
            <w:r>
              <w:rPr>
                <w:rFonts w:ascii="宋体" w:hAnsi="宋体" w:eastAsia="宋体" w:cs="宋体"/>
                <w:color w:val="000000" w:themeColor="text1"/>
                <w:spacing w:val="-2"/>
                <w:sz w:val="21"/>
                <w:szCs w:val="21"/>
                <w:lang w:val="zh-CN" w:eastAsia="zh-CN" w:bidi="zh-CN"/>
                <w14:textFill>
                  <w14:solidFill>
                    <w14:schemeClr w14:val="tx1"/>
                  </w14:solidFill>
                </w14:textFill>
              </w:rPr>
              <w:t>竖向交通）</w:t>
            </w:r>
            <w:r>
              <w:rPr>
                <w:rFonts w:hint="eastAsia" w:cs="宋体"/>
                <w:color w:val="000000" w:themeColor="text1"/>
                <w:spacing w:val="-2"/>
                <w:sz w:val="21"/>
                <w:szCs w:val="21"/>
                <w:lang w:val="zh-CN" w:eastAsia="zh-CN" w:bidi="zh-CN"/>
                <w14:textFill>
                  <w14:solidFill>
                    <w14:schemeClr w14:val="tx1"/>
                  </w14:solidFill>
                </w14:textFill>
              </w:rPr>
              <w:t>、</w:t>
            </w:r>
            <w:r>
              <w:rPr>
                <w:rFonts w:ascii="宋体" w:hAnsi="宋体" w:eastAsia="宋体" w:cs="宋体"/>
                <w:color w:val="000000" w:themeColor="text1"/>
                <w:spacing w:val="-2"/>
                <w:sz w:val="21"/>
                <w:szCs w:val="21"/>
                <w:lang w:val="zh-CN" w:eastAsia="zh-CN" w:bidi="zh-CN"/>
                <w14:textFill>
                  <w14:solidFill>
                    <w14:schemeClr w14:val="tx1"/>
                  </w14:solidFill>
                </w14:textFill>
              </w:rPr>
              <w:t>景观</w:t>
            </w:r>
            <w:r>
              <w:rPr>
                <w:rFonts w:hint="eastAsia" w:cs="宋体"/>
                <w:color w:val="000000" w:themeColor="text1"/>
                <w:spacing w:val="-2"/>
                <w:sz w:val="21"/>
                <w:szCs w:val="21"/>
                <w:lang w:val="zh-CN" w:eastAsia="zh-CN" w:bidi="zh-CN"/>
                <w14:textFill>
                  <w14:solidFill>
                    <w14:schemeClr w14:val="tx1"/>
                  </w14:solidFill>
                </w14:textFill>
              </w:rPr>
              <w:t>布置是否合理</w:t>
            </w:r>
            <w:r>
              <w:rPr>
                <w:rFonts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cs="宋体"/>
                <w:color w:val="000000" w:themeColor="text1"/>
                <w:spacing w:val="-2"/>
                <w:sz w:val="21"/>
                <w:szCs w:val="21"/>
                <w:lang w:val="zh-CN" w:eastAsia="zh-CN" w:bidi="zh-CN"/>
                <w14:textFill>
                  <w14:solidFill>
                    <w14:schemeClr w14:val="tx1"/>
                  </w14:solidFill>
                </w14:textFill>
              </w:rPr>
              <w:t>（</w:t>
            </w:r>
            <w:r>
              <w:rPr>
                <w:rFonts w:hint="eastAsia" w:cs="宋体"/>
                <w:color w:val="000000" w:themeColor="text1"/>
                <w:spacing w:val="-2"/>
                <w:sz w:val="21"/>
                <w:szCs w:val="21"/>
                <w:lang w:val="en-US" w:eastAsia="zh-CN" w:bidi="zh-CN"/>
                <w14:textFill>
                  <w14:solidFill>
                    <w14:schemeClr w14:val="tx1"/>
                  </w14:solidFill>
                </w14:textFill>
              </w:rPr>
              <w:t>6</w:t>
            </w:r>
            <w:r>
              <w:rPr>
                <w:rFonts w:hint="eastAsia" w:cs="宋体"/>
                <w:color w:val="000000" w:themeColor="text1"/>
                <w:spacing w:val="-2"/>
                <w:sz w:val="21"/>
                <w:szCs w:val="21"/>
                <w:lang w:val="zh-CN" w:eastAsia="zh-CN" w:bidi="zh-CN"/>
                <w14:textFill>
                  <w14:solidFill>
                    <w14:schemeClr w14:val="tx1"/>
                  </w14:solidFill>
                </w14:textFill>
              </w:rPr>
              <w:t>）是否符合规划设计要点要求（提供技术指标）。</w:t>
            </w:r>
          </w:p>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line="400" w:lineRule="exact"/>
              <w:ind w:right="0" w:rightChars="0"/>
              <w:textAlignment w:val="auto"/>
              <w:rPr>
                <w:rFonts w:hint="eastAsia" w:eastAsia="宋体"/>
                <w:color w:val="000000" w:themeColor="text1"/>
                <w:spacing w:val="-2"/>
                <w:sz w:val="21"/>
                <w:szCs w:val="21"/>
                <w:lang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由评标委员会自行评分，分值区间</w:t>
            </w:r>
            <w:r>
              <w:rPr>
                <w:rFonts w:hint="eastAsia"/>
                <w:color w:val="000000" w:themeColor="text1"/>
                <w:sz w:val="21"/>
                <w:szCs w:val="21"/>
                <w:lang w:val="en-US" w:eastAsia="zh-CN"/>
                <w14:textFill>
                  <w14:solidFill>
                    <w14:schemeClr w14:val="tx1"/>
                  </w14:solidFill>
                </w14:textFill>
              </w:rPr>
              <w:t>8－15</w:t>
            </w:r>
            <w:r>
              <w:rPr>
                <w:color w:val="000000" w:themeColor="text1"/>
                <w:sz w:val="21"/>
                <w:szCs w:val="21"/>
                <w14:textFill>
                  <w14:solidFill>
                    <w14:schemeClr w14:val="tx1"/>
                  </w14:solidFill>
                </w14:textFill>
              </w:rPr>
              <w:t>分</w:t>
            </w:r>
            <w:r>
              <w:rPr>
                <w:rFonts w:hint="eastAsia"/>
                <w:color w:val="000000" w:themeColor="text1"/>
                <w:sz w:val="21"/>
                <w:szCs w:val="21"/>
                <w:lang w:eastAsia="zh-CN"/>
                <w14:textFill>
                  <w14:solidFill>
                    <w14:schemeClr w14:val="tx1"/>
                  </w14:solidFill>
                </w14:textFill>
              </w:rPr>
              <w:t>。</w:t>
            </w:r>
          </w:p>
        </w:tc>
      </w:tr>
    </w:tbl>
    <w:p>
      <w:pPr>
        <w:pStyle w:val="10"/>
        <w:spacing w:before="1"/>
        <w:ind w:right="319"/>
        <w:jc w:val="both"/>
        <w:rPr>
          <w:color w:val="000000" w:themeColor="text1"/>
          <w14:textFill>
            <w14:solidFill>
              <w14:schemeClr w14:val="tx1"/>
            </w14:solidFill>
          </w14:textFill>
        </w:rPr>
      </w:pPr>
    </w:p>
    <w:p>
      <w:pPr>
        <w:spacing w:after="0"/>
        <w:jc w:val="right"/>
        <w:rPr>
          <w:color w:val="000000" w:themeColor="text1"/>
          <w14:textFill>
            <w14:solidFill>
              <w14:schemeClr w14:val="tx1"/>
            </w14:solidFill>
          </w14:textFill>
        </w:rPr>
        <w:sectPr>
          <w:pgSz w:w="12240" w:h="15840"/>
          <w:pgMar w:top="1440" w:right="780" w:bottom="1460" w:left="1460" w:header="0" w:footer="1261" w:gutter="0"/>
        </w:sectPr>
      </w:pPr>
    </w:p>
    <w:tbl>
      <w:tblPr>
        <w:tblStyle w:val="14"/>
        <w:tblW w:w="9259" w:type="dxa"/>
        <w:tblInd w:w="3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23"/>
        <w:gridCol w:w="1696"/>
        <w:gridCol w:w="5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023" w:type="dxa"/>
            <w:vMerge w:val="restart"/>
            <w:tcBorders>
              <w:top w:val="nil"/>
            </w:tcBorders>
          </w:tcPr>
          <w:p>
            <w:pPr>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1696" w:type="dxa"/>
            <w:tcBorders>
              <w:bottom w:val="nil"/>
            </w:tcBorders>
            <w:vAlign w:val="top"/>
          </w:tcPr>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firstLine="206" w:firstLineChars="100"/>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建筑</w:t>
            </w:r>
            <w:r>
              <w:rPr>
                <w:rFonts w:hint="eastAsia" w:cs="宋体"/>
                <w:color w:val="000000" w:themeColor="text1"/>
                <w:spacing w:val="-2"/>
                <w:sz w:val="21"/>
                <w:szCs w:val="21"/>
                <w:lang w:val="zh-CN" w:eastAsia="zh-CN" w:bidi="zh-CN"/>
                <w14:textFill>
                  <w14:solidFill>
                    <w14:schemeClr w14:val="tx1"/>
                  </w14:solidFill>
                </w14:textFill>
              </w:rPr>
              <w:t>设计</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leftChars="0" w:right="0" w:rightChars="0"/>
              <w:textAlignment w:val="auto"/>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（满分 1</w:t>
            </w:r>
            <w:r>
              <w:rPr>
                <w:rFonts w:hint="eastAsia" w:cs="宋体"/>
                <w:color w:val="000000" w:themeColor="text1"/>
                <w:spacing w:val="-2"/>
                <w:sz w:val="21"/>
                <w:szCs w:val="21"/>
                <w:lang w:val="en-US" w:eastAsia="zh-CN" w:bidi="zh-CN"/>
                <w14:textFill>
                  <w14:solidFill>
                    <w14:schemeClr w14:val="tx1"/>
                  </w14:solidFill>
                </w14:textFill>
              </w:rPr>
              <w:t>7</w:t>
            </w:r>
            <w:r>
              <w:rPr>
                <w:rFonts w:ascii="宋体" w:hAnsi="宋体" w:eastAsia="宋体" w:cs="宋体"/>
                <w:color w:val="000000" w:themeColor="text1"/>
                <w:spacing w:val="-2"/>
                <w:sz w:val="21"/>
                <w:szCs w:val="21"/>
                <w:lang w:val="zh-CN" w:eastAsia="zh-CN" w:bidi="zh-CN"/>
                <w14:textFill>
                  <w14:solidFill>
                    <w14:schemeClr w14:val="tx1"/>
                  </w14:solidFill>
                </w14:textFill>
              </w:rPr>
              <w:t xml:space="preserve"> 分）</w:t>
            </w:r>
          </w:p>
        </w:tc>
        <w:tc>
          <w:tcPr>
            <w:tcW w:w="5540" w:type="dxa"/>
            <w:tcBorders>
              <w:bottom w:val="nil"/>
            </w:tcBorders>
            <w:vAlign w:val="top"/>
          </w:tcPr>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评标委员会对各投标单位的建筑造型、色彩及与</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周边</w:t>
            </w:r>
            <w:r>
              <w:rPr>
                <w:rFonts w:ascii="宋体" w:hAnsi="宋体" w:eastAsia="宋体" w:cs="宋体"/>
                <w:color w:val="000000" w:themeColor="text1"/>
                <w:spacing w:val="-2"/>
                <w:sz w:val="21"/>
                <w:szCs w:val="21"/>
                <w:lang w:val="zh-CN" w:eastAsia="zh-CN" w:bidi="zh-CN"/>
                <w14:textFill>
                  <w14:solidFill>
                    <w14:schemeClr w14:val="tx1"/>
                  </w14:solidFill>
                </w14:textFill>
              </w:rPr>
              <w:t>现有景观、建筑协调融合情况</w:t>
            </w:r>
            <w:r>
              <w:rPr>
                <w:rFonts w:hint="eastAsia" w:cs="宋体"/>
                <w:color w:val="000000" w:themeColor="text1"/>
                <w:spacing w:val="-2"/>
                <w:sz w:val="21"/>
                <w:szCs w:val="21"/>
                <w:lang w:val="zh-CN" w:eastAsia="zh-CN" w:bidi="zh-CN"/>
                <w14:textFill>
                  <w14:solidFill>
                    <w14:schemeClr w14:val="tx1"/>
                  </w14:solidFill>
                </w14:textFill>
              </w:rPr>
              <w:t>、建筑平面布置是否合理</w:t>
            </w:r>
            <w:r>
              <w:rPr>
                <w:rFonts w:ascii="宋体" w:hAnsi="宋体" w:eastAsia="宋体" w:cs="宋体"/>
                <w:color w:val="000000" w:themeColor="text1"/>
                <w:spacing w:val="-2"/>
                <w:sz w:val="21"/>
                <w:szCs w:val="21"/>
                <w:lang w:val="zh-CN" w:eastAsia="zh-CN" w:bidi="zh-CN"/>
                <w14:textFill>
                  <w14:solidFill>
                    <w14:schemeClr w14:val="tx1"/>
                  </w14:solidFill>
                </w14:textFill>
              </w:rPr>
              <w:t>（主要鸟瞰及建筑单体透视图； 所有建筑平面、立面、剖面图）</w:t>
            </w:r>
            <w:r>
              <w:rPr>
                <w:rFonts w:hint="eastAsia" w:cs="宋体"/>
                <w:color w:val="000000" w:themeColor="text1"/>
                <w:spacing w:val="-2"/>
                <w:sz w:val="21"/>
                <w:szCs w:val="21"/>
                <w:lang w:val="zh-CN" w:eastAsia="zh-CN" w:bidi="zh-CN"/>
                <w14:textFill>
                  <w14:solidFill>
                    <w14:schemeClr w14:val="tx1"/>
                  </w14:solidFill>
                </w14:textFill>
              </w:rPr>
              <w:t>、是否符合规范要求等</w:t>
            </w:r>
            <w:r>
              <w:rPr>
                <w:rFonts w:ascii="宋体" w:hAnsi="宋体" w:eastAsia="宋体" w:cs="宋体"/>
                <w:color w:val="000000" w:themeColor="text1"/>
                <w:spacing w:val="-2"/>
                <w:sz w:val="21"/>
                <w:szCs w:val="21"/>
                <w:lang w:val="zh-CN" w:eastAsia="zh-CN" w:bidi="zh-CN"/>
                <w14:textFill>
                  <w14:solidFill>
                    <w14:schemeClr w14:val="tx1"/>
                  </w14:solidFill>
                </w14:textFill>
              </w:rPr>
              <w:t>进行综合评分，外立面简洁大方、美观、经济。</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充分体现</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富有时代气息又具内涵的学校建筑形象；</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leftChars="0" w:right="0" w:rightChars="0"/>
              <w:textAlignment w:val="auto"/>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color w:val="000000" w:themeColor="text1"/>
                <w:sz w:val="21"/>
                <w:szCs w:val="21"/>
                <w:lang w:eastAsia="zh-CN"/>
                <w14:textFill>
                  <w14:solidFill>
                    <w14:schemeClr w14:val="tx1"/>
                  </w14:solidFill>
                </w14:textFill>
              </w:rPr>
              <w:t>由评标委员会自行评分，分值区间</w:t>
            </w:r>
            <w:r>
              <w:rPr>
                <w:rFonts w:hint="eastAsia"/>
                <w:color w:val="000000" w:themeColor="text1"/>
                <w:sz w:val="21"/>
                <w:szCs w:val="21"/>
                <w:lang w:val="en-US" w:eastAsia="zh-CN"/>
                <w14:textFill>
                  <w14:solidFill>
                    <w14:schemeClr w14:val="tx1"/>
                  </w14:solidFill>
                </w14:textFill>
              </w:rPr>
              <w:t>8－17</w:t>
            </w:r>
            <w:r>
              <w:rPr>
                <w:color w:val="000000" w:themeColor="text1"/>
                <w:sz w:val="21"/>
                <w:szCs w:val="21"/>
                <w14:textFill>
                  <w14:solidFill>
                    <w14:schemeClr w14:val="tx1"/>
                  </w14:solidFill>
                </w14:textFill>
              </w:rPr>
              <w:t>分</w:t>
            </w:r>
            <w:r>
              <w:rPr>
                <w:rFonts w:hint="eastAsia"/>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023" w:type="dxa"/>
            <w:vMerge w:val="continue"/>
            <w:tcBorders>
              <w:top w:val="nil"/>
            </w:tcBorders>
          </w:tcPr>
          <w:p>
            <w:pPr>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1696" w:type="dxa"/>
            <w:tcBorders>
              <w:bottom w:val="nil"/>
            </w:tcBorders>
          </w:tcPr>
          <w:p>
            <w:pPr>
              <w:pStyle w:val="25"/>
              <w:spacing w:before="9"/>
              <w:ind w:firstLine="412" w:firstLineChars="200"/>
              <w:rPr>
                <w:rFonts w:hint="eastAsia" w:ascii="宋体" w:hAnsi="宋体" w:eastAsia="宋体" w:cs="宋体"/>
                <w:color w:val="000000" w:themeColor="text1"/>
                <w:spacing w:val="-2"/>
                <w:sz w:val="21"/>
                <w:szCs w:val="21"/>
                <w:lang w:val="en-US" w:eastAsia="zh-CN" w:bidi="zh-CN"/>
                <w14:textFill>
                  <w14:solidFill>
                    <w14:schemeClr w14:val="tx1"/>
                  </w14:solidFill>
                </w14:textFill>
              </w:rPr>
            </w:pPr>
          </w:p>
          <w:p>
            <w:pPr>
              <w:pStyle w:val="25"/>
              <w:spacing w:before="9"/>
              <w:ind w:firstLine="412" w:firstLineChars="200"/>
              <w:rPr>
                <w:rFonts w:hint="eastAsia" w:ascii="宋体" w:hAnsi="宋体" w:eastAsia="宋体" w:cs="宋体"/>
                <w:color w:val="000000" w:themeColor="text1"/>
                <w:spacing w:val="-2"/>
                <w:sz w:val="21"/>
                <w:szCs w:val="21"/>
                <w:lang w:val="en-US" w:eastAsia="zh-CN" w:bidi="zh-CN"/>
                <w14:textFill>
                  <w14:solidFill>
                    <w14:schemeClr w14:val="tx1"/>
                  </w14:solidFill>
                </w14:textFill>
              </w:rPr>
            </w:pPr>
            <w:r>
              <w:rPr>
                <w:rFonts w:hint="eastAsia" w:ascii="宋体" w:hAnsi="宋体" w:eastAsia="宋体" w:cs="宋体"/>
                <w:color w:val="000000" w:themeColor="text1"/>
                <w:spacing w:val="-2"/>
                <w:sz w:val="21"/>
                <w:szCs w:val="21"/>
                <w:lang w:val="en-US" w:eastAsia="zh-CN" w:bidi="zh-CN"/>
                <w14:textFill>
                  <w14:solidFill>
                    <w14:schemeClr w14:val="tx1"/>
                  </w14:solidFill>
                </w14:textFill>
              </w:rPr>
              <w:t>经济分析</w:t>
            </w:r>
          </w:p>
          <w:p>
            <w:pPr>
              <w:pStyle w:val="25"/>
              <w:spacing w:before="9"/>
              <w:ind w:firstLine="206" w:firstLineChars="100"/>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（满分</w:t>
            </w:r>
            <w:r>
              <w:rPr>
                <w:rFonts w:hint="eastAsia" w:cs="宋体"/>
                <w:color w:val="000000" w:themeColor="text1"/>
                <w:spacing w:val="-2"/>
                <w:sz w:val="21"/>
                <w:szCs w:val="21"/>
                <w:lang w:val="en-US" w:eastAsia="zh-CN" w:bidi="zh-CN"/>
                <w14:textFill>
                  <w14:solidFill>
                    <w14:schemeClr w14:val="tx1"/>
                  </w14:solidFill>
                </w14:textFill>
              </w:rPr>
              <w:t>6</w:t>
            </w:r>
            <w:r>
              <w:rPr>
                <w:rFonts w:ascii="宋体" w:hAnsi="宋体" w:eastAsia="宋体" w:cs="宋体"/>
                <w:color w:val="000000" w:themeColor="text1"/>
                <w:spacing w:val="-2"/>
                <w:sz w:val="21"/>
                <w:szCs w:val="21"/>
                <w:lang w:val="zh-CN" w:eastAsia="zh-CN" w:bidi="zh-CN"/>
                <w14:textFill>
                  <w14:solidFill>
                    <w14:schemeClr w14:val="tx1"/>
                  </w14:solidFill>
                </w14:textFill>
              </w:rPr>
              <w:t>分）</w:t>
            </w:r>
          </w:p>
          <w:p>
            <w:pPr>
              <w:pStyle w:val="25"/>
              <w:spacing w:line="241" w:lineRule="exact"/>
              <w:ind w:left="90" w:right="71"/>
              <w:jc w:val="center"/>
              <w:rPr>
                <w:rFonts w:hint="eastAsia" w:ascii="宋体" w:hAnsi="宋体" w:eastAsia="宋体" w:cs="宋体"/>
                <w:color w:val="000000" w:themeColor="text1"/>
                <w:spacing w:val="-2"/>
                <w:sz w:val="21"/>
                <w:szCs w:val="21"/>
                <w:lang w:val="zh-CN" w:eastAsia="zh-CN" w:bidi="zh-CN"/>
                <w14:textFill>
                  <w14:solidFill>
                    <w14:schemeClr w14:val="tx1"/>
                  </w14:solidFill>
                </w14:textFill>
              </w:rPr>
            </w:pPr>
          </w:p>
        </w:tc>
        <w:tc>
          <w:tcPr>
            <w:tcW w:w="5540" w:type="dxa"/>
            <w:tcBorders>
              <w:bottom w:val="nil"/>
            </w:tcBorders>
          </w:tcPr>
          <w:p>
            <w:pPr>
              <w:pStyle w:val="25"/>
              <w:numPr>
                <w:ilvl w:val="0"/>
                <w:numId w:val="27"/>
              </w:numPr>
              <w:ind w:left="109"/>
              <w:rPr>
                <w:rFonts w:hint="eastAsia" w:ascii="宋体" w:hAnsi="宋体" w:eastAsia="宋体" w:cs="宋体"/>
                <w:color w:val="000000" w:themeColor="text1"/>
                <w:spacing w:val="-2"/>
                <w:sz w:val="21"/>
                <w:szCs w:val="21"/>
                <w:lang w:val="en-US" w:eastAsia="zh-CN" w:bidi="zh-CN"/>
                <w14:textFill>
                  <w14:solidFill>
                    <w14:schemeClr w14:val="tx1"/>
                  </w14:solidFill>
                </w14:textFill>
              </w:rPr>
            </w:pPr>
            <w:r>
              <w:rPr>
                <w:rFonts w:hint="eastAsia" w:ascii="宋体" w:hAnsi="宋体" w:eastAsia="宋体" w:cs="宋体"/>
                <w:color w:val="000000" w:themeColor="text1"/>
                <w:spacing w:val="-2"/>
                <w:sz w:val="21"/>
                <w:szCs w:val="21"/>
                <w:lang w:val="en-US" w:eastAsia="zh-CN" w:bidi="zh-CN"/>
                <w14:textFill>
                  <w14:solidFill>
                    <w14:schemeClr w14:val="tx1"/>
                  </w14:solidFill>
                </w14:textFill>
              </w:rPr>
              <w:t>是否符合设计说明书要求。</w:t>
            </w:r>
          </w:p>
          <w:p>
            <w:pPr>
              <w:pStyle w:val="25"/>
              <w:numPr>
                <w:ilvl w:val="0"/>
                <w:numId w:val="27"/>
              </w:numPr>
              <w:ind w:left="109"/>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cs="宋体"/>
                <w:color w:val="000000" w:themeColor="text1"/>
                <w:spacing w:val="-2"/>
                <w:sz w:val="21"/>
                <w:szCs w:val="21"/>
                <w:lang w:val="en-US" w:eastAsia="zh-CN" w:bidi="zh-CN"/>
                <w14:textFill>
                  <w14:solidFill>
                    <w14:schemeClr w14:val="tx1"/>
                  </w14:solidFill>
                </w14:textFill>
              </w:rPr>
              <w:t>项目投资估算是否合理（提供投资估算表）</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w:t>
            </w:r>
          </w:p>
          <w:p>
            <w:pPr>
              <w:pStyle w:val="25"/>
              <w:numPr>
                <w:ilvl w:val="0"/>
                <w:numId w:val="27"/>
              </w:numPr>
              <w:ind w:left="109"/>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cs="宋体"/>
                <w:color w:val="000000" w:themeColor="text1"/>
                <w:spacing w:val="-2"/>
                <w:sz w:val="21"/>
                <w:szCs w:val="21"/>
                <w:lang w:val="en-US" w:eastAsia="zh-CN" w:bidi="zh-CN"/>
                <w14:textFill>
                  <w14:solidFill>
                    <w14:schemeClr w14:val="tx1"/>
                  </w14:solidFill>
                </w14:textFill>
              </w:rPr>
              <w:t>设计阶段投资控制措施是否合理</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w:t>
            </w:r>
          </w:p>
          <w:p>
            <w:pPr>
              <w:bidi w:val="0"/>
              <w:ind w:firstLine="210" w:firstLineChars="100"/>
              <w:jc w:val="left"/>
              <w:rPr>
                <w:rFonts w:hint="eastAsia" w:eastAsia="宋体"/>
                <w:color w:val="000000" w:themeColor="text1"/>
                <w:sz w:val="21"/>
                <w:szCs w:val="21"/>
                <w:lang w:val="zh-CN" w:eastAsia="zh-CN"/>
                <w14:textFill>
                  <w14:solidFill>
                    <w14:schemeClr w14:val="tx1"/>
                  </w14:solidFill>
                </w14:textFill>
              </w:rPr>
            </w:pPr>
            <w:r>
              <w:rPr>
                <w:rFonts w:hint="eastAsia"/>
                <w:color w:val="000000" w:themeColor="text1"/>
                <w:sz w:val="21"/>
                <w:szCs w:val="21"/>
                <w:lang w:eastAsia="zh-CN"/>
                <w14:textFill>
                  <w14:solidFill>
                    <w14:schemeClr w14:val="tx1"/>
                  </w14:solidFill>
                </w14:textFill>
              </w:rPr>
              <w:t>由评标委员会自行评分，分值区间</w:t>
            </w:r>
            <w:r>
              <w:rPr>
                <w:rFonts w:hint="eastAsia"/>
                <w:color w:val="000000" w:themeColor="text1"/>
                <w:sz w:val="21"/>
                <w:szCs w:val="21"/>
                <w:lang w:val="en-US" w:eastAsia="zh-CN"/>
                <w14:textFill>
                  <w14:solidFill>
                    <w14:schemeClr w14:val="tx1"/>
                  </w14:solidFill>
                </w14:textFill>
              </w:rPr>
              <w:t>4－6</w:t>
            </w:r>
            <w:r>
              <w:rPr>
                <w:color w:val="000000" w:themeColor="text1"/>
                <w:sz w:val="21"/>
                <w:szCs w:val="21"/>
                <w14:textFill>
                  <w14:solidFill>
                    <w14:schemeClr w14:val="tx1"/>
                  </w14:solidFill>
                </w14:textFill>
              </w:rPr>
              <w:t>分</w:t>
            </w:r>
            <w:r>
              <w:rPr>
                <w:rFonts w:hint="eastAsia"/>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3" w:hRule="atLeast"/>
        </w:trPr>
        <w:tc>
          <w:tcPr>
            <w:tcW w:w="2023" w:type="dxa"/>
            <w:vMerge w:val="continue"/>
            <w:tcBorders>
              <w:top w:val="nil"/>
            </w:tcBorders>
          </w:tcPr>
          <w:p>
            <w:pPr>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1696" w:type="dxa"/>
            <w:tcBorders>
              <w:bottom w:val="nil"/>
            </w:tcBorders>
            <w:vAlign w:val="center"/>
          </w:tcPr>
          <w:p>
            <w:pPr>
              <w:pStyle w:val="25"/>
              <w:spacing w:before="9"/>
              <w:jc w:val="center"/>
              <w:rPr>
                <w:rFonts w:hint="eastAsia" w:ascii="宋体" w:hAnsi="宋体" w:eastAsia="宋体" w:cs="宋体"/>
                <w:color w:val="000000" w:themeColor="text1"/>
                <w:spacing w:val="-2"/>
                <w:sz w:val="21"/>
                <w:szCs w:val="21"/>
                <w:lang w:val="en-US" w:eastAsia="zh-CN" w:bidi="zh-CN"/>
                <w14:textFill>
                  <w14:solidFill>
                    <w14:schemeClr w14:val="tx1"/>
                  </w14:solidFill>
                </w14:textFill>
              </w:rPr>
            </w:pPr>
            <w:r>
              <w:rPr>
                <w:rFonts w:hint="eastAsia" w:ascii="宋体" w:hAnsi="宋体" w:eastAsia="宋体" w:cs="宋体"/>
                <w:color w:val="000000" w:themeColor="text1"/>
                <w:spacing w:val="-2"/>
                <w:sz w:val="21"/>
                <w:szCs w:val="21"/>
                <w:lang w:val="en-US" w:eastAsia="zh-CN" w:bidi="zh-CN"/>
                <w14:textFill>
                  <w14:solidFill>
                    <w14:schemeClr w14:val="tx1"/>
                  </w14:solidFill>
                </w14:textFill>
              </w:rPr>
              <w:t xml:space="preserve"> </w:t>
            </w:r>
            <w:r>
              <w:rPr>
                <w:rFonts w:hint="eastAsia" w:cs="宋体"/>
                <w:color w:val="000000" w:themeColor="text1"/>
                <w:spacing w:val="-2"/>
                <w:sz w:val="21"/>
                <w:szCs w:val="21"/>
                <w:lang w:val="en-US" w:eastAsia="zh-CN" w:bidi="zh-CN"/>
                <w14:textFill>
                  <w14:solidFill>
                    <w14:schemeClr w14:val="tx1"/>
                  </w14:solidFill>
                </w14:textFill>
              </w:rPr>
              <w:t xml:space="preserve"> </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新技术、新材料、新设备和新结构应用</w:t>
            </w:r>
          </w:p>
          <w:p>
            <w:pPr>
              <w:pStyle w:val="25"/>
              <w:spacing w:before="9"/>
              <w:jc w:val="center"/>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（满分</w:t>
            </w:r>
            <w:r>
              <w:rPr>
                <w:rFonts w:hint="eastAsia" w:cs="宋体"/>
                <w:color w:val="000000" w:themeColor="text1"/>
                <w:spacing w:val="-2"/>
                <w:sz w:val="21"/>
                <w:szCs w:val="21"/>
                <w:lang w:val="en-US" w:eastAsia="zh-CN" w:bidi="zh-CN"/>
                <w14:textFill>
                  <w14:solidFill>
                    <w14:schemeClr w14:val="tx1"/>
                  </w14:solidFill>
                </w14:textFill>
              </w:rPr>
              <w:t>5</w:t>
            </w:r>
            <w:r>
              <w:rPr>
                <w:rFonts w:ascii="宋体" w:hAnsi="宋体" w:eastAsia="宋体" w:cs="宋体"/>
                <w:color w:val="000000" w:themeColor="text1"/>
                <w:spacing w:val="-2"/>
                <w:sz w:val="21"/>
                <w:szCs w:val="21"/>
                <w:lang w:val="zh-CN" w:eastAsia="zh-CN" w:bidi="zh-CN"/>
                <w14:textFill>
                  <w14:solidFill>
                    <w14:schemeClr w14:val="tx1"/>
                  </w14:solidFill>
                </w14:textFill>
              </w:rPr>
              <w:t>分）</w:t>
            </w:r>
          </w:p>
          <w:p>
            <w:pPr>
              <w:pStyle w:val="25"/>
              <w:spacing w:line="241" w:lineRule="exact"/>
              <w:ind w:left="90" w:right="71"/>
              <w:jc w:val="center"/>
              <w:rPr>
                <w:rFonts w:hint="eastAsia" w:ascii="宋体" w:hAnsi="宋体" w:eastAsia="宋体" w:cs="宋体"/>
                <w:color w:val="000000" w:themeColor="text1"/>
                <w:spacing w:val="-2"/>
                <w:sz w:val="21"/>
                <w:szCs w:val="21"/>
                <w:lang w:val="zh-CN" w:eastAsia="zh-CN" w:bidi="zh-CN"/>
                <w14:textFill>
                  <w14:solidFill>
                    <w14:schemeClr w14:val="tx1"/>
                  </w14:solidFill>
                </w14:textFill>
              </w:rPr>
            </w:pPr>
          </w:p>
        </w:tc>
        <w:tc>
          <w:tcPr>
            <w:tcW w:w="5540" w:type="dxa"/>
            <w:tcBorders>
              <w:bottom w:val="nil"/>
            </w:tcBorders>
          </w:tcPr>
          <w:p>
            <w:pPr>
              <w:pStyle w:val="25"/>
              <w:numPr>
                <w:ilvl w:val="0"/>
                <w:numId w:val="0"/>
              </w:numPr>
              <w:ind w:right="0" w:rightChars="0"/>
              <w:rPr>
                <w:rFonts w:hint="eastAsia" w:ascii="宋体" w:hAnsi="宋体" w:eastAsia="宋体" w:cs="宋体"/>
                <w:color w:val="000000" w:themeColor="text1"/>
                <w:spacing w:val="-2"/>
                <w:sz w:val="21"/>
                <w:szCs w:val="21"/>
                <w:lang w:val="en-US" w:eastAsia="zh-CN" w:bidi="zh-CN"/>
                <w14:textFill>
                  <w14:solidFill>
                    <w14:schemeClr w14:val="tx1"/>
                  </w14:solidFill>
                </w14:textFill>
              </w:rPr>
            </w:pPr>
            <w:r>
              <w:rPr>
                <w:rFonts w:hint="eastAsia" w:cs="宋体"/>
                <w:color w:val="000000" w:themeColor="text1"/>
                <w:spacing w:val="-2"/>
                <w:sz w:val="21"/>
                <w:szCs w:val="21"/>
                <w:lang w:val="en-US" w:eastAsia="zh-CN" w:bidi="zh-CN"/>
                <w14:textFill>
                  <w14:solidFill>
                    <w14:schemeClr w14:val="tx1"/>
                  </w14:solidFill>
                </w14:textFill>
              </w:rPr>
              <w:t>（1）</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对采用新技术、新材料、新设备和新结构的情况进行评分</w:t>
            </w:r>
            <w:r>
              <w:rPr>
                <w:rFonts w:hint="eastAsia" w:cs="宋体"/>
                <w:color w:val="000000" w:themeColor="text1"/>
                <w:spacing w:val="-2"/>
                <w:sz w:val="21"/>
                <w:szCs w:val="21"/>
                <w:lang w:val="en-US" w:eastAsia="zh-CN" w:bidi="zh-CN"/>
                <w14:textFill>
                  <w14:solidFill>
                    <w14:schemeClr w14:val="tx1"/>
                  </w14:solidFill>
                </w14:textFill>
              </w:rPr>
              <w:t>，</w:t>
            </w:r>
            <w:r>
              <w:rPr>
                <w:rFonts w:hint="eastAsia"/>
                <w:color w:val="000000" w:themeColor="text1"/>
                <w:sz w:val="21"/>
                <w:szCs w:val="21"/>
                <w:lang w:eastAsia="zh-CN"/>
                <w14:textFill>
                  <w14:solidFill>
                    <w14:schemeClr w14:val="tx1"/>
                  </w14:solidFill>
                </w14:textFill>
              </w:rPr>
              <w:t>分值区间</w:t>
            </w:r>
            <w:r>
              <w:rPr>
                <w:rFonts w:hint="eastAsia"/>
                <w:color w:val="000000" w:themeColor="text1"/>
                <w:sz w:val="21"/>
                <w:szCs w:val="21"/>
                <w:lang w:val="en-US" w:eastAsia="zh-CN"/>
                <w14:textFill>
                  <w14:solidFill>
                    <w14:schemeClr w14:val="tx1"/>
                  </w14:solidFill>
                </w14:textFill>
              </w:rPr>
              <w:t>1－3</w:t>
            </w:r>
            <w:r>
              <w:rPr>
                <w:color w:val="000000" w:themeColor="text1"/>
                <w:sz w:val="21"/>
                <w:szCs w:val="21"/>
                <w14:textFill>
                  <w14:solidFill>
                    <w14:schemeClr w14:val="tx1"/>
                  </w14:solidFill>
                </w14:textFill>
              </w:rPr>
              <w:t>分</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w:t>
            </w:r>
          </w:p>
          <w:p>
            <w:pPr>
              <w:pStyle w:val="25"/>
              <w:numPr>
                <w:ilvl w:val="0"/>
                <w:numId w:val="0"/>
              </w:numPr>
              <w:ind w:right="0" w:rightChars="0"/>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cs="宋体"/>
                <w:color w:val="000000" w:themeColor="text1"/>
                <w:spacing w:val="-2"/>
                <w:sz w:val="21"/>
                <w:szCs w:val="21"/>
                <w:lang w:val="en-US" w:eastAsia="zh-CN" w:bidi="zh-CN"/>
                <w14:textFill>
                  <w14:solidFill>
                    <w14:schemeClr w14:val="tx1"/>
                  </w14:solidFill>
                </w14:textFill>
              </w:rPr>
              <w:t>（2）</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选用的新技术是否满足适宜性、合理性要求。</w:t>
            </w:r>
          </w:p>
          <w:p>
            <w:pPr>
              <w:pStyle w:val="25"/>
              <w:numPr>
                <w:ilvl w:val="0"/>
                <w:numId w:val="0"/>
              </w:numPr>
              <w:ind w:right="0" w:rightChars="0"/>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color w:val="000000" w:themeColor="text1"/>
                <w:sz w:val="21"/>
                <w:szCs w:val="21"/>
                <w:lang w:eastAsia="zh-CN"/>
                <w14:textFill>
                  <w14:solidFill>
                    <w14:schemeClr w14:val="tx1"/>
                  </w14:solidFill>
                </w14:textFill>
              </w:rPr>
              <w:t>由评标委员会自行评分，分值区间</w:t>
            </w:r>
            <w:r>
              <w:rPr>
                <w:rFonts w:hint="eastAsia"/>
                <w:color w:val="000000" w:themeColor="text1"/>
                <w:sz w:val="21"/>
                <w:szCs w:val="21"/>
                <w:lang w:val="en-US" w:eastAsia="zh-CN"/>
                <w14:textFill>
                  <w14:solidFill>
                    <w14:schemeClr w14:val="tx1"/>
                  </w14:solidFill>
                </w14:textFill>
              </w:rPr>
              <w:t>1－2</w:t>
            </w:r>
            <w:r>
              <w:rPr>
                <w:color w:val="000000" w:themeColor="text1"/>
                <w:sz w:val="21"/>
                <w:szCs w:val="21"/>
                <w14:textFill>
                  <w14:solidFill>
                    <w14:schemeClr w14:val="tx1"/>
                  </w14:solidFill>
                </w14:textFill>
              </w:rPr>
              <w:t>分</w:t>
            </w:r>
            <w:r>
              <w:rPr>
                <w:rFonts w:hint="eastAsia"/>
                <w:color w:val="000000" w:themeColor="text1"/>
                <w:sz w:val="21"/>
                <w:szCs w:val="21"/>
                <w:lang w:eastAsia="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023" w:type="dxa"/>
            <w:vMerge w:val="continue"/>
          </w:tcPr>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1696" w:type="dxa"/>
            <w:tcBorders>
              <w:bottom w:val="nil"/>
            </w:tcBorders>
            <w:vAlign w:val="center"/>
          </w:tcPr>
          <w:p>
            <w:pPr>
              <w:pStyle w:val="25"/>
              <w:spacing w:before="9"/>
              <w:ind w:firstLine="206" w:firstLineChars="100"/>
              <w:jc w:val="center"/>
              <w:rPr>
                <w:rFonts w:hint="eastAsia" w:ascii="宋体" w:hAnsi="宋体" w:eastAsia="宋体" w:cs="宋体"/>
                <w:color w:val="000000" w:themeColor="text1"/>
                <w:spacing w:val="-2"/>
                <w:sz w:val="21"/>
                <w:szCs w:val="21"/>
                <w:lang w:val="zh-CN" w:eastAsia="zh-CN" w:bidi="zh-CN"/>
                <w14:textFill>
                  <w14:solidFill>
                    <w14:schemeClr w14:val="tx1"/>
                  </w14:solidFill>
                </w14:textFill>
              </w:rPr>
            </w:pPr>
          </w:p>
          <w:p>
            <w:pPr>
              <w:pStyle w:val="25"/>
              <w:spacing w:before="9"/>
              <w:ind w:firstLine="206" w:firstLineChars="100"/>
              <w:jc w:val="center"/>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ascii="宋体" w:hAnsi="宋体" w:eastAsia="宋体" w:cs="宋体"/>
                <w:color w:val="000000" w:themeColor="text1"/>
                <w:spacing w:val="-2"/>
                <w:sz w:val="21"/>
                <w:szCs w:val="21"/>
                <w:lang w:val="zh-CN" w:eastAsia="zh-CN" w:bidi="zh-CN"/>
                <w14:textFill>
                  <w14:solidFill>
                    <w14:schemeClr w14:val="tx1"/>
                  </w14:solidFill>
                </w14:textFill>
              </w:rPr>
              <w:t>设计进度、质量</w:t>
            </w:r>
          </w:p>
          <w:p>
            <w:pPr>
              <w:pStyle w:val="25"/>
              <w:spacing w:before="9"/>
              <w:jc w:val="center"/>
              <w:rPr>
                <w:rFonts w:hint="eastAsia"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ascii="宋体" w:hAnsi="宋体" w:eastAsia="宋体" w:cs="宋体"/>
                <w:color w:val="000000" w:themeColor="text1"/>
                <w:spacing w:val="-2"/>
                <w:sz w:val="21"/>
                <w:szCs w:val="21"/>
                <w:lang w:val="zh-CN" w:eastAsia="zh-CN" w:bidi="zh-CN"/>
                <w14:textFill>
                  <w14:solidFill>
                    <w14:schemeClr w14:val="tx1"/>
                  </w14:solidFill>
                </w14:textFill>
              </w:rPr>
              <w:t>保证措施</w:t>
            </w:r>
          </w:p>
          <w:p>
            <w:pPr>
              <w:pStyle w:val="25"/>
              <w:spacing w:before="9"/>
              <w:jc w:val="center"/>
              <w:rPr>
                <w:rFonts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ascii="宋体" w:hAnsi="宋体" w:eastAsia="宋体" w:cs="宋体"/>
                <w:color w:val="000000" w:themeColor="text1"/>
                <w:spacing w:val="-2"/>
                <w:sz w:val="21"/>
                <w:szCs w:val="21"/>
                <w:lang w:val="zh-CN" w:eastAsia="zh-CN" w:bidi="zh-CN"/>
                <w14:textFill>
                  <w14:solidFill>
                    <w14:schemeClr w14:val="tx1"/>
                  </w14:solidFill>
                </w14:textFill>
              </w:rPr>
              <w:t>（满分</w:t>
            </w:r>
            <w:r>
              <w:rPr>
                <w:rFonts w:hint="eastAsia" w:cs="宋体"/>
                <w:color w:val="000000" w:themeColor="text1"/>
                <w:spacing w:val="-2"/>
                <w:sz w:val="21"/>
                <w:szCs w:val="21"/>
                <w:lang w:val="en-US" w:eastAsia="zh-CN" w:bidi="zh-CN"/>
                <w14:textFill>
                  <w14:solidFill>
                    <w14:schemeClr w14:val="tx1"/>
                  </w14:solidFill>
                </w14:textFill>
              </w:rPr>
              <w:t>2</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分）</w:t>
            </w:r>
          </w:p>
        </w:tc>
        <w:tc>
          <w:tcPr>
            <w:tcW w:w="5540" w:type="dxa"/>
            <w:tcBorders>
              <w:bottom w:val="nil"/>
            </w:tcBorders>
            <w:vAlign w:val="center"/>
          </w:tcPr>
          <w:p>
            <w:pPr>
              <w:pStyle w:val="25"/>
              <w:keepNext w:val="0"/>
              <w:keepLines w:val="0"/>
              <w:pageBreakBefore w:val="0"/>
              <w:widowControl w:val="0"/>
              <w:kinsoku/>
              <w:wordWrap/>
              <w:overflowPunct/>
              <w:topLinePunct w:val="0"/>
              <w:autoSpaceDE w:val="0"/>
              <w:autoSpaceDN w:val="0"/>
              <w:bidi w:val="0"/>
              <w:adjustRightInd/>
              <w:snapToGrid/>
              <w:spacing w:line="360" w:lineRule="exact"/>
              <w:jc w:val="center"/>
              <w:textAlignment w:val="auto"/>
              <w:rPr>
                <w:rFonts w:hint="eastAsia"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hint="eastAsia" w:cs="宋体"/>
                <w:color w:val="000000" w:themeColor="text1"/>
                <w:spacing w:val="-2"/>
                <w:sz w:val="21"/>
                <w:szCs w:val="21"/>
                <w:lang w:val="zh-CN" w:eastAsia="zh-CN" w:bidi="zh-CN"/>
                <w14:textFill>
                  <w14:solidFill>
                    <w14:schemeClr w14:val="tx1"/>
                  </w14:solidFill>
                </w14:textFill>
              </w:rPr>
            </w:pPr>
            <w:r>
              <w:rPr>
                <w:rFonts w:hint="eastAsia" w:cs="宋体"/>
                <w:color w:val="000000" w:themeColor="text1"/>
                <w:spacing w:val="-2"/>
                <w:sz w:val="21"/>
                <w:szCs w:val="21"/>
                <w:lang w:val="zh-CN" w:eastAsia="zh-CN" w:bidi="zh-CN"/>
                <w14:textFill>
                  <w14:solidFill>
                    <w14:schemeClr w14:val="tx1"/>
                  </w14:solidFill>
                </w14:textFill>
              </w:rPr>
              <w:t>保证本项目设计进度和设计质量所采取的措施合理、明确、可行性。</w:t>
            </w:r>
          </w:p>
          <w:p>
            <w:pPr>
              <w:pStyle w:val="25"/>
              <w:keepNext w:val="0"/>
              <w:keepLines w:val="0"/>
              <w:pageBreakBefore w:val="0"/>
              <w:widowControl w:val="0"/>
              <w:kinsoku/>
              <w:wordWrap/>
              <w:overflowPunct/>
              <w:topLinePunct w:val="0"/>
              <w:autoSpaceDE w:val="0"/>
              <w:autoSpaceDN w:val="0"/>
              <w:bidi w:val="0"/>
              <w:adjustRightInd/>
              <w:snapToGrid/>
              <w:spacing w:line="360" w:lineRule="exact"/>
              <w:jc w:val="both"/>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ascii="宋体" w:hAnsi="宋体" w:eastAsia="宋体" w:cs="宋体"/>
                <w:color w:val="000000" w:themeColor="text1"/>
                <w:spacing w:val="-2"/>
                <w:sz w:val="21"/>
                <w:szCs w:val="21"/>
                <w:lang w:val="en-US" w:eastAsia="zh-CN" w:bidi="zh-CN"/>
                <w14:textFill>
                  <w14:solidFill>
                    <w14:schemeClr w14:val="tx1"/>
                  </w14:solidFill>
                </w14:textFill>
              </w:rPr>
              <w:t>由评标委员会根据投标人的描述自行评分，分值区间</w:t>
            </w:r>
            <w:r>
              <w:rPr>
                <w:rFonts w:hint="eastAsia" w:cs="宋体"/>
                <w:color w:val="000000" w:themeColor="text1"/>
                <w:spacing w:val="-2"/>
                <w:sz w:val="21"/>
                <w:szCs w:val="21"/>
                <w:lang w:val="en-US" w:eastAsia="zh-CN" w:bidi="zh-CN"/>
                <w14:textFill>
                  <w14:solidFill>
                    <w14:schemeClr w14:val="tx1"/>
                  </w14:solidFill>
                </w14:textFill>
              </w:rPr>
              <w:t>1</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w:t>
            </w:r>
            <w:r>
              <w:rPr>
                <w:rFonts w:hint="eastAsia" w:cs="宋体"/>
                <w:color w:val="000000" w:themeColor="text1"/>
                <w:spacing w:val="-2"/>
                <w:sz w:val="21"/>
                <w:szCs w:val="21"/>
                <w:lang w:val="en-US" w:eastAsia="zh-CN" w:bidi="zh-CN"/>
                <w14:textFill>
                  <w14:solidFill>
                    <w14:schemeClr w14:val="tx1"/>
                  </w14:solidFill>
                </w14:textFill>
              </w:rPr>
              <w:t>2</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分</w:t>
            </w:r>
            <w:r>
              <w:rPr>
                <w:rFonts w:hint="eastAsia" w:cs="宋体"/>
                <w:color w:val="000000" w:themeColor="text1"/>
                <w:spacing w:val="-2"/>
                <w:sz w:val="21"/>
                <w:szCs w:val="21"/>
                <w:lang w:val="en-US" w:eastAsia="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023" w:type="dxa"/>
            <w:vMerge w:val="continue"/>
            <w:tcBorders>
              <w:top w:val="nil"/>
            </w:tcBorders>
          </w:tcPr>
          <w:p>
            <w:pPr>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1696" w:type="dxa"/>
            <w:tcBorders>
              <w:top w:val="nil"/>
            </w:tcBorders>
          </w:tcPr>
          <w:p>
            <w:pPr>
              <w:pStyle w:val="25"/>
              <w:spacing w:before="4"/>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5540" w:type="dxa"/>
            <w:tcBorders>
              <w:top w:val="nil"/>
            </w:tcBorders>
          </w:tcPr>
          <w:p>
            <w:pPr>
              <w:pStyle w:val="25"/>
              <w:spacing w:before="35" w:line="285" w:lineRule="auto"/>
              <w:ind w:right="100"/>
              <w:rPr>
                <w:rFonts w:hint="default" w:ascii="宋体" w:hAnsi="宋体" w:eastAsia="宋体" w:cs="宋体"/>
                <w:color w:val="000000" w:themeColor="text1"/>
                <w:spacing w:val="-2"/>
                <w:sz w:val="21"/>
                <w:szCs w:val="21"/>
                <w:lang w:val="en-US" w:eastAsia="zh-CN" w:bidi="zh-CN"/>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46" w:hRule="atLeast"/>
        </w:trPr>
        <w:tc>
          <w:tcPr>
            <w:tcW w:w="2023" w:type="dxa"/>
            <w:vMerge w:val="continue"/>
            <w:tcBorders>
              <w:top w:val="nil"/>
            </w:tcBorders>
          </w:tcPr>
          <w:p>
            <w:pPr>
              <w:rPr>
                <w:rFonts w:ascii="宋体" w:hAnsi="宋体" w:eastAsia="宋体" w:cs="宋体"/>
                <w:color w:val="000000" w:themeColor="text1"/>
                <w:spacing w:val="-2"/>
                <w:sz w:val="21"/>
                <w:szCs w:val="21"/>
                <w:lang w:val="zh-CN" w:eastAsia="zh-CN" w:bidi="zh-CN"/>
                <w14:textFill>
                  <w14:solidFill>
                    <w14:schemeClr w14:val="tx1"/>
                  </w14:solidFill>
                </w14:textFill>
              </w:rPr>
            </w:pPr>
          </w:p>
        </w:tc>
        <w:tc>
          <w:tcPr>
            <w:tcW w:w="1696" w:type="dxa"/>
            <w:tcBorders>
              <w:bottom w:val="nil"/>
            </w:tcBorders>
            <w:vAlign w:val="center"/>
          </w:tcPr>
          <w:p>
            <w:pPr>
              <w:pStyle w:val="25"/>
              <w:spacing w:before="114" w:line="242" w:lineRule="auto"/>
              <w:ind w:left="113" w:right="96"/>
              <w:jc w:val="center"/>
              <w:rPr>
                <w:rFonts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服务的承诺</w:t>
            </w:r>
          </w:p>
          <w:p>
            <w:pPr>
              <w:pStyle w:val="25"/>
              <w:spacing w:before="114" w:line="242" w:lineRule="auto"/>
              <w:ind w:left="113" w:right="96"/>
              <w:jc w:val="center"/>
              <w:rPr>
                <w:rFonts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满分</w:t>
            </w:r>
            <w:r>
              <w:rPr>
                <w:rFonts w:hint="eastAsia" w:cs="宋体"/>
                <w:color w:val="000000" w:themeColor="text1"/>
                <w:spacing w:val="-2"/>
                <w:sz w:val="21"/>
                <w:szCs w:val="21"/>
                <w:lang w:val="en-US" w:eastAsia="zh-CN" w:bidi="zh-CN"/>
                <w14:textFill>
                  <w14:solidFill>
                    <w14:schemeClr w14:val="tx1"/>
                  </w14:solidFill>
                </w14:textFill>
              </w:rPr>
              <w:t>2</w:t>
            </w:r>
            <w:r>
              <w:rPr>
                <w:rFonts w:ascii="宋体" w:hAnsi="宋体" w:eastAsia="宋体" w:cs="宋体"/>
                <w:color w:val="000000" w:themeColor="text1"/>
                <w:spacing w:val="-2"/>
                <w:sz w:val="21"/>
                <w:szCs w:val="21"/>
                <w:lang w:val="zh-CN" w:eastAsia="zh-CN" w:bidi="zh-CN"/>
                <w14:textFill>
                  <w14:solidFill>
                    <w14:schemeClr w14:val="tx1"/>
                  </w14:solidFill>
                </w14:textFill>
              </w:rPr>
              <w:t>分）</w:t>
            </w:r>
          </w:p>
        </w:tc>
        <w:tc>
          <w:tcPr>
            <w:tcW w:w="5540" w:type="dxa"/>
            <w:tcBorders>
              <w:bottom w:val="nil"/>
            </w:tcBorders>
          </w:tcPr>
          <w:p>
            <w:pPr>
              <w:pStyle w:val="25"/>
              <w:keepNext w:val="0"/>
              <w:keepLines w:val="0"/>
              <w:pageBreakBefore w:val="0"/>
              <w:widowControl w:val="0"/>
              <w:numPr>
                <w:ilvl w:val="0"/>
                <w:numId w:val="0"/>
              </w:numPr>
              <w:kinsoku/>
              <w:wordWrap/>
              <w:overflowPunct/>
              <w:topLinePunct w:val="0"/>
              <w:autoSpaceDE w:val="0"/>
              <w:autoSpaceDN w:val="0"/>
              <w:bidi w:val="0"/>
              <w:adjustRightInd/>
              <w:snapToGrid/>
              <w:spacing w:before="149" w:line="280" w:lineRule="atLeast"/>
              <w:ind w:right="91" w:rightChars="0"/>
              <w:jc w:val="both"/>
              <w:textAlignment w:val="auto"/>
              <w:rPr>
                <w:rFonts w:hint="default" w:ascii="宋体" w:hAnsi="宋体" w:eastAsia="宋体" w:cs="宋体"/>
                <w:color w:val="000000" w:themeColor="text1"/>
                <w:spacing w:val="-2"/>
                <w:sz w:val="21"/>
                <w:szCs w:val="21"/>
                <w:lang w:val="en-US"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相应方案设计各阶段服务承诺</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w:t>
            </w:r>
            <w:r>
              <w:rPr>
                <w:rFonts w:ascii="宋体" w:hAnsi="宋体" w:eastAsia="宋体" w:cs="宋体"/>
                <w:color w:val="000000" w:themeColor="text1"/>
                <w:spacing w:val="-2"/>
                <w:sz w:val="21"/>
                <w:szCs w:val="21"/>
                <w:lang w:val="zh-CN" w:eastAsia="zh-CN" w:bidi="zh-CN"/>
                <w14:textFill>
                  <w14:solidFill>
                    <w14:schemeClr w14:val="tx1"/>
                  </w14:solidFill>
                </w14:textFill>
              </w:rPr>
              <w:t>施工图设计阶段</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服务承诺、与</w:t>
            </w:r>
            <w:r>
              <w:rPr>
                <w:rFonts w:hint="eastAsia" w:cs="宋体"/>
                <w:color w:val="000000" w:themeColor="text1"/>
                <w:spacing w:val="-2"/>
                <w:sz w:val="21"/>
                <w:szCs w:val="21"/>
                <w:lang w:val="zh-CN" w:eastAsia="zh-CN" w:bidi="zh-CN"/>
                <w14:textFill>
                  <w14:solidFill>
                    <w14:schemeClr w14:val="tx1"/>
                  </w14:solidFill>
                </w14:textFill>
              </w:rPr>
              <w:t>招标人</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或</w:t>
            </w:r>
            <w:r>
              <w:rPr>
                <w:rFonts w:hint="eastAsia" w:cs="宋体"/>
                <w:color w:val="000000" w:themeColor="text1"/>
                <w:spacing w:val="-2"/>
                <w:sz w:val="21"/>
                <w:szCs w:val="21"/>
                <w:lang w:val="zh-CN" w:eastAsia="zh-CN" w:bidi="zh-CN"/>
                <w14:textFill>
                  <w14:solidFill>
                    <w14:schemeClr w14:val="tx1"/>
                  </w14:solidFill>
                </w14:textFill>
              </w:rPr>
              <w:t>其他</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单位</w:t>
            </w:r>
            <w:r>
              <w:rPr>
                <w:rFonts w:ascii="宋体" w:hAnsi="宋体" w:eastAsia="宋体" w:cs="宋体"/>
                <w:color w:val="000000" w:themeColor="text1"/>
                <w:spacing w:val="-2"/>
                <w:sz w:val="21"/>
                <w:szCs w:val="21"/>
                <w:lang w:val="zh-CN" w:eastAsia="zh-CN" w:bidi="zh-CN"/>
                <w14:textFill>
                  <w14:solidFill>
                    <w14:schemeClr w14:val="tx1"/>
                  </w14:solidFill>
                </w14:textFill>
              </w:rPr>
              <w:t>配合服务</w:t>
            </w:r>
            <w:r>
              <w:rPr>
                <w:rFonts w:hint="eastAsia" w:cs="宋体"/>
                <w:color w:val="000000" w:themeColor="text1"/>
                <w:spacing w:val="-2"/>
                <w:sz w:val="21"/>
                <w:szCs w:val="21"/>
                <w:lang w:val="zh-CN" w:eastAsia="zh-CN" w:bidi="zh-CN"/>
                <w14:textFill>
                  <w14:solidFill>
                    <w14:schemeClr w14:val="tx1"/>
                  </w14:solidFill>
                </w14:textFill>
              </w:rPr>
              <w:t>确保项目顺利实施</w:t>
            </w:r>
            <w:r>
              <w:rPr>
                <w:rFonts w:ascii="宋体" w:hAnsi="宋体" w:eastAsia="宋体" w:cs="宋体"/>
                <w:color w:val="000000" w:themeColor="text1"/>
                <w:spacing w:val="-2"/>
                <w:sz w:val="21"/>
                <w:szCs w:val="21"/>
                <w:lang w:val="zh-CN" w:eastAsia="zh-CN" w:bidi="zh-CN"/>
                <w14:textFill>
                  <w14:solidFill>
                    <w14:schemeClr w14:val="tx1"/>
                  </w14:solidFill>
                </w14:textFill>
              </w:rPr>
              <w:t>承诺</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、驻场服务承诺、技术指导服务承诺等</w:t>
            </w:r>
            <w:r>
              <w:rPr>
                <w:rFonts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承诺具体且</w:t>
            </w:r>
            <w:r>
              <w:rPr>
                <w:rFonts w:ascii="宋体" w:hAnsi="宋体" w:eastAsia="宋体" w:cs="宋体"/>
                <w:color w:val="000000" w:themeColor="text1"/>
                <w:spacing w:val="-2"/>
                <w:sz w:val="21"/>
                <w:szCs w:val="21"/>
                <w:lang w:val="zh-CN" w:eastAsia="zh-CN" w:bidi="zh-CN"/>
                <w14:textFill>
                  <w14:solidFill>
                    <w14:schemeClr w14:val="tx1"/>
                  </w14:solidFill>
                </w14:textFill>
              </w:rPr>
              <w:t>可以实施，所有承诺内容作为设计合同的组成部分。评标委员会对各投标单位按以</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上</w:t>
            </w:r>
            <w:r>
              <w:rPr>
                <w:rFonts w:ascii="宋体" w:hAnsi="宋体" w:eastAsia="宋体" w:cs="宋体"/>
                <w:color w:val="000000" w:themeColor="text1"/>
                <w:spacing w:val="-2"/>
                <w:sz w:val="21"/>
                <w:szCs w:val="21"/>
                <w:lang w:val="zh-CN" w:eastAsia="zh-CN" w:bidi="zh-CN"/>
                <w14:textFill>
                  <w14:solidFill>
                    <w14:schemeClr w14:val="tx1"/>
                  </w14:solidFill>
                </w14:textFill>
              </w:rPr>
              <w:t>要求</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自行</w:t>
            </w:r>
            <w:r>
              <w:rPr>
                <w:rFonts w:ascii="宋体" w:hAnsi="宋体" w:eastAsia="宋体" w:cs="宋体"/>
                <w:color w:val="000000" w:themeColor="text1"/>
                <w:spacing w:val="-2"/>
                <w:sz w:val="21"/>
                <w:szCs w:val="21"/>
                <w:lang w:val="zh-CN" w:eastAsia="zh-CN" w:bidi="zh-CN"/>
                <w14:textFill>
                  <w14:solidFill>
                    <w14:schemeClr w14:val="tx1"/>
                  </w14:solidFill>
                </w14:textFill>
              </w:rPr>
              <w:t>评分</w:t>
            </w:r>
            <w:r>
              <w:rPr>
                <w:rFonts w:hint="eastAsia" w:ascii="宋体" w:hAnsi="宋体" w:eastAsia="宋体" w:cs="宋体"/>
                <w:color w:val="000000" w:themeColor="text1"/>
                <w:spacing w:val="-2"/>
                <w:sz w:val="21"/>
                <w:szCs w:val="21"/>
                <w:lang w:val="zh-CN" w:eastAsia="zh-CN" w:bidi="zh-CN"/>
                <w14:textFill>
                  <w14:solidFill>
                    <w14:schemeClr w14:val="tx1"/>
                  </w14:solidFill>
                </w14:textFill>
              </w:rPr>
              <w:t>，分值区间</w:t>
            </w:r>
            <w:r>
              <w:rPr>
                <w:rFonts w:hint="eastAsia" w:cs="宋体"/>
                <w:color w:val="000000" w:themeColor="text1"/>
                <w:spacing w:val="-2"/>
                <w:sz w:val="21"/>
                <w:szCs w:val="21"/>
                <w:lang w:val="en-US" w:eastAsia="zh-CN" w:bidi="zh-CN"/>
                <w14:textFill>
                  <w14:solidFill>
                    <w14:schemeClr w14:val="tx1"/>
                  </w14:solidFill>
                </w14:textFill>
              </w:rPr>
              <w:t>1</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w:t>
            </w:r>
            <w:r>
              <w:rPr>
                <w:rFonts w:hint="eastAsia" w:cs="宋体"/>
                <w:color w:val="000000" w:themeColor="text1"/>
                <w:spacing w:val="-2"/>
                <w:sz w:val="21"/>
                <w:szCs w:val="21"/>
                <w:lang w:val="en-US" w:eastAsia="zh-CN" w:bidi="zh-CN"/>
                <w14:textFill>
                  <w14:solidFill>
                    <w14:schemeClr w14:val="tx1"/>
                  </w14:solidFill>
                </w14:textFill>
              </w:rPr>
              <w:t>2</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分</w:t>
            </w:r>
            <w:r>
              <w:rPr>
                <w:rFonts w:hint="eastAsia" w:cs="宋体"/>
                <w:color w:val="000000" w:themeColor="text1"/>
                <w:spacing w:val="-2"/>
                <w:sz w:val="21"/>
                <w:szCs w:val="21"/>
                <w:lang w:val="en-US" w:eastAsia="zh-CN" w:bidi="zh-CN"/>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2" w:hRule="atLeast"/>
        </w:trPr>
        <w:tc>
          <w:tcPr>
            <w:tcW w:w="2023" w:type="dxa"/>
            <w:tcBorders>
              <w:bottom w:val="nil"/>
            </w:tcBorders>
          </w:tcPr>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firstLine="206" w:firstLineChars="100"/>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2.2.</w:t>
            </w:r>
            <w:r>
              <w:rPr>
                <w:rFonts w:hint="eastAsia" w:cs="宋体"/>
                <w:color w:val="000000" w:themeColor="text1"/>
                <w:spacing w:val="-2"/>
                <w:sz w:val="21"/>
                <w:szCs w:val="21"/>
                <w:lang w:val="en-US" w:eastAsia="zh-CN" w:bidi="zh-CN"/>
                <w14:textFill>
                  <w14:solidFill>
                    <w14:schemeClr w14:val="tx1"/>
                  </w14:solidFill>
                </w14:textFill>
              </w:rPr>
              <w:t>3</w:t>
            </w:r>
            <w:r>
              <w:rPr>
                <w:rFonts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cs="宋体"/>
                <w:color w:val="000000" w:themeColor="text1"/>
                <w:spacing w:val="-2"/>
                <w:sz w:val="21"/>
                <w:szCs w:val="21"/>
                <w:lang w:val="en-US" w:eastAsia="zh-CN" w:bidi="zh-CN"/>
                <w14:textFill>
                  <w14:solidFill>
                    <w14:schemeClr w14:val="tx1"/>
                  </w14:solidFill>
                </w14:textFill>
              </w:rPr>
              <w:t>4</w:t>
            </w:r>
            <w:r>
              <w:rPr>
                <w:rFonts w:ascii="宋体" w:hAnsi="宋体" w:eastAsia="宋体" w:cs="宋体"/>
                <w:color w:val="000000" w:themeColor="text1"/>
                <w:spacing w:val="-2"/>
                <w:sz w:val="21"/>
                <w:szCs w:val="21"/>
                <w:lang w:val="zh-CN" w:eastAsia="zh-CN" w:bidi="zh-CN"/>
                <w14:textFill>
                  <w14:solidFill>
                    <w14:schemeClr w14:val="tx1"/>
                  </w14:solidFill>
                </w14:textFill>
              </w:rPr>
              <w:t>）</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firstLine="206" w:firstLineChars="100"/>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其他因素</w:t>
            </w:r>
          </w:p>
        </w:tc>
        <w:tc>
          <w:tcPr>
            <w:tcW w:w="1696" w:type="dxa"/>
            <w:tcBorders>
              <w:bottom w:val="nil"/>
            </w:tcBorders>
          </w:tcPr>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hint="default" w:ascii="宋体" w:hAnsi="宋体" w:eastAsia="宋体" w:cs="宋体"/>
                <w:color w:val="000000" w:themeColor="text1"/>
                <w:spacing w:val="-2"/>
                <w:sz w:val="21"/>
                <w:szCs w:val="21"/>
                <w:lang w:val="en-US"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项目组</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其</w:t>
            </w:r>
            <w:r>
              <w:rPr>
                <w:rFonts w:hint="eastAsia" w:cs="宋体"/>
                <w:color w:val="000000" w:themeColor="text1"/>
                <w:spacing w:val="-2"/>
                <w:sz w:val="21"/>
                <w:szCs w:val="21"/>
                <w:lang w:val="en-US" w:eastAsia="zh-CN" w:bidi="zh-CN"/>
                <w14:textFill>
                  <w14:solidFill>
                    <w14:schemeClr w14:val="tx1"/>
                  </w14:solidFill>
                </w14:textFill>
              </w:rPr>
              <w:t>他</w:t>
            </w:r>
            <w:r>
              <w:rPr>
                <w:rFonts w:ascii="宋体" w:hAnsi="宋体" w:eastAsia="宋体" w:cs="宋体"/>
                <w:color w:val="000000" w:themeColor="text1"/>
                <w:spacing w:val="-2"/>
                <w:sz w:val="21"/>
                <w:szCs w:val="21"/>
                <w:lang w:val="zh-CN" w:eastAsia="zh-CN" w:bidi="zh-CN"/>
                <w14:textFill>
                  <w14:solidFill>
                    <w14:schemeClr w14:val="tx1"/>
                  </w14:solidFill>
                </w14:textFill>
              </w:rPr>
              <w:t>人员组成</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及承诺</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r>
              <w:rPr>
                <w:rFonts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9</w:t>
            </w:r>
            <w:r>
              <w:rPr>
                <w:rFonts w:ascii="宋体" w:hAnsi="宋体" w:eastAsia="宋体" w:cs="宋体"/>
                <w:color w:val="000000" w:themeColor="text1"/>
                <w:spacing w:val="-2"/>
                <w:sz w:val="21"/>
                <w:szCs w:val="21"/>
                <w:lang w:val="zh-CN" w:eastAsia="zh-CN" w:bidi="zh-CN"/>
                <w14:textFill>
                  <w14:solidFill>
                    <w14:schemeClr w14:val="tx1"/>
                  </w14:solidFill>
                </w14:textFill>
              </w:rPr>
              <w:t>分）</w:t>
            </w:r>
          </w:p>
        </w:tc>
        <w:tc>
          <w:tcPr>
            <w:tcW w:w="5540" w:type="dxa"/>
            <w:tcBorders>
              <w:bottom w:val="nil"/>
              <w:right w:val="single" w:color="000000" w:sz="6" w:space="0"/>
            </w:tcBorders>
          </w:tcPr>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hint="default" w:ascii="宋体" w:hAnsi="宋体" w:eastAsia="宋体" w:cs="宋体"/>
                <w:color w:val="000000" w:themeColor="text1"/>
                <w:spacing w:val="-2"/>
                <w:sz w:val="21"/>
                <w:szCs w:val="21"/>
                <w:lang w:val="en-US" w:eastAsia="zh-CN" w:bidi="zh-CN"/>
                <w14:textFill>
                  <w14:solidFill>
                    <w14:schemeClr w14:val="tx1"/>
                  </w14:solidFill>
                </w14:textFill>
              </w:rPr>
            </w:pPr>
            <w:r>
              <w:rPr>
                <w:rFonts w:hint="eastAsia" w:ascii="宋体" w:hAnsi="宋体" w:eastAsia="宋体" w:cs="宋体"/>
                <w:color w:val="000000" w:themeColor="text1"/>
                <w:spacing w:val="-2"/>
                <w:sz w:val="21"/>
                <w:szCs w:val="21"/>
                <w:lang w:val="zh-CN" w:eastAsia="zh-CN" w:bidi="zh-CN"/>
                <w14:textFill>
                  <w14:solidFill>
                    <w14:schemeClr w14:val="tx1"/>
                  </w14:solidFill>
                </w14:textFill>
              </w:rPr>
              <w:t>（</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1）项目部成员（5分）：评委根据投标人投入的从事本项目设计人员的资格进行评分，项目组其他成员按专业（至少包含建筑、结构、给排水、电气）配备齐全且全部具备工程师职称的得 1分；成员中每具备 1个高级及以上职称的加0.5分，最高得2分；成员中每具备 1 个</w:t>
            </w:r>
            <w:r>
              <w:rPr>
                <w:rFonts w:hint="eastAsia" w:cs="宋体"/>
                <w:color w:val="000000" w:themeColor="text1"/>
                <w:spacing w:val="-2"/>
                <w:sz w:val="21"/>
                <w:szCs w:val="21"/>
                <w:lang w:val="en-US" w:eastAsia="zh-CN" w:bidi="zh-CN"/>
                <w14:textFill>
                  <w14:solidFill>
                    <w14:schemeClr w14:val="tx1"/>
                  </w14:solidFill>
                </w14:textFill>
              </w:rPr>
              <w:t>一级</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注册建筑师或一级结构工程师的加1分，最高</w:t>
            </w:r>
            <w:r>
              <w:rPr>
                <w:rFonts w:hint="eastAsia" w:cs="宋体"/>
                <w:color w:val="000000" w:themeColor="text1"/>
                <w:spacing w:val="-2"/>
                <w:sz w:val="21"/>
                <w:szCs w:val="21"/>
                <w:lang w:val="en-US" w:eastAsia="zh-CN" w:bidi="zh-CN"/>
                <w14:textFill>
                  <w14:solidFill>
                    <w14:schemeClr w14:val="tx1"/>
                  </w14:solidFill>
                </w14:textFill>
              </w:rPr>
              <w:t>得</w:t>
            </w:r>
            <w:r>
              <w:rPr>
                <w:rFonts w:hint="eastAsia" w:ascii="宋体" w:hAnsi="宋体" w:eastAsia="宋体" w:cs="宋体"/>
                <w:color w:val="000000" w:themeColor="text1"/>
                <w:spacing w:val="-2"/>
                <w:sz w:val="21"/>
                <w:szCs w:val="21"/>
                <w:lang w:val="en-US" w:eastAsia="zh-CN" w:bidi="zh-CN"/>
                <w14:textFill>
                  <w14:solidFill>
                    <w14:schemeClr w14:val="tx1"/>
                  </w14:solidFill>
                </w14:textFill>
              </w:rPr>
              <w:t>2分。相关原件和资格审查资料原件一并提交，否则不予计分。</w:t>
            </w:r>
          </w:p>
          <w:p>
            <w:pPr>
              <w:pStyle w:val="25"/>
              <w:keepNext w:val="0"/>
              <w:keepLines w:val="0"/>
              <w:pageBreakBefore w:val="0"/>
              <w:widowControl w:val="0"/>
              <w:kinsoku/>
              <w:wordWrap/>
              <w:overflowPunct/>
              <w:topLinePunct w:val="0"/>
              <w:autoSpaceDE w:val="0"/>
              <w:autoSpaceDN w:val="0"/>
              <w:bidi w:val="0"/>
              <w:adjustRightInd/>
              <w:snapToGrid/>
              <w:spacing w:line="360" w:lineRule="exact"/>
              <w:ind w:left="221"/>
              <w:textAlignment w:val="auto"/>
              <w:rPr>
                <w:rFonts w:ascii="宋体" w:hAnsi="宋体" w:eastAsia="宋体" w:cs="宋体"/>
                <w:color w:val="000000" w:themeColor="text1"/>
                <w:spacing w:val="-2"/>
                <w:sz w:val="21"/>
                <w:szCs w:val="21"/>
                <w:lang w:val="zh-CN" w:eastAsia="zh-CN" w:bidi="zh-CN"/>
                <w14:textFill>
                  <w14:solidFill>
                    <w14:schemeClr w14:val="tx1"/>
                  </w14:solidFill>
                </w14:textFill>
              </w:rPr>
            </w:pPr>
            <w:r>
              <w:rPr>
                <w:rFonts w:hint="eastAsia" w:ascii="宋体" w:hAnsi="宋体" w:eastAsia="宋体" w:cs="宋体"/>
                <w:color w:val="000000" w:themeColor="text1"/>
                <w:spacing w:val="-2"/>
                <w:sz w:val="21"/>
                <w:szCs w:val="21"/>
                <w:lang w:val="en-US" w:eastAsia="zh-CN" w:bidi="zh-CN"/>
                <w14:textFill>
                  <w14:solidFill>
                    <w14:schemeClr w14:val="tx1"/>
                  </w14:solidFill>
                </w14:textFill>
              </w:rPr>
              <w:t>（2）设计承诺（4分）：投标人结合自身能力及服务优势，书面承诺，在中标后无偿再提供设计方案供招标人选择（书面承诺需加盖投标单位公章），每承诺提供一个设计方案得一分，最多得4分。</w:t>
            </w:r>
          </w:p>
        </w:tc>
      </w:tr>
    </w:tbl>
    <w:p>
      <w:pPr>
        <w:spacing w:after="0"/>
        <w:rPr>
          <w:color w:val="000000" w:themeColor="text1"/>
          <w:sz w:val="21"/>
          <w14:textFill>
            <w14:solidFill>
              <w14:schemeClr w14:val="tx1"/>
            </w14:solidFill>
          </w14:textFill>
        </w:rPr>
        <w:sectPr>
          <w:pgSz w:w="12240" w:h="15840"/>
          <w:pgMar w:top="1440" w:right="780" w:bottom="1460" w:left="1460" w:header="0" w:footer="1261" w:gutter="0"/>
        </w:sectPr>
      </w:pPr>
    </w:p>
    <w:p>
      <w:pPr>
        <w:pStyle w:val="7"/>
        <w:numPr>
          <w:ilvl w:val="0"/>
          <w:numId w:val="28"/>
        </w:numPr>
        <w:tabs>
          <w:tab w:val="left" w:pos="1085"/>
        </w:tabs>
        <w:spacing w:before="73" w:after="0" w:line="240" w:lineRule="auto"/>
        <w:ind w:left="1084" w:right="0" w:hanging="424"/>
        <w:jc w:val="both"/>
        <w:rPr>
          <w:color w:val="000000" w:themeColor="text1"/>
          <w14:textFill>
            <w14:solidFill>
              <w14:schemeClr w14:val="tx1"/>
            </w14:solidFill>
          </w14:textFill>
        </w:rPr>
      </w:pPr>
      <w:r>
        <w:rPr>
          <w:color w:val="000000" w:themeColor="text1"/>
          <w14:textFill>
            <w14:solidFill>
              <w14:schemeClr w14:val="tx1"/>
            </w14:solidFill>
          </w14:textFill>
        </w:rPr>
        <w:t>评标方法</w:t>
      </w:r>
    </w:p>
    <w:p>
      <w:pPr>
        <w:pStyle w:val="10"/>
        <w:spacing w:before="6"/>
        <w:rPr>
          <w:b/>
          <w:color w:val="000000" w:themeColor="text1"/>
          <w:sz w:val="16"/>
          <w14:textFill>
            <w14:solidFill>
              <w14:schemeClr w14:val="tx1"/>
            </w14:solidFill>
          </w14:textFill>
        </w:rPr>
      </w:pPr>
    </w:p>
    <w:p>
      <w:pPr>
        <w:pStyle w:val="10"/>
        <w:ind w:left="659"/>
        <w:jc w:val="both"/>
        <w:rPr>
          <w:color w:val="000000" w:themeColor="text1"/>
          <w14:textFill>
            <w14:solidFill>
              <w14:schemeClr w14:val="tx1"/>
            </w14:solidFill>
          </w14:textFill>
        </w:rPr>
      </w:pPr>
      <w:r>
        <w:rPr>
          <w:color w:val="000000" w:themeColor="text1"/>
          <w14:textFill>
            <w14:solidFill>
              <w14:schemeClr w14:val="tx1"/>
            </w14:solidFill>
          </w14:textFill>
        </w:rPr>
        <w:t>本次评标采用综合评估法。评标委员会对满足招标文件实质性要求的投标文件，按照本章第</w:t>
      </w:r>
    </w:p>
    <w:p>
      <w:pPr>
        <w:pStyle w:val="10"/>
        <w:spacing w:before="6"/>
        <w:rPr>
          <w:color w:val="000000" w:themeColor="text1"/>
          <w:sz w:val="16"/>
          <w14:textFill>
            <w14:solidFill>
              <w14:schemeClr w14:val="tx1"/>
            </w14:solidFill>
          </w14:textFill>
        </w:rPr>
      </w:pPr>
    </w:p>
    <w:p>
      <w:pPr>
        <w:pStyle w:val="24"/>
        <w:numPr>
          <w:ilvl w:val="0"/>
          <w:numId w:val="0"/>
        </w:numPr>
        <w:tabs>
          <w:tab w:val="left" w:pos="662"/>
        </w:tabs>
        <w:spacing w:before="0" w:after="0" w:line="427" w:lineRule="auto"/>
        <w:ind w:left="239" w:leftChars="0" w:right="890" w:rightChars="0"/>
        <w:jc w:val="both"/>
        <w:rPr>
          <w:color w:val="000000" w:themeColor="text1"/>
          <w:sz w:val="21"/>
          <w14:textFill>
            <w14:solidFill>
              <w14:schemeClr w14:val="tx1"/>
            </w14:solidFill>
          </w14:textFill>
        </w:rPr>
      </w:pPr>
      <w:r>
        <w:rPr>
          <w:rFonts w:hint="eastAsia"/>
          <w:color w:val="000000" w:themeColor="text1"/>
          <w:spacing w:val="-6"/>
          <w:sz w:val="21"/>
          <w:lang w:val="en-US" w:eastAsia="zh-CN"/>
          <w14:textFill>
            <w14:solidFill>
              <w14:schemeClr w14:val="tx1"/>
            </w14:solidFill>
          </w14:textFill>
        </w:rPr>
        <w:t>2.2</w:t>
      </w:r>
      <w:r>
        <w:rPr>
          <w:color w:val="000000" w:themeColor="text1"/>
          <w:spacing w:val="-6"/>
          <w:sz w:val="21"/>
          <w14:textFill>
            <w14:solidFill>
              <w14:schemeClr w14:val="tx1"/>
            </w14:solidFill>
          </w14:textFill>
        </w:rPr>
        <w:t>款规定的评分标准进行打分，并按得分由高到低顺序推荐中标候选人</w:t>
      </w:r>
      <w:r>
        <w:rPr>
          <w:color w:val="000000" w:themeColor="text1"/>
          <w:spacing w:val="-7"/>
          <w:sz w:val="21"/>
          <w14:textFill>
            <w14:solidFill>
              <w14:schemeClr w14:val="tx1"/>
            </w14:solidFill>
          </w14:textFill>
        </w:rPr>
        <w:t>。综合评分相等时，以投标报价低的优先； 投标报</w:t>
      </w:r>
      <w:r>
        <w:rPr>
          <w:color w:val="000000" w:themeColor="text1"/>
          <w:spacing w:val="-5"/>
          <w:sz w:val="21"/>
          <w14:textFill>
            <w14:solidFill>
              <w14:schemeClr w14:val="tx1"/>
            </w14:solidFill>
          </w14:textFill>
        </w:rPr>
        <w:t>价也相等的，以设计方案得分高的优先；如果设计方案得分也相等，由</w:t>
      </w:r>
      <w:r>
        <w:rPr>
          <w:rFonts w:hint="eastAsia"/>
          <w:color w:val="000000" w:themeColor="text1"/>
          <w:spacing w:val="-5"/>
          <w:sz w:val="21"/>
          <w:lang w:val="en-US" w:eastAsia="zh-CN"/>
          <w14:textFill>
            <w14:solidFill>
              <w14:schemeClr w14:val="tx1"/>
            </w14:solidFill>
          </w14:textFill>
        </w:rPr>
        <w:t>评标委员会</w:t>
      </w:r>
      <w:r>
        <w:rPr>
          <w:color w:val="000000" w:themeColor="text1"/>
          <w:spacing w:val="-5"/>
          <w:sz w:val="21"/>
          <w14:textFill>
            <w14:solidFill>
              <w14:schemeClr w14:val="tx1"/>
            </w14:solidFill>
          </w14:textFill>
        </w:rPr>
        <w:t>确定中标人。</w:t>
      </w:r>
    </w:p>
    <w:p>
      <w:pPr>
        <w:pStyle w:val="7"/>
        <w:numPr>
          <w:ilvl w:val="0"/>
          <w:numId w:val="28"/>
        </w:numPr>
        <w:tabs>
          <w:tab w:val="left" w:pos="1085"/>
        </w:tabs>
        <w:spacing w:before="3" w:after="0" w:line="240" w:lineRule="auto"/>
        <w:ind w:left="1084" w:right="0" w:hanging="424"/>
        <w:jc w:val="both"/>
        <w:rPr>
          <w:color w:val="000000" w:themeColor="text1"/>
          <w14:textFill>
            <w14:solidFill>
              <w14:schemeClr w14:val="tx1"/>
            </w14:solidFill>
          </w14:textFill>
        </w:rPr>
      </w:pPr>
      <w:r>
        <w:rPr>
          <w:color w:val="000000" w:themeColor="text1"/>
          <w14:textFill>
            <w14:solidFill>
              <w14:schemeClr w14:val="tx1"/>
            </w14:solidFill>
          </w14:textFill>
        </w:rPr>
        <w:t>评审标准</w:t>
      </w:r>
    </w:p>
    <w:p>
      <w:pPr>
        <w:pStyle w:val="10"/>
        <w:spacing w:before="7"/>
        <w:rPr>
          <w:b/>
          <w:color w:val="000000" w:themeColor="text1"/>
          <w:sz w:val="16"/>
          <w14:textFill>
            <w14:solidFill>
              <w14:schemeClr w14:val="tx1"/>
            </w14:solidFill>
          </w14:textFill>
        </w:rPr>
      </w:pPr>
    </w:p>
    <w:p>
      <w:pPr>
        <w:pStyle w:val="24"/>
        <w:numPr>
          <w:ilvl w:val="1"/>
          <w:numId w:val="28"/>
        </w:numPr>
        <w:tabs>
          <w:tab w:val="left" w:pos="1030"/>
        </w:tabs>
        <w:spacing w:before="0" w:after="0" w:line="240" w:lineRule="auto"/>
        <w:ind w:left="1029" w:right="0" w:hanging="371"/>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初步评审标准</w:t>
      </w:r>
    </w:p>
    <w:p>
      <w:pPr>
        <w:pStyle w:val="10"/>
        <w:spacing w:before="6"/>
        <w:rPr>
          <w:color w:val="000000" w:themeColor="text1"/>
          <w:sz w:val="16"/>
          <w14:textFill>
            <w14:solidFill>
              <w14:schemeClr w14:val="tx1"/>
            </w14:solidFill>
          </w14:textFill>
        </w:rPr>
      </w:pPr>
    </w:p>
    <w:p>
      <w:pPr>
        <w:pStyle w:val="24"/>
        <w:numPr>
          <w:ilvl w:val="2"/>
          <w:numId w:val="28"/>
        </w:numPr>
        <w:tabs>
          <w:tab w:val="left" w:pos="1238"/>
        </w:tabs>
        <w:spacing w:before="0" w:after="0" w:line="240" w:lineRule="auto"/>
        <w:ind w:left="1238" w:right="0" w:hanging="57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形式评审标准：见评标办法前附表。</w:t>
      </w:r>
    </w:p>
    <w:p>
      <w:pPr>
        <w:pStyle w:val="10"/>
        <w:spacing w:before="6"/>
        <w:rPr>
          <w:color w:val="000000" w:themeColor="text1"/>
          <w:sz w:val="16"/>
          <w14:textFill>
            <w14:solidFill>
              <w14:schemeClr w14:val="tx1"/>
            </w14:solidFill>
          </w14:textFill>
        </w:rPr>
      </w:pPr>
    </w:p>
    <w:p>
      <w:pPr>
        <w:pStyle w:val="24"/>
        <w:numPr>
          <w:ilvl w:val="2"/>
          <w:numId w:val="28"/>
        </w:numPr>
        <w:tabs>
          <w:tab w:val="left" w:pos="1238"/>
        </w:tabs>
        <w:spacing w:before="0" w:after="0" w:line="240" w:lineRule="auto"/>
        <w:ind w:left="1238" w:right="0" w:hanging="57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资格评审标准：见评标办法前附表。</w:t>
      </w:r>
    </w:p>
    <w:p>
      <w:pPr>
        <w:pStyle w:val="10"/>
        <w:spacing w:before="6"/>
        <w:rPr>
          <w:color w:val="000000" w:themeColor="text1"/>
          <w:sz w:val="16"/>
          <w14:textFill>
            <w14:solidFill>
              <w14:schemeClr w14:val="tx1"/>
            </w14:solidFill>
          </w14:textFill>
        </w:rPr>
      </w:pPr>
    </w:p>
    <w:p>
      <w:pPr>
        <w:pStyle w:val="24"/>
        <w:numPr>
          <w:ilvl w:val="2"/>
          <w:numId w:val="28"/>
        </w:numPr>
        <w:tabs>
          <w:tab w:val="left" w:pos="1291"/>
        </w:tabs>
        <w:spacing w:before="0" w:after="0" w:line="240" w:lineRule="auto"/>
        <w:ind w:left="1290"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响应性评审标准：见评标办法前附表。</w:t>
      </w:r>
    </w:p>
    <w:p>
      <w:pPr>
        <w:pStyle w:val="10"/>
        <w:spacing w:before="5"/>
        <w:rPr>
          <w:color w:val="000000" w:themeColor="text1"/>
          <w:sz w:val="16"/>
          <w14:textFill>
            <w14:solidFill>
              <w14:schemeClr w14:val="tx1"/>
            </w14:solidFill>
          </w14:textFill>
        </w:rPr>
      </w:pPr>
    </w:p>
    <w:p>
      <w:pPr>
        <w:pStyle w:val="24"/>
        <w:numPr>
          <w:ilvl w:val="1"/>
          <w:numId w:val="28"/>
        </w:numPr>
        <w:tabs>
          <w:tab w:val="left" w:pos="1030"/>
        </w:tabs>
        <w:spacing w:before="1" w:after="0" w:line="240" w:lineRule="auto"/>
        <w:ind w:left="1029" w:right="0" w:hanging="371"/>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分值构成与评分标准</w:t>
      </w:r>
    </w:p>
    <w:p>
      <w:pPr>
        <w:pStyle w:val="10"/>
        <w:spacing w:before="5"/>
        <w:rPr>
          <w:color w:val="000000" w:themeColor="text1"/>
          <w:sz w:val="16"/>
          <w14:textFill>
            <w14:solidFill>
              <w14:schemeClr w14:val="tx1"/>
            </w14:solidFill>
          </w14:textFill>
        </w:rPr>
      </w:pPr>
    </w:p>
    <w:p>
      <w:pPr>
        <w:pStyle w:val="24"/>
        <w:numPr>
          <w:ilvl w:val="2"/>
          <w:numId w:val="28"/>
        </w:numPr>
        <w:tabs>
          <w:tab w:val="left" w:pos="1396"/>
          <w:tab w:val="left" w:pos="1397"/>
        </w:tabs>
        <w:spacing w:before="1" w:after="0" w:line="240" w:lineRule="auto"/>
        <w:ind w:left="1396"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分值构成</w:t>
      </w:r>
    </w:p>
    <w:p>
      <w:pPr>
        <w:pStyle w:val="10"/>
        <w:spacing w:before="6"/>
        <w:rPr>
          <w:color w:val="000000" w:themeColor="text1"/>
          <w:sz w:val="16"/>
          <w14:textFill>
            <w14:solidFill>
              <w14:schemeClr w14:val="tx1"/>
            </w14:solidFill>
          </w14:textFill>
        </w:rPr>
      </w:pPr>
    </w:p>
    <w:p>
      <w:pPr>
        <w:pStyle w:val="24"/>
        <w:numPr>
          <w:ilvl w:val="0"/>
          <w:numId w:val="29"/>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投标报价：见评标办法前附表；</w:t>
      </w:r>
    </w:p>
    <w:p>
      <w:pPr>
        <w:pStyle w:val="24"/>
        <w:numPr>
          <w:ilvl w:val="0"/>
          <w:numId w:val="0"/>
        </w:numPr>
        <w:tabs>
          <w:tab w:val="left" w:pos="1189"/>
        </w:tabs>
        <w:spacing w:before="0" w:after="0" w:line="240" w:lineRule="auto"/>
        <w:ind w:left="658" w:leftChars="0" w:right="0" w:rightChars="0"/>
        <w:jc w:val="left"/>
        <w:rPr>
          <w:color w:val="000000" w:themeColor="text1"/>
          <w:sz w:val="21"/>
          <w14:textFill>
            <w14:solidFill>
              <w14:schemeClr w14:val="tx1"/>
            </w14:solidFill>
          </w14:textFill>
        </w:rPr>
      </w:pPr>
    </w:p>
    <w:p>
      <w:pPr>
        <w:pStyle w:val="24"/>
        <w:numPr>
          <w:ilvl w:val="0"/>
          <w:numId w:val="29"/>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资信业绩部分：见评标办法前附表；</w:t>
      </w:r>
    </w:p>
    <w:p>
      <w:pPr>
        <w:pStyle w:val="10"/>
        <w:spacing w:before="6"/>
        <w:rPr>
          <w:color w:val="000000" w:themeColor="text1"/>
          <w:sz w:val="16"/>
          <w14:textFill>
            <w14:solidFill>
              <w14:schemeClr w14:val="tx1"/>
            </w14:solidFill>
          </w14:textFill>
        </w:rPr>
      </w:pPr>
    </w:p>
    <w:p>
      <w:pPr>
        <w:pStyle w:val="24"/>
        <w:numPr>
          <w:ilvl w:val="0"/>
          <w:numId w:val="29"/>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设计方案部分：见评标办法前附表；</w:t>
      </w:r>
    </w:p>
    <w:p>
      <w:pPr>
        <w:pStyle w:val="10"/>
        <w:spacing w:before="6"/>
        <w:rPr>
          <w:color w:val="000000" w:themeColor="text1"/>
          <w:sz w:val="16"/>
          <w14:textFill>
            <w14:solidFill>
              <w14:schemeClr w14:val="tx1"/>
            </w14:solidFill>
          </w14:textFill>
        </w:rPr>
      </w:pPr>
    </w:p>
    <w:p>
      <w:pPr>
        <w:pStyle w:val="24"/>
        <w:numPr>
          <w:ilvl w:val="0"/>
          <w:numId w:val="29"/>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其他评分因素：见评标办法前附表。</w:t>
      </w:r>
    </w:p>
    <w:p>
      <w:pPr>
        <w:pStyle w:val="10"/>
        <w:spacing w:before="6"/>
        <w:rPr>
          <w:color w:val="000000" w:themeColor="text1"/>
          <w:sz w:val="16"/>
          <w14:textFill>
            <w14:solidFill>
              <w14:schemeClr w14:val="tx1"/>
            </w14:solidFill>
          </w14:textFill>
        </w:rPr>
      </w:pPr>
    </w:p>
    <w:p>
      <w:pPr>
        <w:pStyle w:val="24"/>
        <w:numPr>
          <w:ilvl w:val="2"/>
          <w:numId w:val="28"/>
        </w:numPr>
        <w:tabs>
          <w:tab w:val="left" w:pos="1291"/>
        </w:tabs>
        <w:spacing w:before="0" w:after="0" w:line="240" w:lineRule="auto"/>
        <w:ind w:left="1290"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评标基准价计算方法：见评标办法前附表。</w:t>
      </w:r>
    </w:p>
    <w:p>
      <w:pPr>
        <w:pStyle w:val="10"/>
        <w:spacing w:before="5"/>
        <w:rPr>
          <w:color w:val="000000" w:themeColor="text1"/>
          <w:sz w:val="16"/>
          <w14:textFill>
            <w14:solidFill>
              <w14:schemeClr w14:val="tx1"/>
            </w14:solidFill>
          </w14:textFill>
        </w:rPr>
      </w:pPr>
    </w:p>
    <w:p>
      <w:pPr>
        <w:pStyle w:val="24"/>
        <w:numPr>
          <w:ilvl w:val="2"/>
          <w:numId w:val="28"/>
        </w:numPr>
        <w:tabs>
          <w:tab w:val="left" w:pos="1291"/>
        </w:tabs>
        <w:spacing w:before="1" w:after="0" w:line="240" w:lineRule="auto"/>
        <w:ind w:left="1290" w:right="0" w:hanging="632"/>
        <w:jc w:val="left"/>
        <w:rPr>
          <w:color w:val="000000" w:themeColor="text1"/>
          <w14:textFill>
            <w14:solidFill>
              <w14:schemeClr w14:val="tx1"/>
            </w14:solidFill>
          </w14:textFill>
        </w:rPr>
      </w:pPr>
      <w:r>
        <w:rPr>
          <w:color w:val="000000" w:themeColor="text1"/>
          <w14:textFill>
            <w14:solidFill>
              <w14:schemeClr w14:val="tx1"/>
            </w14:solidFill>
          </w14:textFill>
        </w:rPr>
        <w:t>投标报价的偏差率计算公式：见评标办法前附表。</w:t>
      </w:r>
    </w:p>
    <w:p>
      <w:pPr>
        <w:pStyle w:val="10"/>
        <w:spacing w:before="6"/>
        <w:rPr>
          <w:color w:val="000000" w:themeColor="text1"/>
          <w:sz w:val="16"/>
          <w14:textFill>
            <w14:solidFill>
              <w14:schemeClr w14:val="tx1"/>
            </w14:solidFill>
          </w14:textFill>
        </w:rPr>
      </w:pPr>
    </w:p>
    <w:p>
      <w:pPr>
        <w:pStyle w:val="24"/>
        <w:numPr>
          <w:ilvl w:val="2"/>
          <w:numId w:val="28"/>
        </w:numPr>
        <w:tabs>
          <w:tab w:val="left" w:pos="1396"/>
          <w:tab w:val="left" w:pos="1397"/>
        </w:tabs>
        <w:spacing w:before="0" w:after="0" w:line="240" w:lineRule="auto"/>
        <w:ind w:left="1396"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评分标准</w:t>
      </w:r>
    </w:p>
    <w:p>
      <w:pPr>
        <w:pStyle w:val="10"/>
        <w:spacing w:before="6"/>
        <w:rPr>
          <w:color w:val="000000" w:themeColor="text1"/>
          <w:sz w:val="16"/>
          <w14:textFill>
            <w14:solidFill>
              <w14:schemeClr w14:val="tx1"/>
            </w14:solidFill>
          </w14:textFill>
        </w:rPr>
      </w:pPr>
    </w:p>
    <w:p>
      <w:pPr>
        <w:pStyle w:val="24"/>
        <w:numPr>
          <w:ilvl w:val="0"/>
          <w:numId w:val="30"/>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投标报价评分标准：见评标办法前附表；</w:t>
      </w:r>
    </w:p>
    <w:p>
      <w:pPr>
        <w:pStyle w:val="24"/>
        <w:numPr>
          <w:ilvl w:val="0"/>
          <w:numId w:val="0"/>
        </w:numPr>
        <w:tabs>
          <w:tab w:val="left" w:pos="1189"/>
        </w:tabs>
        <w:spacing w:before="0" w:after="0" w:line="240" w:lineRule="auto"/>
        <w:ind w:left="658" w:leftChars="0" w:right="0" w:rightChars="0"/>
        <w:jc w:val="left"/>
        <w:rPr>
          <w:color w:val="000000" w:themeColor="text1"/>
          <w:sz w:val="21"/>
          <w14:textFill>
            <w14:solidFill>
              <w14:schemeClr w14:val="tx1"/>
            </w14:solidFill>
          </w14:textFill>
        </w:rPr>
      </w:pPr>
    </w:p>
    <w:p>
      <w:pPr>
        <w:pStyle w:val="24"/>
        <w:numPr>
          <w:ilvl w:val="0"/>
          <w:numId w:val="30"/>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资信业绩评分标准：见评标办法前附表；</w:t>
      </w:r>
    </w:p>
    <w:p>
      <w:pPr>
        <w:pStyle w:val="10"/>
        <w:spacing w:before="6"/>
        <w:rPr>
          <w:color w:val="000000" w:themeColor="text1"/>
          <w:sz w:val="16"/>
          <w14:textFill>
            <w14:solidFill>
              <w14:schemeClr w14:val="tx1"/>
            </w14:solidFill>
          </w14:textFill>
        </w:rPr>
      </w:pPr>
    </w:p>
    <w:p>
      <w:pPr>
        <w:pStyle w:val="24"/>
        <w:numPr>
          <w:ilvl w:val="0"/>
          <w:numId w:val="30"/>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设计方案评分标准：见评标办法前附表；</w:t>
      </w:r>
    </w:p>
    <w:p>
      <w:pPr>
        <w:pStyle w:val="10"/>
        <w:spacing w:before="6"/>
        <w:rPr>
          <w:color w:val="000000" w:themeColor="text1"/>
          <w:sz w:val="16"/>
          <w14:textFill>
            <w14:solidFill>
              <w14:schemeClr w14:val="tx1"/>
            </w14:solidFill>
          </w14:textFill>
        </w:rPr>
      </w:pPr>
    </w:p>
    <w:p>
      <w:pPr>
        <w:pStyle w:val="24"/>
        <w:numPr>
          <w:ilvl w:val="0"/>
          <w:numId w:val="30"/>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其他因素评分标准：见评标办法前附表。</w:t>
      </w:r>
    </w:p>
    <w:p>
      <w:pPr>
        <w:spacing w:after="0" w:line="240" w:lineRule="auto"/>
        <w:jc w:val="left"/>
        <w:rPr>
          <w:color w:val="000000" w:themeColor="text1"/>
          <w:sz w:val="21"/>
          <w14:textFill>
            <w14:solidFill>
              <w14:schemeClr w14:val="tx1"/>
            </w14:solidFill>
          </w14:textFill>
        </w:rPr>
        <w:sectPr>
          <w:footerReference r:id="rId4" w:type="default"/>
          <w:pgSz w:w="12240" w:h="15840"/>
          <w:pgMar w:top="1500" w:right="780" w:bottom="1460" w:left="1460" w:header="0" w:footer="1261" w:gutter="0"/>
          <w:pgNumType w:start="33"/>
        </w:sectPr>
      </w:pPr>
    </w:p>
    <w:p>
      <w:pPr>
        <w:pStyle w:val="7"/>
        <w:numPr>
          <w:ilvl w:val="0"/>
          <w:numId w:val="28"/>
        </w:numPr>
        <w:tabs>
          <w:tab w:val="left" w:pos="1084"/>
          <w:tab w:val="left" w:pos="1085"/>
        </w:tabs>
        <w:spacing w:before="73" w:after="0" w:line="240" w:lineRule="auto"/>
        <w:ind w:left="1084" w:right="0" w:hanging="424"/>
        <w:jc w:val="left"/>
        <w:rPr>
          <w:color w:val="000000" w:themeColor="text1"/>
          <w14:textFill>
            <w14:solidFill>
              <w14:schemeClr w14:val="tx1"/>
            </w14:solidFill>
          </w14:textFill>
        </w:rPr>
      </w:pPr>
      <w:r>
        <w:rPr>
          <w:color w:val="000000" w:themeColor="text1"/>
          <w14:textFill>
            <w14:solidFill>
              <w14:schemeClr w14:val="tx1"/>
            </w14:solidFill>
          </w14:textFill>
        </w:rPr>
        <w:t>评标程序</w:t>
      </w:r>
    </w:p>
    <w:p>
      <w:pPr>
        <w:pStyle w:val="10"/>
        <w:spacing w:before="6"/>
        <w:rPr>
          <w:b/>
          <w:color w:val="000000" w:themeColor="text1"/>
          <w:sz w:val="16"/>
          <w14:textFill>
            <w14:solidFill>
              <w14:schemeClr w14:val="tx1"/>
            </w14:solidFill>
          </w14:textFill>
        </w:rPr>
      </w:pPr>
    </w:p>
    <w:p>
      <w:pPr>
        <w:pStyle w:val="24"/>
        <w:numPr>
          <w:ilvl w:val="1"/>
          <w:numId w:val="28"/>
        </w:numPr>
        <w:tabs>
          <w:tab w:val="left" w:pos="1185"/>
          <w:tab w:val="left" w:pos="1186"/>
        </w:tabs>
        <w:spacing w:before="0" w:after="0" w:line="240" w:lineRule="auto"/>
        <w:ind w:left="1185" w:right="0" w:hanging="527"/>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初步评审</w:t>
      </w:r>
    </w:p>
    <w:p>
      <w:pPr>
        <w:pStyle w:val="10"/>
        <w:spacing w:before="6"/>
        <w:rPr>
          <w:color w:val="000000" w:themeColor="text1"/>
          <w:sz w:val="16"/>
          <w14:textFill>
            <w14:solidFill>
              <w14:schemeClr w14:val="tx1"/>
            </w14:solidFill>
          </w14:textFill>
        </w:rPr>
      </w:pPr>
    </w:p>
    <w:p>
      <w:pPr>
        <w:pStyle w:val="24"/>
        <w:numPr>
          <w:ilvl w:val="2"/>
          <w:numId w:val="28"/>
        </w:numPr>
        <w:tabs>
          <w:tab w:val="left" w:pos="1291"/>
        </w:tabs>
        <w:spacing w:before="0" w:after="0" w:line="427" w:lineRule="auto"/>
        <w:ind w:left="659" w:right="724" w:firstLine="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评标委员会可以要求投标人提交第二章“投标人须知”规定的有关证明和证件的原件， </w:t>
      </w:r>
      <w:r>
        <w:rPr>
          <w:color w:val="000000" w:themeColor="text1"/>
          <w:spacing w:val="-2"/>
          <w:sz w:val="21"/>
          <w14:textFill>
            <w14:solidFill>
              <w14:schemeClr w14:val="tx1"/>
            </w14:solidFill>
          </w14:textFill>
        </w:rPr>
        <w:t xml:space="preserve">以便核验。评标委员会依据本章第 </w:t>
      </w:r>
      <w:r>
        <w:rPr>
          <w:color w:val="000000" w:themeColor="text1"/>
          <w:sz w:val="21"/>
          <w14:textFill>
            <w14:solidFill>
              <w14:schemeClr w14:val="tx1"/>
            </w14:solidFill>
          </w14:textFill>
        </w:rPr>
        <w:t>2.1</w:t>
      </w:r>
      <w:r>
        <w:rPr>
          <w:color w:val="000000" w:themeColor="text1"/>
          <w:spacing w:val="-1"/>
          <w:sz w:val="21"/>
          <w14:textFill>
            <w14:solidFill>
              <w14:schemeClr w14:val="tx1"/>
            </w14:solidFill>
          </w14:textFill>
        </w:rPr>
        <w:t xml:space="preserve"> 款规定的标准对投标文件进行初步评审。有一项不符</w:t>
      </w:r>
    </w:p>
    <w:p>
      <w:pPr>
        <w:pStyle w:val="10"/>
        <w:spacing w:before="2"/>
        <w:ind w:left="239"/>
        <w:rPr>
          <w:color w:val="000000" w:themeColor="text1"/>
          <w14:textFill>
            <w14:solidFill>
              <w14:schemeClr w14:val="tx1"/>
            </w14:solidFill>
          </w14:textFill>
        </w:rPr>
      </w:pPr>
      <w:r>
        <w:rPr>
          <w:color w:val="000000" w:themeColor="text1"/>
          <w14:textFill>
            <w14:solidFill>
              <w14:schemeClr w14:val="tx1"/>
            </w14:solidFill>
          </w14:textFill>
        </w:rPr>
        <w:t>合 评审标准的，评标委员会应当否决其投标。</w:t>
      </w:r>
    </w:p>
    <w:p>
      <w:pPr>
        <w:pStyle w:val="10"/>
        <w:spacing w:before="6"/>
        <w:rPr>
          <w:color w:val="000000" w:themeColor="text1"/>
          <w:sz w:val="16"/>
          <w14:textFill>
            <w14:solidFill>
              <w14:schemeClr w14:val="tx1"/>
            </w14:solidFill>
          </w14:textFill>
        </w:rPr>
      </w:pPr>
    </w:p>
    <w:p>
      <w:pPr>
        <w:pStyle w:val="24"/>
        <w:numPr>
          <w:ilvl w:val="2"/>
          <w:numId w:val="28"/>
        </w:numPr>
        <w:tabs>
          <w:tab w:val="left" w:pos="1238"/>
        </w:tabs>
        <w:spacing w:before="0" w:after="0" w:line="240" w:lineRule="auto"/>
        <w:ind w:left="1238" w:right="0" w:hanging="57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投标人有以下情形之一的，评标委员会应当否决其投标：</w:t>
      </w:r>
    </w:p>
    <w:p>
      <w:pPr>
        <w:pStyle w:val="10"/>
        <w:spacing w:before="7"/>
        <w:rPr>
          <w:color w:val="000000" w:themeColor="text1"/>
          <w:sz w:val="16"/>
          <w14:textFill>
            <w14:solidFill>
              <w14:schemeClr w14:val="tx1"/>
            </w14:solidFill>
          </w14:textFill>
        </w:rPr>
      </w:pPr>
    </w:p>
    <w:p>
      <w:pPr>
        <w:pStyle w:val="24"/>
        <w:numPr>
          <w:ilvl w:val="0"/>
          <w:numId w:val="31"/>
        </w:numPr>
        <w:tabs>
          <w:tab w:val="left" w:pos="1189"/>
        </w:tabs>
        <w:spacing w:before="0" w:after="0" w:line="427" w:lineRule="auto"/>
        <w:ind w:left="239" w:right="792"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 xml:space="preserve">投标文件没有对招标文件的实质性要求和条件作出响应，或者对招标文件的偏差超出  </w:t>
      </w:r>
      <w:r>
        <w:rPr>
          <w:color w:val="000000" w:themeColor="text1"/>
          <w:spacing w:val="-4"/>
          <w:sz w:val="21"/>
          <w14:textFill>
            <w14:solidFill>
              <w14:schemeClr w14:val="tx1"/>
            </w14:solidFill>
          </w14:textFill>
        </w:rPr>
        <w:t>招标文件规定的偏差范围或最高项数；</w:t>
      </w:r>
    </w:p>
    <w:p>
      <w:pPr>
        <w:pStyle w:val="24"/>
        <w:numPr>
          <w:ilvl w:val="0"/>
          <w:numId w:val="31"/>
        </w:numPr>
        <w:tabs>
          <w:tab w:val="left" w:pos="1189"/>
        </w:tabs>
        <w:spacing w:before="2"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有串通投标、弄虚作假、行贿等违法行为。</w:t>
      </w:r>
    </w:p>
    <w:p>
      <w:pPr>
        <w:pStyle w:val="10"/>
        <w:spacing w:before="6"/>
        <w:rPr>
          <w:color w:val="000000" w:themeColor="text1"/>
          <w:sz w:val="16"/>
          <w14:textFill>
            <w14:solidFill>
              <w14:schemeClr w14:val="tx1"/>
            </w14:solidFill>
          </w14:textFill>
        </w:rPr>
      </w:pPr>
    </w:p>
    <w:p>
      <w:pPr>
        <w:pStyle w:val="24"/>
        <w:numPr>
          <w:ilvl w:val="2"/>
          <w:numId w:val="28"/>
        </w:numPr>
        <w:tabs>
          <w:tab w:val="left" w:pos="1294"/>
        </w:tabs>
        <w:spacing w:before="0" w:after="0" w:line="427" w:lineRule="auto"/>
        <w:ind w:left="239" w:right="806"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投标报价有算术错误及其他错误的，评标委员会按以下原则要求投标人对投标报价进</w:t>
      </w:r>
      <w:r>
        <w:rPr>
          <w:color w:val="000000" w:themeColor="text1"/>
          <w:spacing w:val="-3"/>
          <w:sz w:val="21"/>
          <w14:textFill>
            <w14:solidFill>
              <w14:schemeClr w14:val="tx1"/>
            </w14:solidFill>
          </w14:textFill>
        </w:rPr>
        <w:t>行修正，并要求投标人书面澄清确认。投标人拒不澄清确认的，评标委员会应当否决其投标：</w:t>
      </w:r>
    </w:p>
    <w:p>
      <w:pPr>
        <w:pStyle w:val="24"/>
        <w:numPr>
          <w:ilvl w:val="0"/>
          <w:numId w:val="32"/>
        </w:numPr>
        <w:tabs>
          <w:tab w:val="left" w:pos="1189"/>
        </w:tabs>
        <w:spacing w:before="2" w:after="0" w:line="240" w:lineRule="auto"/>
        <w:ind w:left="1188"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投标文件中的大写金额与小写金额不一致的，以大写金额为准；</w:t>
      </w:r>
    </w:p>
    <w:p>
      <w:pPr>
        <w:pStyle w:val="10"/>
        <w:spacing w:before="6"/>
        <w:rPr>
          <w:color w:val="000000" w:themeColor="text1"/>
          <w:sz w:val="16"/>
          <w14:textFill>
            <w14:solidFill>
              <w14:schemeClr w14:val="tx1"/>
            </w14:solidFill>
          </w14:textFill>
        </w:rPr>
      </w:pPr>
    </w:p>
    <w:p>
      <w:pPr>
        <w:pStyle w:val="24"/>
        <w:numPr>
          <w:ilvl w:val="0"/>
          <w:numId w:val="32"/>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总价金额与单价金额不一致的，以单价金额为准，但单价金额小数点有明显错误的除外。</w:t>
      </w:r>
    </w:p>
    <w:p>
      <w:pPr>
        <w:pStyle w:val="10"/>
        <w:spacing w:before="6"/>
        <w:rPr>
          <w:color w:val="000000" w:themeColor="text1"/>
          <w:sz w:val="16"/>
          <w14:textFill>
            <w14:solidFill>
              <w14:schemeClr w14:val="tx1"/>
            </w14:solidFill>
          </w14:textFill>
        </w:rPr>
      </w:pPr>
    </w:p>
    <w:p>
      <w:pPr>
        <w:pStyle w:val="24"/>
        <w:numPr>
          <w:ilvl w:val="1"/>
          <w:numId w:val="28"/>
        </w:numPr>
        <w:tabs>
          <w:tab w:val="left" w:pos="1185"/>
          <w:tab w:val="left" w:pos="1186"/>
        </w:tabs>
        <w:spacing w:before="0" w:after="0" w:line="240" w:lineRule="auto"/>
        <w:ind w:left="1185" w:right="0" w:hanging="527"/>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详细评审</w:t>
      </w:r>
    </w:p>
    <w:p>
      <w:pPr>
        <w:pStyle w:val="10"/>
        <w:spacing w:before="6"/>
        <w:rPr>
          <w:color w:val="000000" w:themeColor="text1"/>
          <w:sz w:val="16"/>
          <w14:textFill>
            <w14:solidFill>
              <w14:schemeClr w14:val="tx1"/>
            </w14:solidFill>
          </w14:textFill>
        </w:rPr>
      </w:pPr>
    </w:p>
    <w:p>
      <w:pPr>
        <w:pStyle w:val="24"/>
        <w:numPr>
          <w:ilvl w:val="2"/>
          <w:numId w:val="28"/>
        </w:numPr>
        <w:tabs>
          <w:tab w:val="left" w:pos="1291"/>
        </w:tabs>
        <w:spacing w:before="0" w:after="0" w:line="240" w:lineRule="auto"/>
        <w:ind w:left="1290" w:right="0" w:hanging="632"/>
        <w:jc w:val="left"/>
        <w:rPr>
          <w:color w:val="000000" w:themeColor="text1"/>
          <w:sz w:val="21"/>
          <w14:textFill>
            <w14:solidFill>
              <w14:schemeClr w14:val="tx1"/>
            </w14:solidFill>
          </w14:textFill>
        </w:rPr>
      </w:pPr>
      <w:r>
        <w:rPr>
          <w:color w:val="000000" w:themeColor="text1"/>
          <w:spacing w:val="-11"/>
          <w:sz w:val="21"/>
          <w14:textFill>
            <w14:solidFill>
              <w14:schemeClr w14:val="tx1"/>
            </w14:solidFill>
          </w14:textFill>
        </w:rPr>
        <w:t xml:space="preserve">评标委员会按本章第 </w:t>
      </w:r>
      <w:r>
        <w:rPr>
          <w:color w:val="000000" w:themeColor="text1"/>
          <w:sz w:val="21"/>
          <w14:textFill>
            <w14:solidFill>
              <w14:schemeClr w14:val="tx1"/>
            </w14:solidFill>
          </w14:textFill>
        </w:rPr>
        <w:t>2.2</w:t>
      </w:r>
      <w:r>
        <w:rPr>
          <w:color w:val="000000" w:themeColor="text1"/>
          <w:spacing w:val="-11"/>
          <w:sz w:val="21"/>
          <w14:textFill>
            <w14:solidFill>
              <w14:schemeClr w14:val="tx1"/>
            </w14:solidFill>
          </w14:textFill>
        </w:rPr>
        <w:t xml:space="preserve"> 款规定的量化因素和分值进行打分</w:t>
      </w:r>
      <w:r>
        <w:rPr>
          <w:color w:val="000000" w:themeColor="text1"/>
          <w:spacing w:val="-212"/>
          <w:sz w:val="21"/>
          <w14:textFill>
            <w14:solidFill>
              <w14:schemeClr w14:val="tx1"/>
            </w14:solidFill>
          </w14:textFill>
        </w:rPr>
        <w:t>，</w:t>
      </w:r>
      <w:r>
        <w:rPr>
          <w:color w:val="000000" w:themeColor="text1"/>
          <w:spacing w:val="-6"/>
          <w:sz w:val="21"/>
          <w14:textFill>
            <w14:solidFill>
              <w14:schemeClr w14:val="tx1"/>
            </w14:solidFill>
          </w14:textFill>
        </w:rPr>
        <w:t>并计算出综合评估得分。</w:t>
      </w:r>
    </w:p>
    <w:p>
      <w:pPr>
        <w:pStyle w:val="10"/>
        <w:spacing w:before="6"/>
        <w:rPr>
          <w:color w:val="000000" w:themeColor="text1"/>
          <w:sz w:val="16"/>
          <w14:textFill>
            <w14:solidFill>
              <w14:schemeClr w14:val="tx1"/>
            </w14:solidFill>
          </w14:textFill>
        </w:rPr>
      </w:pPr>
    </w:p>
    <w:p>
      <w:pPr>
        <w:pStyle w:val="24"/>
        <w:numPr>
          <w:ilvl w:val="0"/>
          <w:numId w:val="33"/>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 xml:space="preserve">按本章第 </w:t>
      </w:r>
      <w:r>
        <w:rPr>
          <w:color w:val="000000" w:themeColor="text1"/>
          <w:sz w:val="21"/>
          <w14:textFill>
            <w14:solidFill>
              <w14:schemeClr w14:val="tx1"/>
            </w14:solidFill>
          </w14:textFill>
        </w:rPr>
        <w:t>2.2.</w:t>
      </w:r>
      <w:r>
        <w:rPr>
          <w:rFonts w:hint="eastAsia"/>
          <w:color w:val="000000" w:themeColor="text1"/>
          <w:sz w:val="21"/>
          <w:lang w:val="en-US" w:eastAsia="zh-CN"/>
          <w14:textFill>
            <w14:solidFill>
              <w14:schemeClr w14:val="tx1"/>
            </w14:solidFill>
          </w14:textFill>
        </w:rPr>
        <w:t>3（1）</w:t>
      </w:r>
      <w:r>
        <w:rPr>
          <w:color w:val="000000" w:themeColor="text1"/>
          <w:spacing w:val="-11"/>
          <w:sz w:val="21"/>
          <w14:textFill>
            <w14:solidFill>
              <w14:schemeClr w14:val="tx1"/>
            </w14:solidFill>
          </w14:textFill>
        </w:rPr>
        <w:t>款</w:t>
      </w:r>
      <w:r>
        <w:rPr>
          <w:color w:val="000000" w:themeColor="text1"/>
          <w:spacing w:val="-5"/>
          <w:sz w:val="21"/>
          <w14:textFill>
            <w14:solidFill>
              <w14:schemeClr w14:val="tx1"/>
            </w14:solidFill>
          </w14:textFill>
        </w:rPr>
        <w:t xml:space="preserve">规定的评审因素和分值对投标报价计算出得分 </w:t>
      </w:r>
      <w:r>
        <w:rPr>
          <w:rFonts w:hint="eastAsia"/>
          <w:color w:val="000000" w:themeColor="text1"/>
          <w:sz w:val="21"/>
          <w:lang w:val="en-US" w:eastAsia="zh-CN"/>
          <w14:textFill>
            <w14:solidFill>
              <w14:schemeClr w14:val="tx1"/>
            </w14:solidFill>
          </w14:textFill>
        </w:rPr>
        <w:t>A</w:t>
      </w:r>
      <w:r>
        <w:rPr>
          <w:color w:val="000000" w:themeColor="text1"/>
          <w:sz w:val="21"/>
          <w14:textFill>
            <w14:solidFill>
              <w14:schemeClr w14:val="tx1"/>
            </w14:solidFill>
          </w14:textFill>
        </w:rPr>
        <w:t>；</w:t>
      </w:r>
    </w:p>
    <w:p>
      <w:pPr>
        <w:pStyle w:val="24"/>
        <w:numPr>
          <w:ilvl w:val="0"/>
          <w:numId w:val="0"/>
        </w:numPr>
        <w:tabs>
          <w:tab w:val="left" w:pos="1189"/>
        </w:tabs>
        <w:spacing w:before="0" w:after="0" w:line="240" w:lineRule="auto"/>
        <w:ind w:left="658" w:leftChars="0" w:right="0" w:rightChars="0"/>
        <w:jc w:val="left"/>
        <w:rPr>
          <w:color w:val="000000" w:themeColor="text1"/>
          <w:sz w:val="21"/>
          <w14:textFill>
            <w14:solidFill>
              <w14:schemeClr w14:val="tx1"/>
            </w14:solidFill>
          </w14:textFill>
        </w:rPr>
      </w:pPr>
    </w:p>
    <w:p>
      <w:pPr>
        <w:pStyle w:val="24"/>
        <w:numPr>
          <w:ilvl w:val="0"/>
          <w:numId w:val="33"/>
        </w:numPr>
        <w:tabs>
          <w:tab w:val="left" w:pos="1189"/>
        </w:tabs>
        <w:spacing w:before="0" w:after="0" w:line="240" w:lineRule="auto"/>
        <w:ind w:left="1188" w:right="0" w:hanging="530"/>
        <w:jc w:val="left"/>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 xml:space="preserve">按本章第 </w:t>
      </w:r>
      <w:r>
        <w:rPr>
          <w:color w:val="000000" w:themeColor="text1"/>
          <w:sz w:val="21"/>
          <w14:textFill>
            <w14:solidFill>
              <w14:schemeClr w14:val="tx1"/>
            </w14:solidFill>
          </w14:textFill>
        </w:rPr>
        <w:t>2.2.</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2</w:t>
      </w:r>
      <w:r>
        <w:rPr>
          <w:color w:val="000000" w:themeColor="text1"/>
          <w:sz w:val="21"/>
          <w14:textFill>
            <w14:solidFill>
              <w14:schemeClr w14:val="tx1"/>
            </w14:solidFill>
          </w14:textFill>
        </w:rPr>
        <w:t>）</w:t>
      </w:r>
      <w:r>
        <w:rPr>
          <w:color w:val="000000" w:themeColor="text1"/>
          <w:spacing w:val="-11"/>
          <w:sz w:val="21"/>
          <w14:textFill>
            <w14:solidFill>
              <w14:schemeClr w14:val="tx1"/>
            </w14:solidFill>
          </w14:textFill>
        </w:rPr>
        <w:t>款</w:t>
      </w:r>
      <w:r>
        <w:rPr>
          <w:color w:val="000000" w:themeColor="text1"/>
          <w:spacing w:val="-5"/>
          <w:sz w:val="21"/>
          <w14:textFill>
            <w14:solidFill>
              <w14:schemeClr w14:val="tx1"/>
            </w14:solidFill>
          </w14:textFill>
        </w:rPr>
        <w:t>规定的评审因素和分值对资信业绩部分计算出得分</w:t>
      </w:r>
      <w:r>
        <w:rPr>
          <w:rFonts w:hint="eastAsia"/>
          <w:color w:val="000000" w:themeColor="text1"/>
          <w:spacing w:val="-5"/>
          <w:sz w:val="21"/>
          <w:lang w:val="en-US" w:eastAsia="zh-CN"/>
          <w14:textFill>
            <w14:solidFill>
              <w14:schemeClr w14:val="tx1"/>
            </w14:solidFill>
          </w14:textFill>
        </w:rPr>
        <w:t>B</w:t>
      </w:r>
      <w:r>
        <w:rPr>
          <w:color w:val="000000" w:themeColor="text1"/>
          <w:sz w:val="21"/>
          <w14:textFill>
            <w14:solidFill>
              <w14:schemeClr w14:val="tx1"/>
            </w14:solidFill>
          </w14:textFill>
        </w:rPr>
        <w:t>；</w:t>
      </w:r>
    </w:p>
    <w:p>
      <w:pPr>
        <w:pStyle w:val="10"/>
        <w:spacing w:before="6"/>
        <w:rPr>
          <w:color w:val="000000" w:themeColor="text1"/>
          <w:sz w:val="16"/>
          <w14:textFill>
            <w14:solidFill>
              <w14:schemeClr w14:val="tx1"/>
            </w14:solidFill>
          </w14:textFill>
        </w:rPr>
      </w:pPr>
    </w:p>
    <w:p>
      <w:pPr>
        <w:pStyle w:val="24"/>
        <w:numPr>
          <w:ilvl w:val="0"/>
          <w:numId w:val="33"/>
        </w:numPr>
        <w:tabs>
          <w:tab w:val="left" w:pos="1189"/>
        </w:tabs>
        <w:spacing w:before="0" w:after="0" w:line="240" w:lineRule="auto"/>
        <w:ind w:left="1188" w:right="0" w:hanging="530"/>
        <w:jc w:val="left"/>
        <w:rPr>
          <w:color w:val="000000" w:themeColor="text1"/>
          <w:sz w:val="16"/>
          <w14:textFill>
            <w14:solidFill>
              <w14:schemeClr w14:val="tx1"/>
            </w14:solidFill>
          </w14:textFill>
        </w:rPr>
      </w:pPr>
      <w:r>
        <w:rPr>
          <w:color w:val="000000" w:themeColor="text1"/>
          <w:spacing w:val="-10"/>
          <w:sz w:val="21"/>
          <w14:textFill>
            <w14:solidFill>
              <w14:schemeClr w14:val="tx1"/>
            </w14:solidFill>
          </w14:textFill>
        </w:rPr>
        <w:t xml:space="preserve">按本章第 </w:t>
      </w:r>
      <w:r>
        <w:rPr>
          <w:color w:val="000000" w:themeColor="text1"/>
          <w:sz w:val="21"/>
          <w14:textFill>
            <w14:solidFill>
              <w14:schemeClr w14:val="tx1"/>
            </w14:solidFill>
          </w14:textFill>
        </w:rPr>
        <w:t>2.2.</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w:t>
      </w:r>
      <w:r>
        <w:rPr>
          <w:color w:val="000000" w:themeColor="text1"/>
          <w:spacing w:val="-11"/>
          <w:sz w:val="21"/>
          <w14:textFill>
            <w14:solidFill>
              <w14:schemeClr w14:val="tx1"/>
            </w14:solidFill>
          </w14:textFill>
        </w:rPr>
        <w:t>款</w:t>
      </w:r>
      <w:r>
        <w:rPr>
          <w:color w:val="000000" w:themeColor="text1"/>
          <w:spacing w:val="-5"/>
          <w:sz w:val="21"/>
          <w14:textFill>
            <w14:solidFill>
              <w14:schemeClr w14:val="tx1"/>
            </w14:solidFill>
          </w14:textFill>
        </w:rPr>
        <w:t xml:space="preserve">规定的评审因素和分值对设计方案部分计算出得分 </w:t>
      </w:r>
      <w:r>
        <w:rPr>
          <w:rFonts w:hint="eastAsia"/>
          <w:color w:val="000000" w:themeColor="text1"/>
          <w:sz w:val="21"/>
          <w:lang w:val="en-US" w:eastAsia="zh-CN"/>
          <w14:textFill>
            <w14:solidFill>
              <w14:schemeClr w14:val="tx1"/>
            </w14:solidFill>
          </w14:textFill>
        </w:rPr>
        <w:t>C</w:t>
      </w:r>
      <w:r>
        <w:rPr>
          <w:color w:val="000000" w:themeColor="text1"/>
          <w:sz w:val="21"/>
          <w14:textFill>
            <w14:solidFill>
              <w14:schemeClr w14:val="tx1"/>
            </w14:solidFill>
          </w14:textFill>
        </w:rPr>
        <w:t>；</w:t>
      </w:r>
    </w:p>
    <w:p>
      <w:pPr>
        <w:pStyle w:val="10"/>
        <w:spacing w:before="6"/>
        <w:rPr>
          <w:color w:val="000000" w:themeColor="text1"/>
          <w:sz w:val="16"/>
          <w14:textFill>
            <w14:solidFill>
              <w14:schemeClr w14:val="tx1"/>
            </w14:solidFill>
          </w14:textFill>
        </w:rPr>
      </w:pPr>
    </w:p>
    <w:p>
      <w:pPr>
        <w:pStyle w:val="24"/>
        <w:numPr>
          <w:ilvl w:val="0"/>
          <w:numId w:val="33"/>
        </w:numPr>
        <w:tabs>
          <w:tab w:val="left" w:pos="1189"/>
        </w:tabs>
        <w:spacing w:before="1" w:after="0" w:line="240" w:lineRule="auto"/>
        <w:ind w:left="1188" w:right="0" w:hanging="530"/>
        <w:jc w:val="left"/>
        <w:rPr>
          <w:color w:val="000000" w:themeColor="text1"/>
          <w:sz w:val="21"/>
          <w14:textFill>
            <w14:solidFill>
              <w14:schemeClr w14:val="tx1"/>
            </w14:solidFill>
          </w14:textFill>
        </w:rPr>
      </w:pPr>
      <w:r>
        <w:rPr>
          <w:color w:val="000000" w:themeColor="text1"/>
          <w:spacing w:val="-10"/>
          <w:sz w:val="21"/>
          <w14:textFill>
            <w14:solidFill>
              <w14:schemeClr w14:val="tx1"/>
            </w14:solidFill>
          </w14:textFill>
        </w:rPr>
        <w:t xml:space="preserve">按本章第 </w:t>
      </w:r>
      <w:r>
        <w:rPr>
          <w:color w:val="000000" w:themeColor="text1"/>
          <w:sz w:val="21"/>
          <w14:textFill>
            <w14:solidFill>
              <w14:schemeClr w14:val="tx1"/>
            </w14:solidFill>
          </w14:textFill>
        </w:rPr>
        <w:t>2.2.</w:t>
      </w:r>
      <w:r>
        <w:rPr>
          <w:rFonts w:hint="eastAsia"/>
          <w:color w:val="000000" w:themeColor="text1"/>
          <w:sz w:val="21"/>
          <w:lang w:val="en-US" w:eastAsia="zh-CN"/>
          <w14:textFill>
            <w14:solidFill>
              <w14:schemeClr w14:val="tx1"/>
            </w14:solidFill>
          </w14:textFill>
        </w:rPr>
        <w:t>3</w:t>
      </w:r>
      <w:r>
        <w:rPr>
          <w:color w:val="000000" w:themeColor="text1"/>
          <w:sz w:val="21"/>
          <w14:textFill>
            <w14:solidFill>
              <w14:schemeClr w14:val="tx1"/>
            </w14:solidFill>
          </w14:textFill>
        </w:rPr>
        <w:t>（</w:t>
      </w:r>
      <w:r>
        <w:rPr>
          <w:rFonts w:hint="eastAsia"/>
          <w:color w:val="000000" w:themeColor="text1"/>
          <w:sz w:val="21"/>
          <w:lang w:val="en-US" w:eastAsia="zh-CN"/>
          <w14:textFill>
            <w14:solidFill>
              <w14:schemeClr w14:val="tx1"/>
            </w14:solidFill>
          </w14:textFill>
        </w:rPr>
        <w:t>4</w:t>
      </w:r>
      <w:r>
        <w:rPr>
          <w:color w:val="000000" w:themeColor="text1"/>
          <w:sz w:val="21"/>
          <w14:textFill>
            <w14:solidFill>
              <w14:schemeClr w14:val="tx1"/>
            </w14:solidFill>
          </w14:textFill>
        </w:rPr>
        <w:t>）</w:t>
      </w:r>
      <w:r>
        <w:rPr>
          <w:color w:val="000000" w:themeColor="text1"/>
          <w:spacing w:val="-11"/>
          <w:sz w:val="21"/>
          <w14:textFill>
            <w14:solidFill>
              <w14:schemeClr w14:val="tx1"/>
            </w14:solidFill>
          </w14:textFill>
        </w:rPr>
        <w:t>款</w:t>
      </w:r>
      <w:r>
        <w:rPr>
          <w:color w:val="000000" w:themeColor="text1"/>
          <w:spacing w:val="-5"/>
          <w:sz w:val="21"/>
          <w14:textFill>
            <w14:solidFill>
              <w14:schemeClr w14:val="tx1"/>
            </w14:solidFill>
          </w14:textFill>
        </w:rPr>
        <w:t>规定的</w:t>
      </w:r>
      <w:r>
        <w:rPr>
          <w:rFonts w:hint="eastAsia"/>
          <w:color w:val="000000" w:themeColor="text1"/>
          <w:spacing w:val="-5"/>
          <w:sz w:val="21"/>
          <w:lang w:val="en-US" w:eastAsia="zh-CN"/>
          <w14:textFill>
            <w14:solidFill>
              <w14:schemeClr w14:val="tx1"/>
            </w14:solidFill>
          </w14:textFill>
        </w:rPr>
        <w:t>0</w:t>
      </w:r>
      <w:r>
        <w:rPr>
          <w:color w:val="000000" w:themeColor="text1"/>
          <w:spacing w:val="-5"/>
          <w:sz w:val="21"/>
          <w14:textFill>
            <w14:solidFill>
              <w14:schemeClr w14:val="tx1"/>
            </w14:solidFill>
          </w14:textFill>
        </w:rPr>
        <w:t xml:space="preserve">评审因素和分值对其他部分计算出得分 </w:t>
      </w:r>
      <w:r>
        <w:rPr>
          <w:color w:val="000000" w:themeColor="text1"/>
          <w:sz w:val="21"/>
          <w14:textFill>
            <w14:solidFill>
              <w14:schemeClr w14:val="tx1"/>
            </w14:solidFill>
          </w14:textFill>
        </w:rPr>
        <w:t>D。</w:t>
      </w:r>
    </w:p>
    <w:p>
      <w:pPr>
        <w:pStyle w:val="10"/>
        <w:spacing w:before="5"/>
        <w:rPr>
          <w:color w:val="000000" w:themeColor="text1"/>
          <w:sz w:val="16"/>
          <w14:textFill>
            <w14:solidFill>
              <w14:schemeClr w14:val="tx1"/>
            </w14:solidFill>
          </w14:textFill>
        </w:rPr>
      </w:pPr>
    </w:p>
    <w:p>
      <w:pPr>
        <w:pStyle w:val="24"/>
        <w:numPr>
          <w:ilvl w:val="2"/>
          <w:numId w:val="28"/>
        </w:numPr>
        <w:tabs>
          <w:tab w:val="left" w:pos="1291"/>
        </w:tabs>
        <w:spacing w:before="0" w:after="0" w:line="240" w:lineRule="auto"/>
        <w:ind w:left="1290"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评分分值计算保留小数点后两位，小数点后第三位“四舍五入”</w:t>
      </w:r>
      <w:r>
        <w:rPr>
          <w:rFonts w:hint="eastAsia"/>
          <w:color w:val="000000" w:themeColor="text1"/>
          <w:spacing w:val="-3"/>
          <w:sz w:val="21"/>
          <w:lang w:val="en-US" w:eastAsia="zh-CN"/>
          <w14:textFill>
            <w14:solidFill>
              <w14:schemeClr w14:val="tx1"/>
            </w14:solidFill>
          </w14:textFill>
        </w:rPr>
        <w:t xml:space="preserve"> </w:t>
      </w:r>
      <w:r>
        <w:rPr>
          <w:color w:val="000000" w:themeColor="text1"/>
          <w:spacing w:val="-3"/>
          <w:sz w:val="21"/>
          <w14:textFill>
            <w14:solidFill>
              <w14:schemeClr w14:val="tx1"/>
            </w14:solidFill>
          </w14:textFill>
        </w:rPr>
        <w:t>。</w:t>
      </w:r>
    </w:p>
    <w:p>
      <w:pPr>
        <w:pStyle w:val="10"/>
        <w:spacing w:before="6"/>
        <w:rPr>
          <w:color w:val="000000" w:themeColor="text1"/>
          <w:sz w:val="16"/>
          <w14:textFill>
            <w14:solidFill>
              <w14:schemeClr w14:val="tx1"/>
            </w14:solidFill>
          </w14:textFill>
        </w:rPr>
      </w:pPr>
    </w:p>
    <w:p>
      <w:pPr>
        <w:pStyle w:val="24"/>
        <w:numPr>
          <w:ilvl w:val="2"/>
          <w:numId w:val="28"/>
        </w:numPr>
        <w:tabs>
          <w:tab w:val="left" w:pos="1291"/>
        </w:tabs>
        <w:spacing w:before="0" w:after="0" w:line="240" w:lineRule="auto"/>
        <w:ind w:left="1290" w:right="0" w:hanging="632"/>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投标人得分=</w:t>
      </w:r>
      <w:r>
        <w:rPr>
          <w:color w:val="000000" w:themeColor="text1"/>
          <w:sz w:val="21"/>
          <w14:textFill>
            <w14:solidFill>
              <w14:schemeClr w14:val="tx1"/>
            </w14:solidFill>
          </w14:textFill>
        </w:rPr>
        <w:t>A+B+C+D。</w:t>
      </w:r>
    </w:p>
    <w:p>
      <w:pPr>
        <w:pStyle w:val="10"/>
        <w:spacing w:before="6"/>
        <w:rPr>
          <w:color w:val="000000" w:themeColor="text1"/>
          <w:sz w:val="16"/>
          <w14:textFill>
            <w14:solidFill>
              <w14:schemeClr w14:val="tx1"/>
            </w14:solidFill>
          </w14:textFill>
        </w:rPr>
      </w:pPr>
    </w:p>
    <w:p>
      <w:pPr>
        <w:pStyle w:val="24"/>
        <w:numPr>
          <w:ilvl w:val="2"/>
          <w:numId w:val="28"/>
        </w:numPr>
        <w:tabs>
          <w:tab w:val="left" w:pos="1294"/>
        </w:tabs>
        <w:spacing w:before="0" w:after="0" w:line="427" w:lineRule="auto"/>
        <w:ind w:left="239" w:right="792" w:firstLine="419"/>
        <w:jc w:val="both"/>
        <w:rPr>
          <w:color w:val="000000" w:themeColor="text1"/>
          <w:sz w:val="21"/>
          <w14:textFill>
            <w14:solidFill>
              <w14:schemeClr w14:val="tx1"/>
            </w14:solidFill>
          </w14:textFill>
        </w:rPr>
      </w:pPr>
      <w:r>
        <w:rPr>
          <w:color w:val="000000" w:themeColor="text1"/>
          <w:spacing w:val="-14"/>
          <w:sz w:val="21"/>
          <w14:textFill>
            <w14:solidFill>
              <w14:schemeClr w14:val="tx1"/>
            </w14:solidFill>
          </w14:textFill>
        </w:rPr>
        <w:t>评标委员会发现投标人的报价明显低于其他投标报价，使得其投标报价可能低于其个 别成</w:t>
      </w:r>
      <w:r>
        <w:rPr>
          <w:color w:val="000000" w:themeColor="text1"/>
          <w:spacing w:val="-13"/>
          <w:sz w:val="21"/>
          <w14:textFill>
            <w14:solidFill>
              <w14:schemeClr w14:val="tx1"/>
            </w14:solidFill>
          </w14:textFill>
        </w:rPr>
        <w:t>本的，应当要求该投标人作出书面说明并提供相应的证明材料。投标人不能合理说明或者 不能提供</w:t>
      </w:r>
      <w:r>
        <w:rPr>
          <w:color w:val="000000" w:themeColor="text1"/>
          <w:spacing w:val="-6"/>
          <w:sz w:val="21"/>
          <w14:textFill>
            <w14:solidFill>
              <w14:schemeClr w14:val="tx1"/>
            </w14:solidFill>
          </w14:textFill>
        </w:rPr>
        <w:t>相应证明材料的</w:t>
      </w:r>
      <w:r>
        <w:rPr>
          <w:color w:val="000000" w:themeColor="text1"/>
          <w:spacing w:val="-19"/>
          <w:sz w:val="21"/>
          <w14:textFill>
            <w14:solidFill>
              <w14:schemeClr w14:val="tx1"/>
            </w14:solidFill>
          </w14:textFill>
        </w:rPr>
        <w:t>，评标委员会应当认定该投标人以低于成本报价竞标</w:t>
      </w:r>
      <w:r>
        <w:rPr>
          <w:color w:val="000000" w:themeColor="text1"/>
          <w:spacing w:val="-30"/>
          <w:sz w:val="21"/>
          <w14:textFill>
            <w14:solidFill>
              <w14:schemeClr w14:val="tx1"/>
            </w14:solidFill>
          </w14:textFill>
        </w:rPr>
        <w:t>，并否决其投标。</w:t>
      </w:r>
    </w:p>
    <w:p>
      <w:pPr>
        <w:pStyle w:val="24"/>
        <w:numPr>
          <w:ilvl w:val="1"/>
          <w:numId w:val="28"/>
        </w:numPr>
        <w:tabs>
          <w:tab w:val="left" w:pos="1186"/>
        </w:tabs>
        <w:spacing w:before="4" w:after="0" w:line="240" w:lineRule="auto"/>
        <w:ind w:left="1185" w:right="0" w:hanging="527"/>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投标文件的澄清</w:t>
      </w:r>
    </w:p>
    <w:p>
      <w:pPr>
        <w:pStyle w:val="10"/>
        <w:spacing w:before="6"/>
        <w:rPr>
          <w:color w:val="000000" w:themeColor="text1"/>
          <w:sz w:val="16"/>
          <w14:textFill>
            <w14:solidFill>
              <w14:schemeClr w14:val="tx1"/>
            </w14:solidFill>
          </w14:textFill>
        </w:rPr>
      </w:pPr>
    </w:p>
    <w:p>
      <w:pPr>
        <w:pStyle w:val="24"/>
        <w:numPr>
          <w:ilvl w:val="2"/>
          <w:numId w:val="28"/>
        </w:numPr>
        <w:tabs>
          <w:tab w:val="left" w:pos="1396"/>
          <w:tab w:val="left" w:pos="1397"/>
        </w:tabs>
        <w:spacing w:before="0" w:after="0" w:line="240" w:lineRule="auto"/>
        <w:ind w:left="1396"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在评标过程中，评标委员会可以书面形式要求投标人对投标文件中含义不明确、对同</w:t>
      </w:r>
    </w:p>
    <w:p>
      <w:pPr>
        <w:spacing w:after="0" w:line="240" w:lineRule="auto"/>
        <w:jc w:val="left"/>
        <w:rPr>
          <w:color w:val="000000" w:themeColor="text1"/>
          <w:sz w:val="21"/>
          <w14:textFill>
            <w14:solidFill>
              <w14:schemeClr w14:val="tx1"/>
            </w14:solidFill>
          </w14:textFill>
        </w:rPr>
        <w:sectPr>
          <w:pgSz w:w="12240" w:h="15840"/>
          <w:pgMar w:top="1500" w:right="780" w:bottom="1540" w:left="1460" w:header="0" w:footer="1261" w:gutter="0"/>
        </w:sectPr>
      </w:pPr>
    </w:p>
    <w:p>
      <w:pPr>
        <w:pStyle w:val="10"/>
        <w:rPr>
          <w:color w:val="000000" w:themeColor="text1"/>
          <w:sz w:val="8"/>
          <w14:textFill>
            <w14:solidFill>
              <w14:schemeClr w14:val="tx1"/>
            </w14:solidFill>
          </w14:textFill>
        </w:rPr>
      </w:pPr>
    </w:p>
    <w:p>
      <w:pPr>
        <w:pStyle w:val="10"/>
        <w:spacing w:before="72" w:line="427" w:lineRule="auto"/>
        <w:ind w:left="239" w:right="793"/>
        <w:rPr>
          <w:color w:val="000000" w:themeColor="text1"/>
          <w14:textFill>
            <w14:solidFill>
              <w14:schemeClr w14:val="tx1"/>
            </w14:solidFill>
          </w14:textFill>
        </w:rPr>
      </w:pPr>
      <w:r>
        <w:rPr>
          <w:color w:val="000000" w:themeColor="text1"/>
          <w:spacing w:val="-6"/>
          <w14:textFill>
            <w14:solidFill>
              <w14:schemeClr w14:val="tx1"/>
            </w14:solidFill>
          </w14:textFill>
        </w:rPr>
        <w:t>类问题表述不一致或者有明显文字和计算错误的内容作必要的澄清、说明或补正。澄清、说明或补</w:t>
      </w:r>
      <w:r>
        <w:rPr>
          <w:color w:val="000000" w:themeColor="text1"/>
          <w:spacing w:val="-4"/>
          <w14:textFill>
            <w14:solidFill>
              <w14:schemeClr w14:val="tx1"/>
            </w14:solidFill>
          </w14:textFill>
        </w:rPr>
        <w:t>正应以书面方式进行。评标委员会不接受投标人主动提出的澄清、说明或补正。</w:t>
      </w:r>
    </w:p>
    <w:p>
      <w:pPr>
        <w:pStyle w:val="24"/>
        <w:numPr>
          <w:ilvl w:val="2"/>
          <w:numId w:val="28"/>
        </w:numPr>
        <w:tabs>
          <w:tab w:val="left" w:pos="1291"/>
        </w:tabs>
        <w:spacing w:before="2" w:after="0" w:line="427" w:lineRule="auto"/>
        <w:ind w:left="239" w:right="792" w:firstLine="419"/>
        <w:jc w:val="left"/>
        <w:rPr>
          <w:color w:val="000000" w:themeColor="text1"/>
          <w:sz w:val="21"/>
          <w14:textFill>
            <w14:solidFill>
              <w14:schemeClr w14:val="tx1"/>
            </w14:solidFill>
          </w14:textFill>
        </w:rPr>
      </w:pPr>
      <w:r>
        <w:rPr>
          <w:color w:val="000000" w:themeColor="text1"/>
          <w:spacing w:val="-13"/>
          <w:sz w:val="21"/>
          <w14:textFill>
            <w14:solidFill>
              <w14:schemeClr w14:val="tx1"/>
            </w14:solidFill>
          </w14:textFill>
        </w:rPr>
        <w:t>澄清、说明或补正不得超出投标文件的范围且不得改变投标文件的实质性内容，并构 成</w:t>
      </w:r>
      <w:r>
        <w:rPr>
          <w:color w:val="000000" w:themeColor="text1"/>
          <w:spacing w:val="-6"/>
          <w:sz w:val="21"/>
          <w14:textFill>
            <w14:solidFill>
              <w14:schemeClr w14:val="tx1"/>
            </w14:solidFill>
          </w14:textFill>
        </w:rPr>
        <w:t>投标文件的组成部分。</w:t>
      </w:r>
    </w:p>
    <w:p>
      <w:pPr>
        <w:pStyle w:val="24"/>
        <w:numPr>
          <w:ilvl w:val="2"/>
          <w:numId w:val="28"/>
        </w:numPr>
        <w:tabs>
          <w:tab w:val="left" w:pos="1396"/>
          <w:tab w:val="left" w:pos="1397"/>
        </w:tabs>
        <w:spacing w:before="2" w:after="0" w:line="427" w:lineRule="auto"/>
        <w:ind w:left="239" w:right="797" w:firstLine="419"/>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评标委员会对投标人提交的澄清</w:t>
      </w:r>
      <w:r>
        <w:rPr>
          <w:color w:val="000000" w:themeColor="text1"/>
          <w:spacing w:val="-24"/>
          <w:sz w:val="21"/>
          <w14:textFill>
            <w14:solidFill>
              <w14:schemeClr w14:val="tx1"/>
            </w14:solidFill>
          </w14:textFill>
        </w:rPr>
        <w:t>、说明或补正有疑问的</w:t>
      </w:r>
      <w:r>
        <w:rPr>
          <w:color w:val="000000" w:themeColor="text1"/>
          <w:spacing w:val="-15"/>
          <w:sz w:val="21"/>
          <w14:textFill>
            <w14:solidFill>
              <w14:schemeClr w14:val="tx1"/>
            </w14:solidFill>
          </w14:textFill>
        </w:rPr>
        <w:t>，可以要求投标人进一步澄清、说</w:t>
      </w:r>
      <w:r>
        <w:rPr>
          <w:color w:val="000000" w:themeColor="text1"/>
          <w:spacing w:val="-7"/>
          <w:sz w:val="21"/>
          <w14:textFill>
            <w14:solidFill>
              <w14:schemeClr w14:val="tx1"/>
            </w14:solidFill>
          </w14:textFill>
        </w:rPr>
        <w:t>明或补正，直至满足评标委员会的要求。</w:t>
      </w:r>
    </w:p>
    <w:p>
      <w:pPr>
        <w:pStyle w:val="24"/>
        <w:numPr>
          <w:ilvl w:val="1"/>
          <w:numId w:val="28"/>
        </w:numPr>
        <w:tabs>
          <w:tab w:val="left" w:pos="1185"/>
          <w:tab w:val="left" w:pos="1186"/>
        </w:tabs>
        <w:spacing w:before="3" w:after="0" w:line="240" w:lineRule="auto"/>
        <w:ind w:left="1185" w:right="0" w:hanging="527"/>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评标结果</w:t>
      </w:r>
    </w:p>
    <w:p>
      <w:pPr>
        <w:pStyle w:val="10"/>
        <w:spacing w:before="5"/>
        <w:rPr>
          <w:color w:val="000000" w:themeColor="text1"/>
          <w:sz w:val="16"/>
          <w14:textFill>
            <w14:solidFill>
              <w14:schemeClr w14:val="tx1"/>
            </w14:solidFill>
          </w14:textFill>
        </w:rPr>
      </w:pPr>
    </w:p>
    <w:p>
      <w:pPr>
        <w:pStyle w:val="24"/>
        <w:numPr>
          <w:ilvl w:val="2"/>
          <w:numId w:val="28"/>
        </w:numPr>
        <w:tabs>
          <w:tab w:val="left" w:pos="1291"/>
        </w:tabs>
        <w:spacing w:before="1" w:after="0" w:line="427" w:lineRule="auto"/>
        <w:ind w:left="239" w:right="795" w:firstLine="419"/>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除第二章“投标人须知”前附表授权直接确定中标人外，评标委员会按照得分由高到低</w:t>
      </w:r>
      <w:r>
        <w:rPr>
          <w:color w:val="000000" w:themeColor="text1"/>
          <w:spacing w:val="-4"/>
          <w:sz w:val="21"/>
          <w14:textFill>
            <w14:solidFill>
              <w14:schemeClr w14:val="tx1"/>
            </w14:solidFill>
          </w14:textFill>
        </w:rPr>
        <w:t>的顺序推荐中标候选人，并标明排序。</w:t>
      </w:r>
    </w:p>
    <w:p>
      <w:pPr>
        <w:pStyle w:val="24"/>
        <w:numPr>
          <w:ilvl w:val="2"/>
          <w:numId w:val="28"/>
        </w:numPr>
        <w:tabs>
          <w:tab w:val="left" w:pos="1291"/>
        </w:tabs>
        <w:spacing w:before="2" w:after="0" w:line="240" w:lineRule="auto"/>
        <w:ind w:left="1290"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评标委员会完成评标后，应当向招标人提交书面评标报告和中标候选人名单。</w:t>
      </w:r>
    </w:p>
    <w:p>
      <w:pPr>
        <w:pStyle w:val="10"/>
        <w:spacing w:before="5"/>
        <w:rPr>
          <w:color w:val="000000" w:themeColor="text1"/>
          <w:sz w:val="16"/>
          <w14:textFill>
            <w14:solidFill>
              <w14:schemeClr w14:val="tx1"/>
            </w14:solidFill>
          </w14:textFill>
        </w:rPr>
      </w:pPr>
    </w:p>
    <w:p>
      <w:pPr>
        <w:pStyle w:val="24"/>
        <w:numPr>
          <w:ilvl w:val="1"/>
          <w:numId w:val="28"/>
        </w:numPr>
        <w:tabs>
          <w:tab w:val="left" w:pos="1030"/>
        </w:tabs>
        <w:spacing w:before="1" w:after="0" w:line="240" w:lineRule="auto"/>
        <w:ind w:left="1029" w:right="0" w:hanging="371"/>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评标过程中出现本评标办法未尽事宜，由评标委员会根据有关法律、法规讨论决定。</w:t>
      </w:r>
    </w:p>
    <w:p>
      <w:pPr>
        <w:spacing w:after="0" w:line="240" w:lineRule="auto"/>
        <w:jc w:val="left"/>
        <w:rPr>
          <w:color w:val="000000" w:themeColor="text1"/>
          <w:sz w:val="21"/>
          <w14:textFill>
            <w14:solidFill>
              <w14:schemeClr w14:val="tx1"/>
            </w14:solidFill>
          </w14:textFill>
        </w:rPr>
        <w:sectPr>
          <w:pgSz w:w="12240" w:h="15840"/>
          <w:pgMar w:top="1500" w:right="780" w:bottom="1540" w:left="1460" w:header="0" w:footer="1261" w:gutter="0"/>
        </w:sectPr>
      </w:pPr>
    </w:p>
    <w:p>
      <w:pPr>
        <w:pStyle w:val="2"/>
        <w:ind w:left="1169"/>
        <w:rPr>
          <w:color w:val="000000" w:themeColor="text1"/>
          <w14:textFill>
            <w14:solidFill>
              <w14:schemeClr w14:val="tx1"/>
            </w14:solidFill>
          </w14:textFill>
        </w:rPr>
      </w:pPr>
      <w:r>
        <w:rPr>
          <w:color w:val="000000" w:themeColor="text1"/>
          <w14:textFill>
            <w14:solidFill>
              <w14:schemeClr w14:val="tx1"/>
            </w14:solidFill>
          </w14:textFill>
        </w:rPr>
        <w:t>第四章 合同条款及格式</w:t>
      </w:r>
    </w:p>
    <w:p>
      <w:pPr>
        <w:pStyle w:val="5"/>
        <w:spacing w:before="339"/>
        <w:ind w:left="1166" w:right="1846"/>
        <w:rPr>
          <w:color w:val="000000" w:themeColor="text1"/>
          <w14:textFill>
            <w14:solidFill>
              <w14:schemeClr w14:val="tx1"/>
            </w14:solidFill>
          </w14:textFill>
        </w:rPr>
      </w:pPr>
      <w:r>
        <w:rPr>
          <w:color w:val="000000" w:themeColor="text1"/>
          <w14:textFill>
            <w14:solidFill>
              <w14:schemeClr w14:val="tx1"/>
            </w14:solidFill>
          </w14:textFill>
        </w:rPr>
        <w:t>第一部分 合同协议书</w:t>
      </w:r>
    </w:p>
    <w:p>
      <w:pPr>
        <w:pStyle w:val="10"/>
        <w:spacing w:before="10"/>
        <w:rPr>
          <w:color w:val="000000" w:themeColor="text1"/>
          <w:sz w:val="43"/>
          <w14:textFill>
            <w14:solidFill>
              <w14:schemeClr w14:val="tx1"/>
            </w14:solidFill>
          </w14:textFill>
        </w:rPr>
      </w:pPr>
    </w:p>
    <w:p>
      <w:pPr>
        <w:pStyle w:val="7"/>
        <w:tabs>
          <w:tab w:val="left" w:pos="5448"/>
          <w:tab w:val="left" w:pos="5553"/>
        </w:tabs>
        <w:spacing w:before="1" w:line="367" w:lineRule="auto"/>
        <w:ind w:left="340" w:right="4445" w:firstLine="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发包人（全称）：</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1"/>
          <w:u w:val="single"/>
          <w14:textFill>
            <w14:solidFill>
              <w14:schemeClr w14:val="tx1"/>
            </w14:solidFill>
          </w14:textFill>
        </w:rPr>
        <w:t xml:space="preserve">                               </w:t>
      </w:r>
      <w:r>
        <w:rPr>
          <w:color w:val="000000" w:themeColor="text1"/>
          <w:spacing w:val="31"/>
          <w:u w:val="single"/>
          <w14:textFill>
            <w14:solidFill>
              <w14:schemeClr w14:val="tx1"/>
            </w14:solidFill>
          </w14:textFill>
        </w:rPr>
        <w:t xml:space="preserve"> </w:t>
      </w:r>
      <w:r>
        <w:rPr>
          <w:color w:val="000000" w:themeColor="text1"/>
          <w:spacing w:val="-1"/>
          <w14:textFill>
            <w14:solidFill>
              <w14:schemeClr w14:val="tx1"/>
            </w14:solidFill>
          </w14:textFill>
        </w:rPr>
        <w:t>设</w:t>
      </w:r>
      <w:r>
        <w:rPr>
          <w:color w:val="000000" w:themeColor="text1"/>
          <w14:textFill>
            <w14:solidFill>
              <w14:schemeClr w14:val="tx1"/>
            </w14:solidFill>
          </w14:textFill>
        </w:rPr>
        <w:t>计人（全称）：</w:t>
      </w: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spacing w:line="364" w:lineRule="auto"/>
        <w:ind w:left="340" w:right="908" w:firstLine="419"/>
        <w:rPr>
          <w:color w:val="000000" w:themeColor="text1"/>
          <w14:textFill>
            <w14:solidFill>
              <w14:schemeClr w14:val="tx1"/>
            </w14:solidFill>
          </w14:textFill>
        </w:rPr>
      </w:pPr>
      <w:r>
        <w:rPr>
          <w:color w:val="000000" w:themeColor="text1"/>
          <w:spacing w:val="-10"/>
          <w14:textFill>
            <w14:solidFill>
              <w14:schemeClr w14:val="tx1"/>
            </w14:solidFill>
          </w14:textFill>
        </w:rPr>
        <w:t>根据《中华人民共和国合同法》、《中华人民共和国建筑法》及有关法律规定，遵循平等、</w:t>
      </w:r>
      <w:r>
        <w:rPr>
          <w:color w:val="000000" w:themeColor="text1"/>
          <w:spacing w:val="-9"/>
          <w14:textFill>
            <w14:solidFill>
              <w14:schemeClr w14:val="tx1"/>
            </w14:solidFill>
          </w14:textFill>
        </w:rPr>
        <w:t>自愿、公平和诚实信用的原则，双方就</w:t>
      </w:r>
      <w:r>
        <w:rPr>
          <w:rFonts w:hint="eastAsia" w:ascii="宋体" w:hAnsi="宋体" w:eastAsia="宋体" w:cs="宋体"/>
          <w:color w:val="000000" w:themeColor="text1"/>
          <w:spacing w:val="-3"/>
          <w:sz w:val="21"/>
          <w:szCs w:val="22"/>
          <w:u w:val="single"/>
          <w:lang w:val="en-US" w:eastAsia="zh-CN" w:bidi="zh-CN"/>
          <w14:textFill>
            <w14:solidFill>
              <w14:schemeClr w14:val="tx1"/>
            </w14:solidFill>
          </w14:textFill>
        </w:rPr>
        <w:t>盐城市大丰区</w:t>
      </w:r>
      <w:r>
        <w:rPr>
          <w:rFonts w:hint="eastAsia" w:ascii="宋体" w:hAnsi="宋体" w:eastAsia="宋体" w:cs="宋体"/>
          <w:color w:val="000000" w:themeColor="text1"/>
          <w:spacing w:val="-3"/>
          <w:sz w:val="21"/>
          <w:szCs w:val="22"/>
          <w:u w:val="single"/>
          <w:lang w:val="zh-CN" w:eastAsia="zh-CN" w:bidi="zh-CN"/>
          <w14:textFill>
            <w14:solidFill>
              <w14:schemeClr w14:val="tx1"/>
            </w14:solidFill>
          </w14:textFill>
        </w:rPr>
        <w:t>卯酉教育服务中心</w:t>
      </w:r>
      <w:r>
        <w:rPr>
          <w:rFonts w:hint="eastAsia" w:cs="宋体"/>
          <w:color w:val="000000" w:themeColor="text1"/>
          <w:spacing w:val="-3"/>
          <w:sz w:val="21"/>
          <w:szCs w:val="22"/>
          <w:u w:val="single"/>
          <w:lang w:val="zh-CN" w:eastAsia="zh-CN" w:bidi="zh-CN"/>
          <w14:textFill>
            <w14:solidFill>
              <w14:schemeClr w14:val="tx1"/>
            </w14:solidFill>
          </w14:textFill>
        </w:rPr>
        <w:t>一期、二期项目——方案及施工图设计</w:t>
      </w:r>
      <w:r>
        <w:rPr>
          <w:rFonts w:hint="eastAsia" w:ascii="宋体" w:hAnsi="宋体" w:eastAsia="宋体" w:cs="宋体"/>
          <w:color w:val="000000" w:themeColor="text1"/>
          <w:spacing w:val="-3"/>
          <w:sz w:val="21"/>
          <w:szCs w:val="22"/>
          <w:u w:val="single"/>
          <w:lang w:val="zh-CN" w:eastAsia="zh-CN" w:bidi="zh-CN"/>
          <w14:textFill>
            <w14:solidFill>
              <w14:schemeClr w14:val="tx1"/>
            </w14:solidFill>
          </w14:textFill>
        </w:rPr>
        <w:t>（一期为小学、二期为初中）</w:t>
      </w:r>
      <w:r>
        <w:rPr>
          <w:color w:val="000000" w:themeColor="text1"/>
          <w14:textFill>
            <w14:solidFill>
              <w14:schemeClr w14:val="tx1"/>
            </w14:solidFill>
          </w14:textFill>
        </w:rPr>
        <w:t>及</w:t>
      </w:r>
      <w:r>
        <w:rPr>
          <w:color w:val="000000" w:themeColor="text1"/>
          <w:spacing w:val="-3"/>
          <w14:textFill>
            <w14:solidFill>
              <w14:schemeClr w14:val="tx1"/>
            </w14:solidFill>
          </w14:textFill>
        </w:rPr>
        <w:t>有关事项协商一致，共同达成如下协议：</w:t>
      </w:r>
    </w:p>
    <w:p>
      <w:pPr>
        <w:pStyle w:val="10"/>
        <w:spacing w:before="115"/>
        <w:ind w:left="762"/>
        <w:rPr>
          <w:color w:val="000000" w:themeColor="text1"/>
          <w14:textFill>
            <w14:solidFill>
              <w14:schemeClr w14:val="tx1"/>
            </w14:solidFill>
          </w14:textFill>
        </w:rPr>
      </w:pPr>
      <w:r>
        <w:rPr>
          <w:color w:val="000000" w:themeColor="text1"/>
          <w14:textFill>
            <w14:solidFill>
              <w14:schemeClr w14:val="tx1"/>
            </w14:solidFill>
          </w14:textFill>
        </w:rPr>
        <w:t>一、工程概况</w:t>
      </w:r>
    </w:p>
    <w:p>
      <w:pPr>
        <w:pStyle w:val="10"/>
        <w:spacing w:before="2"/>
        <w:rPr>
          <w:color w:val="000000" w:themeColor="text1"/>
          <w:sz w:val="20"/>
          <w14:textFill>
            <w14:solidFill>
              <w14:schemeClr w14:val="tx1"/>
            </w14:solidFill>
          </w14:textFill>
        </w:rPr>
      </w:pPr>
    </w:p>
    <w:p>
      <w:pPr>
        <w:pStyle w:val="24"/>
        <w:keepNext w:val="0"/>
        <w:keepLines w:val="0"/>
        <w:pageBreakBefore w:val="0"/>
        <w:widowControl w:val="0"/>
        <w:numPr>
          <w:ilvl w:val="0"/>
          <w:numId w:val="34"/>
        </w:numPr>
        <w:tabs>
          <w:tab w:val="left" w:pos="966"/>
        </w:tabs>
        <w:kinsoku/>
        <w:wordWrap/>
        <w:overflowPunct/>
        <w:topLinePunct w:val="0"/>
        <w:autoSpaceDE w:val="0"/>
        <w:autoSpaceDN w:val="0"/>
        <w:bidi w:val="0"/>
        <w:adjustRightInd/>
        <w:snapToGrid/>
        <w:spacing w:before="0" w:after="0" w:line="360" w:lineRule="auto"/>
        <w:ind w:left="965" w:right="0" w:hanging="213"/>
        <w:jc w:val="left"/>
        <w:textAlignment w:val="auto"/>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工程名称：</w:t>
      </w:r>
      <w:r>
        <w:rPr>
          <w:rFonts w:hint="eastAsia"/>
          <w:color w:val="000000" w:themeColor="text1"/>
          <w:spacing w:val="-3"/>
          <w:sz w:val="21"/>
          <w:u w:val="single"/>
          <w:lang w:val="en-US" w:eastAsia="zh-CN"/>
          <w14:textFill>
            <w14:solidFill>
              <w14:schemeClr w14:val="tx1"/>
            </w14:solidFill>
          </w14:textFill>
        </w:rPr>
        <w:t>盐城市大丰区</w:t>
      </w:r>
      <w:r>
        <w:rPr>
          <w:rFonts w:hint="eastAsia"/>
          <w:color w:val="000000" w:themeColor="text1"/>
          <w:spacing w:val="-3"/>
          <w:sz w:val="21"/>
          <w:u w:val="single"/>
          <w:lang w:eastAsia="zh-CN"/>
          <w14:textFill>
            <w14:solidFill>
              <w14:schemeClr w14:val="tx1"/>
            </w14:solidFill>
          </w14:textFill>
        </w:rPr>
        <w:t>卯酉教育服务中心一期、二期项目——方案及施工图设计（一期为小学、</w:t>
      </w:r>
    </w:p>
    <w:p>
      <w:pPr>
        <w:pStyle w:val="24"/>
        <w:keepNext w:val="0"/>
        <w:keepLines w:val="0"/>
        <w:pageBreakBefore w:val="0"/>
        <w:widowControl w:val="0"/>
        <w:numPr>
          <w:ilvl w:val="0"/>
          <w:numId w:val="0"/>
        </w:numPr>
        <w:tabs>
          <w:tab w:val="left" w:pos="966"/>
        </w:tabs>
        <w:kinsoku/>
        <w:wordWrap/>
        <w:overflowPunct/>
        <w:topLinePunct w:val="0"/>
        <w:autoSpaceDE w:val="0"/>
        <w:autoSpaceDN w:val="0"/>
        <w:bidi w:val="0"/>
        <w:adjustRightInd/>
        <w:snapToGrid/>
        <w:spacing w:before="0" w:after="0" w:line="360" w:lineRule="auto"/>
        <w:ind w:right="0" w:rightChars="0" w:firstLine="408" w:firstLineChars="200"/>
        <w:jc w:val="left"/>
        <w:textAlignment w:val="auto"/>
        <w:rPr>
          <w:color w:val="000000" w:themeColor="text1"/>
          <w:sz w:val="21"/>
          <w14:textFill>
            <w14:solidFill>
              <w14:schemeClr w14:val="tx1"/>
            </w14:solidFill>
          </w14:textFill>
        </w:rPr>
      </w:pPr>
      <w:r>
        <w:rPr>
          <w:rFonts w:hint="eastAsia"/>
          <w:color w:val="000000" w:themeColor="text1"/>
          <w:spacing w:val="-3"/>
          <w:sz w:val="21"/>
          <w:u w:val="single"/>
          <w:lang w:eastAsia="zh-CN"/>
          <w14:textFill>
            <w14:solidFill>
              <w14:schemeClr w14:val="tx1"/>
            </w14:solidFill>
          </w14:textFill>
        </w:rPr>
        <w:t>二期为初中）</w:t>
      </w:r>
      <w:r>
        <w:rPr>
          <w:color w:val="000000" w:themeColor="text1"/>
          <w:sz w:val="21"/>
          <w14:textFill>
            <w14:solidFill>
              <w14:schemeClr w14:val="tx1"/>
            </w14:solidFill>
          </w14:textFill>
        </w:rPr>
        <w:t>。</w:t>
      </w:r>
    </w:p>
    <w:p>
      <w:pPr>
        <w:pStyle w:val="24"/>
        <w:numPr>
          <w:ilvl w:val="0"/>
          <w:numId w:val="34"/>
        </w:numPr>
        <w:tabs>
          <w:tab w:val="left" w:pos="966"/>
          <w:tab w:val="left" w:pos="4536"/>
        </w:tabs>
        <w:spacing w:before="139" w:after="0" w:line="240" w:lineRule="auto"/>
        <w:ind w:left="965" w:right="0" w:hanging="213"/>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批</w:t>
      </w:r>
      <w:r>
        <w:rPr>
          <w:color w:val="000000" w:themeColor="text1"/>
          <w:spacing w:val="-3"/>
          <w:sz w:val="21"/>
          <w14:textFill>
            <w14:solidFill>
              <w14:schemeClr w14:val="tx1"/>
            </w14:solidFill>
          </w14:textFill>
        </w:rPr>
        <w:t>准</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核</w:t>
      </w:r>
      <w:r>
        <w:rPr>
          <w:color w:val="000000" w:themeColor="text1"/>
          <w:sz w:val="21"/>
          <w14:textFill>
            <w14:solidFill>
              <w14:schemeClr w14:val="tx1"/>
            </w14:solidFill>
          </w14:textFill>
        </w:rPr>
        <w:t>准</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备</w:t>
      </w:r>
      <w:r>
        <w:rPr>
          <w:color w:val="000000" w:themeColor="text1"/>
          <w:spacing w:val="-3"/>
          <w:sz w:val="21"/>
          <w14:textFill>
            <w14:solidFill>
              <w14:schemeClr w14:val="tx1"/>
            </w14:solidFill>
          </w14:textFill>
        </w:rPr>
        <w:t>案</w:t>
      </w:r>
      <w:r>
        <w:rPr>
          <w:color w:val="000000" w:themeColor="text1"/>
          <w:sz w:val="21"/>
          <w14:textFill>
            <w14:solidFill>
              <w14:schemeClr w14:val="tx1"/>
            </w14:solidFill>
          </w14:textFill>
        </w:rPr>
        <w:t>文号</w:t>
      </w:r>
      <w:r>
        <w:rPr>
          <w:color w:val="000000" w:themeColor="text1"/>
          <w:spacing w:val="-3"/>
          <w:sz w:val="21"/>
          <w14:textFill>
            <w14:solidFill>
              <w14:schemeClr w14:val="tx1"/>
            </w14:solidFill>
          </w14:textFill>
        </w:rPr>
        <w:t>：</w:t>
      </w:r>
      <w:r>
        <w:rPr>
          <w:rFonts w:hint="eastAsia"/>
          <w:color w:val="000000" w:themeColor="text1"/>
          <w:spacing w:val="-3"/>
          <w:sz w:val="21"/>
          <w:u w:val="single"/>
          <w:lang w:eastAsia="zh-CN"/>
          <w14:textFill>
            <w14:solidFill>
              <w14:schemeClr w14:val="tx1"/>
            </w14:solidFill>
          </w14:textFill>
        </w:rPr>
        <w:t>一期项目文号大行审备</w:t>
      </w:r>
      <w:r>
        <w:rPr>
          <w:rFonts w:hint="eastAsia"/>
          <w:color w:val="000000" w:themeColor="text1"/>
          <w:spacing w:val="-3"/>
          <w:sz w:val="21"/>
          <w:u w:val="single"/>
          <w:lang w:val="en-US" w:eastAsia="zh-CN"/>
          <w14:textFill>
            <w14:solidFill>
              <w14:schemeClr w14:val="tx1"/>
            </w14:solidFill>
          </w14:textFill>
        </w:rPr>
        <w:t>[2019]671号，二期项目文号大行审备[2019]</w:t>
      </w:r>
    </w:p>
    <w:p>
      <w:pPr>
        <w:pStyle w:val="24"/>
        <w:numPr>
          <w:ilvl w:val="0"/>
          <w:numId w:val="0"/>
        </w:numPr>
        <w:tabs>
          <w:tab w:val="left" w:pos="966"/>
          <w:tab w:val="left" w:pos="4536"/>
        </w:tabs>
        <w:spacing w:before="139" w:after="0" w:line="240" w:lineRule="auto"/>
        <w:ind w:right="0" w:rightChars="0" w:firstLine="408" w:firstLineChars="200"/>
        <w:jc w:val="left"/>
        <w:rPr>
          <w:color w:val="000000" w:themeColor="text1"/>
          <w:sz w:val="21"/>
          <w14:textFill>
            <w14:solidFill>
              <w14:schemeClr w14:val="tx1"/>
            </w14:solidFill>
          </w14:textFill>
        </w:rPr>
      </w:pPr>
      <w:r>
        <w:rPr>
          <w:rFonts w:hint="eastAsia"/>
          <w:color w:val="000000" w:themeColor="text1"/>
          <w:spacing w:val="-3"/>
          <w:sz w:val="21"/>
          <w:u w:val="single"/>
          <w:lang w:val="en-US" w:eastAsia="zh-CN"/>
          <w14:textFill>
            <w14:solidFill>
              <w14:schemeClr w14:val="tx1"/>
            </w14:solidFill>
          </w14:textFill>
        </w:rPr>
        <w:t>670号</w:t>
      </w:r>
      <w:r>
        <w:rPr>
          <w:color w:val="000000" w:themeColor="text1"/>
          <w:sz w:val="21"/>
          <w14:textFill>
            <w14:solidFill>
              <w14:schemeClr w14:val="tx1"/>
            </w14:solidFill>
          </w14:textFill>
        </w:rPr>
        <w:t>。</w:t>
      </w:r>
    </w:p>
    <w:p>
      <w:pPr>
        <w:pStyle w:val="24"/>
        <w:numPr>
          <w:ilvl w:val="0"/>
          <w:numId w:val="34"/>
        </w:numPr>
        <w:tabs>
          <w:tab w:val="left" w:pos="966"/>
          <w:tab w:val="left" w:pos="5165"/>
        </w:tabs>
        <w:spacing w:before="139" w:after="0" w:line="240" w:lineRule="auto"/>
        <w:ind w:left="965" w:right="0" w:hanging="213"/>
        <w:jc w:val="left"/>
        <w:rPr>
          <w:rFonts w:hint="eastAsia"/>
          <w:color w:val="000000" w:themeColor="text1"/>
          <w:spacing w:val="-3"/>
          <w:sz w:val="21"/>
          <w:u w:val="single"/>
          <w:lang w:eastAsia="zh-CN"/>
          <w14:textFill>
            <w14:solidFill>
              <w14:schemeClr w14:val="tx1"/>
            </w14:solidFill>
          </w14:textFill>
        </w:rPr>
      </w:pP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内</w:t>
      </w:r>
      <w:r>
        <w:rPr>
          <w:color w:val="000000" w:themeColor="text1"/>
          <w:spacing w:val="-3"/>
          <w:sz w:val="21"/>
          <w14:textFill>
            <w14:solidFill>
              <w14:schemeClr w14:val="tx1"/>
            </w14:solidFill>
          </w14:textFill>
        </w:rPr>
        <w:t>容</w:t>
      </w:r>
      <w:r>
        <w:rPr>
          <w:color w:val="000000" w:themeColor="text1"/>
          <w:sz w:val="21"/>
          <w14:textFill>
            <w14:solidFill>
              <w14:schemeClr w14:val="tx1"/>
            </w14:solidFill>
          </w14:textFill>
        </w:rPr>
        <w:t>及</w:t>
      </w:r>
      <w:r>
        <w:rPr>
          <w:color w:val="000000" w:themeColor="text1"/>
          <w:spacing w:val="-3"/>
          <w:sz w:val="21"/>
          <w14:textFill>
            <w14:solidFill>
              <w14:schemeClr w14:val="tx1"/>
            </w14:solidFill>
          </w14:textFill>
        </w:rPr>
        <w:t>规</w:t>
      </w:r>
      <w:r>
        <w:rPr>
          <w:color w:val="000000" w:themeColor="text1"/>
          <w:sz w:val="21"/>
          <w14:textFill>
            <w14:solidFill>
              <w14:schemeClr w14:val="tx1"/>
            </w14:solidFill>
          </w14:textFill>
        </w:rPr>
        <w:t>模</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rFonts w:hint="eastAsia"/>
          <w:color w:val="000000" w:themeColor="text1"/>
          <w:spacing w:val="-3"/>
          <w:sz w:val="21"/>
          <w:u w:val="single"/>
          <w:lang w:val="en-US" w:eastAsia="zh-CN"/>
          <w14:textFill>
            <w14:solidFill>
              <w14:schemeClr w14:val="tx1"/>
            </w14:solidFill>
          </w14:textFill>
        </w:rPr>
        <w:t>盐城市大丰区</w:t>
      </w:r>
      <w:r>
        <w:rPr>
          <w:rFonts w:hint="eastAsia"/>
          <w:color w:val="000000" w:themeColor="text1"/>
          <w:spacing w:val="-3"/>
          <w:sz w:val="21"/>
          <w:u w:val="single"/>
          <w:lang w:eastAsia="zh-CN"/>
          <w14:textFill>
            <w14:solidFill>
              <w14:schemeClr w14:val="tx1"/>
            </w14:solidFill>
          </w14:textFill>
        </w:rPr>
        <w:t>卯酉教育服务中心一期、二期项目——方案及施工图设计（一期为</w:t>
      </w:r>
    </w:p>
    <w:p>
      <w:pPr>
        <w:pStyle w:val="24"/>
        <w:numPr>
          <w:ilvl w:val="0"/>
          <w:numId w:val="0"/>
        </w:numPr>
        <w:tabs>
          <w:tab w:val="left" w:pos="966"/>
          <w:tab w:val="left" w:pos="5165"/>
        </w:tabs>
        <w:spacing w:before="139" w:after="0" w:line="240" w:lineRule="auto"/>
        <w:ind w:right="0" w:rightChars="0" w:firstLine="408" w:firstLineChars="200"/>
        <w:jc w:val="left"/>
        <w:rPr>
          <w:rFonts w:hint="eastAsia"/>
          <w:color w:val="000000" w:themeColor="text1"/>
          <w:spacing w:val="-3"/>
          <w:sz w:val="21"/>
          <w:u w:val="single"/>
          <w:lang w:eastAsia="zh-CN"/>
          <w14:textFill>
            <w14:solidFill>
              <w14:schemeClr w14:val="tx1"/>
            </w14:solidFill>
          </w14:textFill>
        </w:rPr>
      </w:pPr>
      <w:r>
        <w:rPr>
          <w:rFonts w:hint="eastAsia"/>
          <w:color w:val="000000" w:themeColor="text1"/>
          <w:spacing w:val="-3"/>
          <w:sz w:val="21"/>
          <w:u w:val="single"/>
          <w:lang w:eastAsia="zh-CN"/>
          <w14:textFill>
            <w14:solidFill>
              <w14:schemeClr w14:val="tx1"/>
            </w14:solidFill>
          </w14:textFill>
        </w:rPr>
        <w:t>小学、二期为初中），</w:t>
      </w:r>
      <w:r>
        <w:rPr>
          <w:rFonts w:hint="eastAsia"/>
          <w:color w:val="000000" w:themeColor="text1"/>
          <w:spacing w:val="-3"/>
          <w:sz w:val="21"/>
          <w:u w:val="single"/>
          <w:lang w:val="en-US" w:eastAsia="zh-CN"/>
          <w14:textFill>
            <w14:solidFill>
              <w14:schemeClr w14:val="tx1"/>
            </w14:solidFill>
          </w14:textFill>
        </w:rPr>
        <w:t>约105000㎡。</w:t>
      </w:r>
    </w:p>
    <w:p>
      <w:pPr>
        <w:pStyle w:val="24"/>
        <w:numPr>
          <w:ilvl w:val="0"/>
          <w:numId w:val="34"/>
        </w:numPr>
        <w:tabs>
          <w:tab w:val="left" w:pos="966"/>
        </w:tabs>
        <w:spacing w:before="140" w:after="0" w:line="367" w:lineRule="auto"/>
        <w:ind w:left="340" w:right="1011" w:firstLine="412"/>
        <w:jc w:val="left"/>
        <w:rPr>
          <w:color w:val="000000" w:themeColor="text1"/>
          <w:spacing w:val="-3"/>
          <w:sz w:val="21"/>
          <w:u w:val="single"/>
          <w14:textFill>
            <w14:solidFill>
              <w14:schemeClr w14:val="tx1"/>
            </w14:solidFill>
          </w14:textFill>
        </w:rPr>
      </w:pPr>
      <w:r>
        <w:rPr>
          <w:color w:val="000000" w:themeColor="text1"/>
          <w:spacing w:val="-7"/>
          <w:sz w:val="21"/>
          <w14:textFill>
            <w14:solidFill>
              <w14:schemeClr w14:val="tx1"/>
            </w14:solidFill>
          </w14:textFill>
        </w:rPr>
        <w:t>工程所在地详细地址：</w:t>
      </w:r>
      <w:r>
        <w:rPr>
          <w:rFonts w:hint="eastAsia"/>
          <w:color w:val="000000" w:themeColor="text1"/>
          <w:spacing w:val="-3"/>
          <w:sz w:val="21"/>
          <w:u w:val="single"/>
          <w:lang w:val="en-US" w:eastAsia="zh-CN"/>
          <w14:textFill>
            <w14:solidFill>
              <w14:schemeClr w14:val="tx1"/>
            </w14:solidFill>
          </w14:textFill>
        </w:rPr>
        <w:t>建设路以东（双拥路）、</w:t>
      </w:r>
      <w:r>
        <w:rPr>
          <w:rFonts w:hint="eastAsia"/>
          <w:color w:val="000000" w:themeColor="text1"/>
          <w:spacing w:val="-3"/>
          <w:sz w:val="21"/>
          <w:u w:val="single"/>
          <w:lang w:eastAsia="zh-CN"/>
          <w14:textFill>
            <w14:solidFill>
              <w14:schemeClr w14:val="tx1"/>
            </w14:solidFill>
          </w14:textFill>
        </w:rPr>
        <w:t>常新路</w:t>
      </w:r>
      <w:r>
        <w:rPr>
          <w:rFonts w:hint="eastAsia"/>
          <w:color w:val="000000" w:themeColor="text1"/>
          <w:spacing w:val="-3"/>
          <w:sz w:val="21"/>
          <w:u w:val="single"/>
          <w:lang w:val="en-US" w:eastAsia="zh-CN"/>
          <w14:textFill>
            <w14:solidFill>
              <w14:schemeClr w14:val="tx1"/>
            </w14:solidFill>
          </w14:textFill>
        </w:rPr>
        <w:t xml:space="preserve">以西、红星河以南、新村路以北          </w:t>
      </w:r>
    </w:p>
    <w:p>
      <w:pPr>
        <w:pStyle w:val="24"/>
        <w:keepNext w:val="0"/>
        <w:keepLines w:val="0"/>
        <w:pageBreakBefore w:val="0"/>
        <w:widowControl w:val="0"/>
        <w:numPr>
          <w:ilvl w:val="0"/>
          <w:numId w:val="34"/>
        </w:numPr>
        <w:tabs>
          <w:tab w:val="left" w:pos="966"/>
        </w:tabs>
        <w:kinsoku/>
        <w:wordWrap/>
        <w:overflowPunct/>
        <w:topLinePunct w:val="0"/>
        <w:autoSpaceDE w:val="0"/>
        <w:autoSpaceDN w:val="0"/>
        <w:bidi w:val="0"/>
        <w:adjustRightInd/>
        <w:snapToGrid/>
        <w:spacing w:before="0" w:after="0" w:line="360" w:lineRule="auto"/>
        <w:ind w:left="969" w:right="0" w:hanging="215"/>
        <w:jc w:val="left"/>
        <w:textAlignment w:val="auto"/>
        <w:rPr>
          <w:rFonts w:hint="eastAsia"/>
          <w:color w:val="000000" w:themeColor="text1"/>
          <w:spacing w:val="-3"/>
          <w:sz w:val="21"/>
          <w14:textFill>
            <w14:solidFill>
              <w14:schemeClr w14:val="tx1"/>
            </w14:solidFill>
          </w14:textFill>
        </w:rPr>
      </w:pPr>
      <w:r>
        <w:rPr>
          <w:color w:val="000000" w:themeColor="text1"/>
          <w:spacing w:val="-3"/>
          <w:sz w:val="21"/>
          <w:u w:val="none"/>
          <w14:textFill>
            <w14:solidFill>
              <w14:schemeClr w14:val="tx1"/>
            </w14:solidFill>
          </w14:textFill>
        </w:rPr>
        <w:t>工程投资估算：</w:t>
      </w:r>
      <w:r>
        <w:rPr>
          <w:color w:val="000000" w:themeColor="text1"/>
          <w:spacing w:val="-3"/>
          <w:sz w:val="21"/>
          <w:u w:val="single"/>
          <w14:textFill>
            <w14:solidFill>
              <w14:schemeClr w14:val="tx1"/>
            </w14:solidFill>
          </w14:textFill>
        </w:rPr>
        <w:t xml:space="preserve"> </w:t>
      </w:r>
      <w:r>
        <w:rPr>
          <w:rFonts w:hint="eastAsia"/>
          <w:color w:val="000000" w:themeColor="text1"/>
          <w:spacing w:val="-3"/>
          <w:sz w:val="21"/>
          <w:u w:val="single"/>
          <w:lang w:val="en-US" w:eastAsia="zh-CN"/>
          <w14:textFill>
            <w14:solidFill>
              <w14:schemeClr w14:val="tx1"/>
            </w14:solidFill>
          </w14:textFill>
        </w:rPr>
        <w:t xml:space="preserve">   7.5亿元   </w:t>
      </w:r>
      <w:r>
        <w:rPr>
          <w:color w:val="000000" w:themeColor="text1"/>
          <w:spacing w:val="-3"/>
          <w:sz w:val="21"/>
          <w:u w:val="single"/>
          <w14:textFill>
            <w14:solidFill>
              <w14:schemeClr w14:val="tx1"/>
            </w14:solidFill>
          </w14:textFill>
        </w:rPr>
        <w:t>。</w:t>
      </w:r>
    </w:p>
    <w:p>
      <w:pPr>
        <w:pStyle w:val="24"/>
        <w:keepNext w:val="0"/>
        <w:keepLines w:val="0"/>
        <w:pageBreakBefore w:val="0"/>
        <w:widowControl w:val="0"/>
        <w:numPr>
          <w:ilvl w:val="0"/>
          <w:numId w:val="34"/>
        </w:numPr>
        <w:tabs>
          <w:tab w:val="left" w:pos="966"/>
        </w:tabs>
        <w:kinsoku/>
        <w:wordWrap/>
        <w:overflowPunct/>
        <w:topLinePunct w:val="0"/>
        <w:autoSpaceDE w:val="0"/>
        <w:autoSpaceDN w:val="0"/>
        <w:bidi w:val="0"/>
        <w:adjustRightInd/>
        <w:snapToGrid/>
        <w:spacing w:before="0" w:after="0" w:line="360" w:lineRule="auto"/>
        <w:ind w:left="969" w:right="0" w:hanging="215"/>
        <w:jc w:val="left"/>
        <w:textAlignment w:val="auto"/>
        <w:rPr>
          <w:rFonts w:hint="eastAsia"/>
          <w:color w:val="000000" w:themeColor="text1"/>
          <w:spacing w:val="-3"/>
          <w:sz w:val="21"/>
          <w14:textFill>
            <w14:solidFill>
              <w14:schemeClr w14:val="tx1"/>
            </w14:solidFill>
          </w14:textFill>
        </w:rPr>
      </w:pPr>
      <w:r>
        <w:rPr>
          <w:color w:val="000000" w:themeColor="text1"/>
          <w:spacing w:val="-3"/>
          <w:sz w:val="21"/>
          <w14:textFill>
            <w14:solidFill>
              <w14:schemeClr w14:val="tx1"/>
            </w14:solidFill>
          </w14:textFill>
        </w:rPr>
        <w:t>工程进度安排：自合同签订之日起</w:t>
      </w:r>
      <w:r>
        <w:rPr>
          <w:rFonts w:hint="eastAsia"/>
          <w:color w:val="000000" w:themeColor="text1"/>
          <w:spacing w:val="-3"/>
          <w:sz w:val="21"/>
          <w:lang w:val="en-US" w:eastAsia="zh-CN"/>
          <w14:textFill>
            <w14:solidFill>
              <w14:schemeClr w14:val="tx1"/>
            </w14:solidFill>
          </w14:textFill>
        </w:rPr>
        <w:t>70</w:t>
      </w:r>
      <w:r>
        <w:rPr>
          <w:color w:val="000000" w:themeColor="text1"/>
          <w:spacing w:val="-3"/>
          <w:sz w:val="21"/>
          <w14:textFill>
            <w14:solidFill>
              <w14:schemeClr w14:val="tx1"/>
            </w14:solidFill>
          </w14:textFill>
        </w:rPr>
        <w:t>日历天内完成建筑方案设计</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初步设计、施工图设计</w:t>
      </w:r>
      <w:r>
        <w:rPr>
          <w:color w:val="000000" w:themeColor="text1"/>
          <w:spacing w:val="-3"/>
          <w:sz w:val="21"/>
          <w14:textFill>
            <w14:solidFill>
              <w14:schemeClr w14:val="tx1"/>
            </w14:solidFill>
          </w14:textFill>
        </w:rPr>
        <w:t>，提交规</w:t>
      </w:r>
    </w:p>
    <w:p>
      <w:pPr>
        <w:pStyle w:val="24"/>
        <w:keepNext w:val="0"/>
        <w:keepLines w:val="0"/>
        <w:pageBreakBefore w:val="0"/>
        <w:widowControl w:val="0"/>
        <w:numPr>
          <w:ilvl w:val="0"/>
          <w:numId w:val="0"/>
        </w:numPr>
        <w:tabs>
          <w:tab w:val="left" w:pos="966"/>
        </w:tabs>
        <w:kinsoku/>
        <w:wordWrap/>
        <w:overflowPunct/>
        <w:topLinePunct w:val="0"/>
        <w:autoSpaceDE w:val="0"/>
        <w:autoSpaceDN w:val="0"/>
        <w:bidi w:val="0"/>
        <w:adjustRightInd/>
        <w:snapToGrid/>
        <w:spacing w:before="0" w:after="0" w:line="360" w:lineRule="auto"/>
        <w:ind w:right="0" w:rightChars="0" w:firstLine="408" w:firstLineChars="200"/>
        <w:jc w:val="left"/>
        <w:textAlignment w:val="auto"/>
        <w:rPr>
          <w:rFonts w:hint="eastAsia"/>
          <w:color w:val="000000" w:themeColor="text1"/>
          <w:spacing w:val="-3"/>
          <w:sz w:val="21"/>
          <w14:textFill>
            <w14:solidFill>
              <w14:schemeClr w14:val="tx1"/>
            </w14:solidFill>
          </w14:textFill>
        </w:rPr>
      </w:pPr>
      <w:r>
        <w:rPr>
          <w:color w:val="000000" w:themeColor="text1"/>
          <w:spacing w:val="-3"/>
          <w:sz w:val="21"/>
          <w14:textFill>
            <w14:solidFill>
              <w14:schemeClr w14:val="tx1"/>
            </w14:solidFill>
          </w14:textFill>
        </w:rPr>
        <w:t>委会评审及规划方案评审；</w:t>
      </w:r>
      <w:r>
        <w:rPr>
          <w:rFonts w:hint="eastAsia"/>
          <w:color w:val="000000" w:themeColor="text1"/>
          <w:spacing w:val="-3"/>
          <w:sz w:val="21"/>
          <w14:textFill>
            <w14:solidFill>
              <w14:schemeClr w14:val="tx1"/>
            </w14:solidFill>
          </w14:textFill>
        </w:rPr>
        <w:t>其中：</w:t>
      </w:r>
    </w:p>
    <w:p>
      <w:pPr>
        <w:pStyle w:val="24"/>
        <w:numPr>
          <w:ilvl w:val="0"/>
          <w:numId w:val="0"/>
        </w:numPr>
        <w:tabs>
          <w:tab w:val="left" w:pos="1032"/>
        </w:tabs>
        <w:spacing w:before="0" w:after="0" w:line="427" w:lineRule="auto"/>
        <w:ind w:left="639" w:leftChars="0" w:right="350" w:rightChars="0"/>
        <w:jc w:val="both"/>
        <w:rPr>
          <w:rFonts w:hint="eastAsia"/>
          <w:color w:val="000000" w:themeColor="text1"/>
          <w:spacing w:val="-3"/>
          <w:sz w:val="21"/>
          <w14:textFill>
            <w14:solidFill>
              <w14:schemeClr w14:val="tx1"/>
            </w14:solidFill>
          </w14:textFill>
        </w:rPr>
      </w:pPr>
      <w:r>
        <w:rPr>
          <w:rFonts w:hint="eastAsia"/>
          <w:color w:val="000000" w:themeColor="text1"/>
          <w:spacing w:val="-3"/>
          <w:sz w:val="21"/>
          <w14:textFill>
            <w14:solidFill>
              <w14:schemeClr w14:val="tx1"/>
            </w14:solidFill>
          </w14:textFill>
        </w:rPr>
        <w:t>①</w:t>
      </w:r>
      <w:r>
        <w:rPr>
          <w:rFonts w:hint="eastAsia"/>
          <w:color w:val="000000" w:themeColor="text1"/>
          <w:spacing w:val="-3"/>
          <w:sz w:val="21"/>
          <w:u w:val="single"/>
          <w14:textFill>
            <w14:solidFill>
              <w14:schemeClr w14:val="tx1"/>
            </w14:solidFill>
          </w14:textFill>
        </w:rPr>
        <w:t>合同签订后</w:t>
      </w:r>
      <w:r>
        <w:rPr>
          <w:rFonts w:hint="eastAsia"/>
          <w:color w:val="000000" w:themeColor="text1"/>
          <w:spacing w:val="-3"/>
          <w:sz w:val="21"/>
          <w:u w:val="single"/>
          <w:lang w:val="en-US" w:eastAsia="zh-CN"/>
          <w14:textFill>
            <w14:solidFill>
              <w14:schemeClr w14:val="tx1"/>
            </w14:solidFill>
          </w14:textFill>
        </w:rPr>
        <w:t xml:space="preserve"> 15 </w:t>
      </w:r>
      <w:r>
        <w:rPr>
          <w:rFonts w:hint="eastAsia"/>
          <w:color w:val="000000" w:themeColor="text1"/>
          <w:spacing w:val="-3"/>
          <w:sz w:val="21"/>
          <w:u w:val="single"/>
          <w14:textFill>
            <w14:solidFill>
              <w14:schemeClr w14:val="tx1"/>
            </w14:solidFill>
          </w14:textFill>
        </w:rPr>
        <w:t>日历天内完成初步设计（含方案设计）并通过招标人确认；</w:t>
      </w:r>
    </w:p>
    <w:p>
      <w:pPr>
        <w:pStyle w:val="24"/>
        <w:numPr>
          <w:ilvl w:val="0"/>
          <w:numId w:val="0"/>
        </w:numPr>
        <w:tabs>
          <w:tab w:val="left" w:pos="1032"/>
        </w:tabs>
        <w:spacing w:before="0" w:after="0" w:line="427" w:lineRule="auto"/>
        <w:ind w:left="639" w:leftChars="0" w:right="350" w:rightChars="0"/>
        <w:jc w:val="both"/>
        <w:rPr>
          <w:color w:val="000000" w:themeColor="text1"/>
          <w:spacing w:val="-3"/>
          <w:sz w:val="21"/>
          <w:u w:val="single"/>
          <w14:textFill>
            <w14:solidFill>
              <w14:schemeClr w14:val="tx1"/>
            </w14:solidFill>
          </w14:textFill>
        </w:rPr>
      </w:pPr>
      <w:r>
        <w:rPr>
          <w:rFonts w:hint="eastAsia"/>
          <w:color w:val="000000" w:themeColor="text1"/>
          <w:spacing w:val="-3"/>
          <w:sz w:val="21"/>
          <w14:textFill>
            <w14:solidFill>
              <w14:schemeClr w14:val="tx1"/>
            </w14:solidFill>
          </w14:textFill>
        </w:rPr>
        <w:t>②</w:t>
      </w:r>
      <w:r>
        <w:rPr>
          <w:rFonts w:hint="eastAsia"/>
          <w:color w:val="000000" w:themeColor="text1"/>
          <w:spacing w:val="-3"/>
          <w:sz w:val="21"/>
          <w:u w:val="single"/>
          <w14:textFill>
            <w14:solidFill>
              <w14:schemeClr w14:val="tx1"/>
            </w14:solidFill>
          </w14:textFill>
        </w:rPr>
        <w:t>初步设计通过招标人确认后</w:t>
      </w:r>
      <w:r>
        <w:rPr>
          <w:rFonts w:hint="eastAsia"/>
          <w:color w:val="000000" w:themeColor="text1"/>
          <w:spacing w:val="-3"/>
          <w:sz w:val="21"/>
          <w:u w:val="single"/>
          <w:lang w:val="en-US" w:eastAsia="zh-CN"/>
          <w14:textFill>
            <w14:solidFill>
              <w14:schemeClr w14:val="tx1"/>
            </w14:solidFill>
          </w14:textFill>
        </w:rPr>
        <w:t xml:space="preserve"> 20 </w:t>
      </w:r>
      <w:r>
        <w:rPr>
          <w:rFonts w:hint="eastAsia"/>
          <w:color w:val="000000" w:themeColor="text1"/>
          <w:spacing w:val="-3"/>
          <w:sz w:val="21"/>
          <w:u w:val="single"/>
          <w14:textFill>
            <w14:solidFill>
              <w14:schemeClr w14:val="tx1"/>
            </w14:solidFill>
          </w14:textFill>
        </w:rPr>
        <w:t>日历天内完成技术设计并经招标人确认；</w:t>
      </w:r>
    </w:p>
    <w:p>
      <w:pPr>
        <w:pStyle w:val="24"/>
        <w:numPr>
          <w:ilvl w:val="0"/>
          <w:numId w:val="0"/>
        </w:numPr>
        <w:tabs>
          <w:tab w:val="left" w:pos="1032"/>
        </w:tabs>
        <w:spacing w:before="0" w:after="0" w:line="427" w:lineRule="auto"/>
        <w:ind w:left="639" w:leftChars="0" w:right="350" w:rightChars="0"/>
        <w:jc w:val="both"/>
        <w:rPr>
          <w:color w:val="000000" w:themeColor="text1"/>
          <w:spacing w:val="-3"/>
          <w:sz w:val="21"/>
          <w:u w:val="single"/>
          <w14:textFill>
            <w14:solidFill>
              <w14:schemeClr w14:val="tx1"/>
            </w14:solidFill>
          </w14:textFill>
        </w:rPr>
      </w:pPr>
      <w:r>
        <w:rPr>
          <w:rFonts w:hint="eastAsia"/>
          <w:color w:val="000000" w:themeColor="text1"/>
          <w:spacing w:val="-3"/>
          <w:sz w:val="21"/>
          <w14:textFill>
            <w14:solidFill>
              <w14:schemeClr w14:val="tx1"/>
            </w14:solidFill>
          </w14:textFill>
        </w:rPr>
        <w:t>③</w:t>
      </w:r>
      <w:r>
        <w:rPr>
          <w:rFonts w:hint="eastAsia"/>
          <w:color w:val="000000" w:themeColor="text1"/>
          <w:spacing w:val="-3"/>
          <w:sz w:val="21"/>
          <w:u w:val="single"/>
          <w14:textFill>
            <w14:solidFill>
              <w14:schemeClr w14:val="tx1"/>
            </w14:solidFill>
          </w14:textFill>
        </w:rPr>
        <w:t>技术设计经招标人确认或经论证后</w:t>
      </w:r>
      <w:r>
        <w:rPr>
          <w:rFonts w:hint="eastAsia"/>
          <w:color w:val="000000" w:themeColor="text1"/>
          <w:spacing w:val="-3"/>
          <w:sz w:val="21"/>
          <w:u w:val="single"/>
          <w:lang w:val="en-US" w:eastAsia="zh-CN"/>
          <w14:textFill>
            <w14:solidFill>
              <w14:schemeClr w14:val="tx1"/>
            </w14:solidFill>
          </w14:textFill>
        </w:rPr>
        <w:t xml:space="preserve"> 35 </w:t>
      </w:r>
      <w:r>
        <w:rPr>
          <w:rFonts w:hint="eastAsia"/>
          <w:color w:val="000000" w:themeColor="text1"/>
          <w:spacing w:val="-3"/>
          <w:sz w:val="21"/>
          <w:u w:val="single"/>
          <w14:textFill>
            <w14:solidFill>
              <w14:schemeClr w14:val="tx1"/>
            </w14:solidFill>
          </w14:textFill>
        </w:rPr>
        <w:t>日历天内完成施工图设计；</w:t>
      </w:r>
    </w:p>
    <w:p>
      <w:pPr>
        <w:pStyle w:val="24"/>
        <w:numPr>
          <w:ilvl w:val="0"/>
          <w:numId w:val="0"/>
        </w:numPr>
        <w:tabs>
          <w:tab w:val="left" w:pos="1032"/>
        </w:tabs>
        <w:spacing w:before="0" w:after="0" w:line="427" w:lineRule="auto"/>
        <w:ind w:left="639" w:leftChars="0" w:right="350" w:rightChars="0"/>
        <w:jc w:val="both"/>
        <w:rPr>
          <w:color w:val="000000" w:themeColor="text1"/>
          <w:sz w:val="21"/>
          <w14:textFill>
            <w14:solidFill>
              <w14:schemeClr w14:val="tx1"/>
            </w14:solidFill>
          </w14:textFill>
        </w:rPr>
      </w:pPr>
      <w:r>
        <w:rPr>
          <w:rFonts w:hint="eastAsia"/>
          <w:color w:val="000000" w:themeColor="text1"/>
          <w:spacing w:val="-3"/>
          <w:sz w:val="21"/>
          <w14:textFill>
            <w14:solidFill>
              <w14:schemeClr w14:val="tx1"/>
            </w14:solidFill>
          </w14:textFill>
        </w:rPr>
        <w:t>④</w:t>
      </w:r>
      <w:r>
        <w:rPr>
          <w:rFonts w:hint="eastAsia"/>
          <w:color w:val="000000" w:themeColor="text1"/>
          <w:spacing w:val="-3"/>
          <w:sz w:val="21"/>
          <w:u w:val="single"/>
          <w14:textFill>
            <w14:solidFill>
              <w14:schemeClr w14:val="tx1"/>
            </w14:solidFill>
          </w14:textFill>
        </w:rPr>
        <w:t>施工图设计完成后，中标人应在要求的时间配合招标人通过施工图图审或评审论证。</w:t>
      </w:r>
    </w:p>
    <w:p>
      <w:pPr>
        <w:pStyle w:val="24"/>
        <w:numPr>
          <w:ilvl w:val="0"/>
          <w:numId w:val="34"/>
        </w:numPr>
        <w:tabs>
          <w:tab w:val="left" w:pos="1032"/>
        </w:tabs>
        <w:spacing w:before="0" w:after="0" w:line="427" w:lineRule="auto"/>
        <w:ind w:left="969" w:leftChars="0" w:right="350" w:rightChars="0" w:hanging="215" w:firstLineChars="0"/>
        <w:jc w:val="both"/>
        <w:rPr>
          <w:color w:val="000000" w:themeColor="text1"/>
          <w:sz w:val="21"/>
          <w14:textFill>
            <w14:solidFill>
              <w14:schemeClr w14:val="tx1"/>
            </w14:solidFill>
          </w14:textFill>
        </w:rPr>
      </w:pP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主</w:t>
      </w:r>
      <w:r>
        <w:rPr>
          <w:color w:val="000000" w:themeColor="text1"/>
          <w:spacing w:val="-3"/>
          <w:sz w:val="21"/>
          <w14:textFill>
            <w14:solidFill>
              <w14:schemeClr w14:val="tx1"/>
            </w14:solidFill>
          </w14:textFill>
        </w:rPr>
        <w:t>要</w:t>
      </w:r>
      <w:r>
        <w:rPr>
          <w:color w:val="000000" w:themeColor="text1"/>
          <w:sz w:val="21"/>
          <w14:textFill>
            <w14:solidFill>
              <w14:schemeClr w14:val="tx1"/>
            </w14:solidFill>
          </w14:textFill>
        </w:rPr>
        <w:t>技</w:t>
      </w:r>
      <w:r>
        <w:rPr>
          <w:color w:val="000000" w:themeColor="text1"/>
          <w:spacing w:val="-3"/>
          <w:sz w:val="21"/>
          <w14:textFill>
            <w14:solidFill>
              <w14:schemeClr w14:val="tx1"/>
            </w14:solidFill>
          </w14:textFill>
        </w:rPr>
        <w:t>术</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准</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rFonts w:hint="eastAsia"/>
          <w:color w:val="000000" w:themeColor="text1"/>
          <w:sz w:val="21"/>
          <w:u w:val="single"/>
          <w:lang w:val="en-US" w:eastAsia="zh-CN"/>
          <w14:textFill>
            <w14:solidFill>
              <w14:schemeClr w14:val="tx1"/>
            </w14:solidFill>
          </w14:textFill>
        </w:rPr>
        <w:t>设计质量及深度必须满足国家现行的建筑工程设计文件编制深度规定及</w:t>
      </w:r>
    </w:p>
    <w:p>
      <w:pPr>
        <w:pStyle w:val="24"/>
        <w:numPr>
          <w:ilvl w:val="0"/>
          <w:numId w:val="0"/>
        </w:numPr>
        <w:tabs>
          <w:tab w:val="left" w:pos="1032"/>
        </w:tabs>
        <w:spacing w:before="0" w:after="0" w:line="427" w:lineRule="auto"/>
        <w:ind w:left="209" w:leftChars="95" w:right="350" w:rightChars="0" w:firstLine="0" w:firstLineChars="0"/>
        <w:jc w:val="both"/>
        <w:rPr>
          <w:color w:val="000000" w:themeColor="text1"/>
          <w:sz w:val="21"/>
          <w14:textFill>
            <w14:solidFill>
              <w14:schemeClr w14:val="tx1"/>
            </w14:solidFill>
          </w14:textFill>
        </w:rPr>
      </w:pPr>
      <w:r>
        <w:rPr>
          <w:rFonts w:hint="eastAsia"/>
          <w:color w:val="000000" w:themeColor="text1"/>
          <w:sz w:val="21"/>
          <w:u w:val="single"/>
          <w:lang w:val="en-US" w:eastAsia="zh-CN"/>
          <w14:textFill>
            <w14:solidFill>
              <w14:schemeClr w14:val="tx1"/>
            </w14:solidFill>
          </w14:textFill>
        </w:rPr>
        <w:t>建筑设计相关的规范要求，同时符合设计任务书的要求及发包人要求，通过规划、消防及其它相关部门的评审、报批</w:t>
      </w:r>
      <w:r>
        <w:rPr>
          <w:color w:val="000000" w:themeColor="text1"/>
          <w:sz w:val="21"/>
          <w:u w:val="single"/>
          <w14:textFill>
            <w14:solidFill>
              <w14:schemeClr w14:val="tx1"/>
            </w14:solidFill>
          </w14:textFill>
        </w:rPr>
        <w:tab/>
      </w:r>
      <w:r>
        <w:rPr>
          <w:color w:val="000000" w:themeColor="text1"/>
          <w:spacing w:val="-18"/>
          <w:sz w:val="21"/>
          <w14:textFill>
            <w14:solidFill>
              <w14:schemeClr w14:val="tx1"/>
            </w14:solidFill>
          </w14:textFill>
        </w:rPr>
        <w:t>。</w:t>
      </w:r>
    </w:p>
    <w:p>
      <w:pPr>
        <w:pStyle w:val="24"/>
        <w:numPr>
          <w:ilvl w:val="0"/>
          <w:numId w:val="0"/>
        </w:numPr>
        <w:tabs>
          <w:tab w:val="left" w:pos="966"/>
          <w:tab w:val="left" w:pos="6320"/>
        </w:tabs>
        <w:spacing w:before="139" w:after="0" w:line="470" w:lineRule="auto"/>
        <w:ind w:left="753" w:leftChars="0" w:right="3466" w:rightChars="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二、</w:t>
      </w:r>
      <w:r>
        <w:rPr>
          <w:color w:val="000000" w:themeColor="text1"/>
          <w:spacing w:val="-3"/>
          <w:sz w:val="21"/>
          <w14:textFill>
            <w14:solidFill>
              <w14:schemeClr w14:val="tx1"/>
            </w14:solidFill>
          </w14:textFill>
        </w:rPr>
        <w:t>工</w:t>
      </w:r>
      <w:r>
        <w:rPr>
          <w:color w:val="000000" w:themeColor="text1"/>
          <w:sz w:val="21"/>
          <w14:textFill>
            <w14:solidFill>
              <w14:schemeClr w14:val="tx1"/>
            </w14:solidFill>
          </w14:textFill>
        </w:rPr>
        <w:t>程</w:t>
      </w:r>
      <w:r>
        <w:rPr>
          <w:color w:val="000000" w:themeColor="text1"/>
          <w:spacing w:val="-3"/>
          <w:sz w:val="21"/>
          <w14:textFill>
            <w14:solidFill>
              <w14:schemeClr w14:val="tx1"/>
            </w14:solidFill>
          </w14:textFill>
        </w:rPr>
        <w:t>设</w:t>
      </w:r>
      <w:r>
        <w:rPr>
          <w:color w:val="000000" w:themeColor="text1"/>
          <w:sz w:val="21"/>
          <w14:textFill>
            <w14:solidFill>
              <w14:schemeClr w14:val="tx1"/>
            </w14:solidFill>
          </w14:textFill>
        </w:rPr>
        <w:t>计</w:t>
      </w:r>
      <w:r>
        <w:rPr>
          <w:color w:val="000000" w:themeColor="text1"/>
          <w:spacing w:val="-3"/>
          <w:sz w:val="21"/>
          <w14:textFill>
            <w14:solidFill>
              <w14:schemeClr w14:val="tx1"/>
            </w14:solidFill>
          </w14:textFill>
        </w:rPr>
        <w:t>范</w:t>
      </w:r>
      <w:r>
        <w:rPr>
          <w:color w:val="000000" w:themeColor="text1"/>
          <w:sz w:val="21"/>
          <w14:textFill>
            <w14:solidFill>
              <w14:schemeClr w14:val="tx1"/>
            </w14:solidFill>
          </w14:textFill>
        </w:rPr>
        <w:t>围</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阶</w:t>
      </w:r>
      <w:r>
        <w:rPr>
          <w:color w:val="000000" w:themeColor="text1"/>
          <w:spacing w:val="-3"/>
          <w:sz w:val="21"/>
          <w14:textFill>
            <w14:solidFill>
              <w14:schemeClr w14:val="tx1"/>
            </w14:solidFill>
          </w14:textFill>
        </w:rPr>
        <w:t>段</w:t>
      </w:r>
      <w:r>
        <w:rPr>
          <w:color w:val="000000" w:themeColor="text1"/>
          <w:sz w:val="21"/>
          <w14:textFill>
            <w14:solidFill>
              <w14:schemeClr w14:val="tx1"/>
            </w14:solidFill>
          </w14:textFill>
        </w:rPr>
        <w:t>与服</w:t>
      </w:r>
      <w:r>
        <w:rPr>
          <w:color w:val="000000" w:themeColor="text1"/>
          <w:spacing w:val="-3"/>
          <w:sz w:val="21"/>
          <w14:textFill>
            <w14:solidFill>
              <w14:schemeClr w14:val="tx1"/>
            </w14:solidFill>
          </w14:textFill>
        </w:rPr>
        <w:t>务</w:t>
      </w:r>
      <w:r>
        <w:rPr>
          <w:color w:val="000000" w:themeColor="text1"/>
          <w:sz w:val="21"/>
          <w14:textFill>
            <w14:solidFill>
              <w14:schemeClr w14:val="tx1"/>
            </w14:solidFill>
          </w14:textFill>
        </w:rPr>
        <w:t>内容</w:t>
      </w:r>
    </w:p>
    <w:p>
      <w:pPr>
        <w:pStyle w:val="24"/>
        <w:numPr>
          <w:ilvl w:val="0"/>
          <w:numId w:val="0"/>
        </w:numPr>
        <w:tabs>
          <w:tab w:val="left" w:pos="1032"/>
        </w:tabs>
        <w:spacing w:before="0" w:after="0" w:line="427" w:lineRule="auto"/>
        <w:ind w:left="220" w:leftChars="0" w:right="350" w:rightChars="0" w:firstLine="661" w:firstLineChars="315"/>
        <w:jc w:val="both"/>
        <w:rPr>
          <w:rFonts w:hint="eastAsia"/>
          <w:color w:val="000000" w:themeColor="text1"/>
          <w:spacing w:val="-3"/>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 xml:space="preserve">1. </w:t>
      </w: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w:t>
      </w:r>
      <w:r>
        <w:rPr>
          <w:color w:val="000000" w:themeColor="text1"/>
          <w:sz w:val="21"/>
          <w14:textFill>
            <w14:solidFill>
              <w14:schemeClr w14:val="tx1"/>
            </w14:solidFill>
          </w14:textFill>
        </w:rPr>
        <w:t>范</w:t>
      </w:r>
      <w:r>
        <w:rPr>
          <w:color w:val="000000" w:themeColor="text1"/>
          <w:spacing w:val="-3"/>
          <w:sz w:val="21"/>
          <w14:textFill>
            <w14:solidFill>
              <w14:schemeClr w14:val="tx1"/>
            </w14:solidFill>
          </w14:textFill>
        </w:rPr>
        <w:t>围</w:t>
      </w:r>
      <w:r>
        <w:rPr>
          <w:color w:val="000000" w:themeColor="text1"/>
          <w:sz w:val="21"/>
          <w14:textFill>
            <w14:solidFill>
              <w14:schemeClr w14:val="tx1"/>
            </w14:solidFill>
          </w14:textFill>
        </w:rPr>
        <w:t>：</w:t>
      </w:r>
      <w:r>
        <w:rPr>
          <w:rFonts w:hint="eastAsia"/>
          <w:color w:val="000000" w:themeColor="text1"/>
          <w:spacing w:val="-3"/>
          <w:sz w:val="21"/>
          <w:lang w:eastAsia="zh-CN"/>
          <w14:textFill>
            <w14:solidFill>
              <w14:schemeClr w14:val="tx1"/>
            </w14:solidFill>
          </w14:textFill>
        </w:rPr>
        <w:t>初步设计方案、施工图设计及设计、施工、竣工验收等过程中的技术服务，包含但不限于各建筑物、构造物的：勘探、</w:t>
      </w:r>
      <w:r>
        <w:rPr>
          <w:color w:val="000000" w:themeColor="text1"/>
          <w:spacing w:val="-3"/>
          <w:sz w:val="21"/>
          <w14:textFill>
            <w14:solidFill>
              <w14:schemeClr w14:val="tx1"/>
            </w14:solidFill>
          </w14:textFill>
        </w:rPr>
        <w:t>建筑、结构、给排水</w:t>
      </w:r>
      <w:r>
        <w:rPr>
          <w:rFonts w:hint="eastAsia"/>
          <w:color w:val="000000" w:themeColor="text1"/>
          <w:spacing w:val="-3"/>
          <w:sz w:val="21"/>
          <w:lang w:eastAsia="zh-CN"/>
          <w14:textFill>
            <w14:solidFill>
              <w14:schemeClr w14:val="tx1"/>
            </w14:solidFill>
          </w14:textFill>
        </w:rPr>
        <w:t>（含消防）</w:t>
      </w:r>
      <w:r>
        <w:rPr>
          <w:color w:val="000000" w:themeColor="text1"/>
          <w:spacing w:val="-3"/>
          <w:sz w:val="21"/>
          <w14:textFill>
            <w14:solidFill>
              <w14:schemeClr w14:val="tx1"/>
            </w14:solidFill>
          </w14:textFill>
        </w:rPr>
        <w:t>、电气、暖通</w:t>
      </w:r>
      <w:r>
        <w:rPr>
          <w:rFonts w:hint="eastAsia"/>
          <w:color w:val="000000" w:themeColor="text1"/>
          <w:spacing w:val="-3"/>
          <w:sz w:val="21"/>
          <w:lang w:eastAsia="zh-CN"/>
          <w14:textFill>
            <w14:solidFill>
              <w14:schemeClr w14:val="tx1"/>
            </w14:solidFill>
          </w14:textFill>
        </w:rPr>
        <w:t>、智能化、</w:t>
      </w:r>
      <w:r>
        <w:rPr>
          <w:rFonts w:hint="eastAsia"/>
          <w:color w:val="000000" w:themeColor="text1"/>
          <w:spacing w:val="-3"/>
          <w:sz w:val="21"/>
          <w:lang w:val="en-US" w:eastAsia="zh-CN"/>
          <w14:textFill>
            <w14:solidFill>
              <w14:schemeClr w14:val="tx1"/>
            </w14:solidFill>
          </w14:textFill>
        </w:rPr>
        <w:t>绿建咨询</w:t>
      </w:r>
      <w:r>
        <w:rPr>
          <w:rFonts w:hint="eastAsia"/>
          <w:color w:val="000000" w:themeColor="text1"/>
          <w:spacing w:val="-3"/>
          <w:sz w:val="21"/>
          <w:lang w:eastAsia="zh-CN"/>
          <w14:textFill>
            <w14:solidFill>
              <w14:schemeClr w14:val="tx1"/>
            </w14:solidFill>
          </w14:textFill>
        </w:rPr>
        <w:t>等及室外的市政（含景观）、水利</w:t>
      </w:r>
      <w:r>
        <w:rPr>
          <w:color w:val="000000" w:themeColor="text1"/>
          <w:spacing w:val="-3"/>
          <w:sz w:val="21"/>
          <w14:textFill>
            <w14:solidFill>
              <w14:schemeClr w14:val="tx1"/>
            </w14:solidFill>
          </w14:textFill>
        </w:rPr>
        <w:t>等专业内容</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全部工作分四个阶段完成，各阶段具体划分为：方案设计、初步设计（含概算）、施工图设计及后续配套服务。建筑全生命周期内策划，设计，建设和运营等内容，体现数字化智能建造和智慧运维的思想和方案。</w:t>
      </w:r>
      <w:r>
        <w:rPr>
          <w:rFonts w:hint="eastAsia"/>
          <w:color w:val="000000" w:themeColor="text1"/>
          <w:spacing w:val="-3"/>
          <w:sz w:val="21"/>
          <w14:textFill>
            <w14:solidFill>
              <w14:schemeClr w14:val="tx1"/>
            </w14:solidFill>
          </w14:textFill>
        </w:rPr>
        <w:br w:type="textWrapping"/>
      </w:r>
      <w:r>
        <w:rPr>
          <w:rFonts w:hint="eastAsia"/>
          <w:color w:val="000000" w:themeColor="text1"/>
          <w:spacing w:val="-3"/>
          <w:sz w:val="21"/>
          <w:lang w:val="en-US" w:eastAsia="zh-CN"/>
          <w14:textFill>
            <w14:solidFill>
              <w14:schemeClr w14:val="tx1"/>
            </w14:solidFill>
          </w14:textFill>
        </w:rPr>
        <w:t xml:space="preserve">     具体</w:t>
      </w:r>
      <w:r>
        <w:rPr>
          <w:rFonts w:hint="eastAsia"/>
          <w:b/>
          <w:bCs/>
          <w:color w:val="000000" w:themeColor="text1"/>
          <w:spacing w:val="-3"/>
          <w:sz w:val="21"/>
          <w14:textFill>
            <w14:solidFill>
              <w14:schemeClr w14:val="tx1"/>
            </w14:solidFill>
          </w14:textFill>
        </w:rPr>
        <w:t>专项设计</w:t>
      </w:r>
      <w:r>
        <w:rPr>
          <w:rFonts w:hint="eastAsia"/>
          <w:b/>
          <w:bCs/>
          <w:color w:val="000000" w:themeColor="text1"/>
          <w:spacing w:val="-3"/>
          <w:sz w:val="21"/>
          <w:lang w:eastAsia="zh-CN"/>
          <w14:textFill>
            <w14:solidFill>
              <w14:schemeClr w14:val="tx1"/>
            </w14:solidFill>
          </w14:textFill>
        </w:rPr>
        <w:t>内容</w:t>
      </w:r>
      <w:r>
        <w:rPr>
          <w:rFonts w:hint="eastAsia"/>
          <w:color w:val="000000" w:themeColor="text1"/>
          <w:spacing w:val="-3"/>
          <w:sz w:val="21"/>
          <w14:textFill>
            <w14:solidFill>
              <w14:schemeClr w14:val="tx1"/>
            </w14:solidFill>
          </w14:textFill>
        </w:rPr>
        <w:t>包含</w:t>
      </w:r>
      <w:r>
        <w:rPr>
          <w:rFonts w:hint="eastAsia"/>
          <w:color w:val="000000" w:themeColor="text1"/>
          <w:spacing w:val="-3"/>
          <w:sz w:val="21"/>
          <w:lang w:eastAsia="zh-CN"/>
          <w14:textFill>
            <w14:solidFill>
              <w14:schemeClr w14:val="tx1"/>
            </w14:solidFill>
          </w14:textFill>
        </w:rPr>
        <w:t>但不限于：</w:t>
      </w:r>
      <w:r>
        <w:rPr>
          <w:rFonts w:hint="eastAsia"/>
          <w:color w:val="000000" w:themeColor="text1"/>
          <w:spacing w:val="-3"/>
          <w:sz w:val="21"/>
          <w14:textFill>
            <w14:solidFill>
              <w14:schemeClr w14:val="tx1"/>
            </w14:solidFill>
          </w14:textFill>
        </w:rPr>
        <w:t>地勘、</w:t>
      </w:r>
      <w:r>
        <w:rPr>
          <w:rFonts w:hint="eastAsia"/>
          <w:color w:val="000000" w:themeColor="text1"/>
          <w:spacing w:val="-3"/>
          <w:sz w:val="21"/>
          <w:lang w:eastAsia="zh-CN"/>
          <w14:textFill>
            <w14:solidFill>
              <w14:schemeClr w14:val="tx1"/>
            </w14:solidFill>
          </w14:textFill>
        </w:rPr>
        <w:t>教室办公各功能性及辅助性用房、绿建咨询（</w:t>
      </w:r>
      <w:r>
        <w:rPr>
          <w:rFonts w:hint="eastAsia"/>
          <w:color w:val="000000" w:themeColor="text1"/>
          <w:spacing w:val="-3"/>
          <w:sz w:val="21"/>
          <w:lang w:val="en-US" w:eastAsia="zh-CN"/>
          <w14:textFill>
            <w14:solidFill>
              <w14:schemeClr w14:val="tx1"/>
            </w14:solidFill>
          </w14:textFill>
        </w:rPr>
        <w:t>执行二星标准</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基坑支护</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人防、内部变电所</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、景观</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含绿化</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、室内装饰、交通标志及环境指示系统、</w:t>
      </w:r>
      <w:r>
        <w:rPr>
          <w:rFonts w:hint="eastAsia"/>
          <w:color w:val="000000" w:themeColor="text1"/>
          <w:spacing w:val="-3"/>
          <w:sz w:val="21"/>
          <w:lang w:eastAsia="zh-CN"/>
          <w14:textFill>
            <w14:solidFill>
              <w14:schemeClr w14:val="tx1"/>
            </w14:solidFill>
          </w14:textFill>
        </w:rPr>
        <w:t>室外附属工程（包括但不限于雨污水、道路、景观等）</w:t>
      </w:r>
      <w:r>
        <w:rPr>
          <w:rFonts w:hint="eastAsia"/>
          <w:color w:val="000000" w:themeColor="text1"/>
          <w:spacing w:val="-3"/>
          <w:sz w:val="21"/>
          <w14:textFill>
            <w14:solidFill>
              <w14:schemeClr w14:val="tx1"/>
            </w14:solidFill>
          </w14:textFill>
        </w:rPr>
        <w:t>、管线综合</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含净水系统</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、运动场（室外、室内）、</w:t>
      </w:r>
      <w:r>
        <w:rPr>
          <w:rFonts w:hint="eastAsia"/>
          <w:color w:val="000000" w:themeColor="text1"/>
          <w:spacing w:val="-3"/>
          <w:sz w:val="21"/>
          <w:lang w:val="en-US" w:eastAsia="zh-CN"/>
          <w14:textFill>
            <w14:solidFill>
              <w14:schemeClr w14:val="tx1"/>
            </w14:solidFill>
          </w14:textFill>
        </w:rPr>
        <w:t>体育馆、小型展览管等及设施、消防、</w:t>
      </w:r>
      <w:r>
        <w:rPr>
          <w:rFonts w:hint="eastAsia"/>
          <w:color w:val="000000" w:themeColor="text1"/>
          <w:spacing w:val="-3"/>
          <w:sz w:val="21"/>
          <w14:textFill>
            <w14:solidFill>
              <w14:schemeClr w14:val="tx1"/>
            </w14:solidFill>
          </w14:textFill>
        </w:rPr>
        <w:t>大门、围墙、看台、地下车库交通动线、多功能教室</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、餐厅</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、报告厅</w:t>
      </w:r>
      <w:r>
        <w:rPr>
          <w:rFonts w:hint="eastAsia"/>
          <w:color w:val="000000" w:themeColor="text1"/>
          <w:spacing w:val="-3"/>
          <w:sz w:val="21"/>
          <w:lang w:eastAsia="zh-CN"/>
          <w14:textFill>
            <w14:solidFill>
              <w14:schemeClr w14:val="tx1"/>
            </w14:solidFill>
          </w14:textFill>
        </w:rPr>
        <w:t>（剧场）及设施</w:t>
      </w:r>
      <w:r>
        <w:rPr>
          <w:rFonts w:hint="eastAsia"/>
          <w:color w:val="000000" w:themeColor="text1"/>
          <w:spacing w:val="-3"/>
          <w:sz w:val="21"/>
          <w14:textFill>
            <w14:solidFill>
              <w14:schemeClr w14:val="tx1"/>
            </w14:solidFill>
          </w14:textFill>
        </w:rPr>
        <w:t>、舞台机械及声光电设计、厨房工艺、幕墙深化、钢结构深化、校园导视、</w:t>
      </w:r>
      <w:r>
        <w:rPr>
          <w:rFonts w:hint="eastAsia"/>
          <w:color w:val="000000" w:themeColor="text1"/>
          <w:spacing w:val="-3"/>
          <w:sz w:val="21"/>
          <w:lang w:val="en-US" w:eastAsia="zh-CN"/>
          <w14:textFill>
            <w14:solidFill>
              <w14:schemeClr w14:val="tx1"/>
            </w14:solidFill>
          </w14:textFill>
        </w:rPr>
        <w:t>校园文化设计、</w:t>
      </w:r>
      <w:r>
        <w:rPr>
          <w:rFonts w:hint="eastAsia"/>
          <w:color w:val="000000" w:themeColor="text1"/>
          <w:spacing w:val="-3"/>
          <w:sz w:val="21"/>
          <w14:textFill>
            <w14:solidFill>
              <w14:schemeClr w14:val="tx1"/>
            </w14:solidFill>
          </w14:textFill>
        </w:rPr>
        <w:t>绿色校园及标识申报、健康建筑及标识申报、照明、数字校园、智能化及智慧校园</w:t>
      </w:r>
      <w:r>
        <w:rPr>
          <w:rFonts w:hint="eastAsia"/>
          <w:color w:val="000000" w:themeColor="text1"/>
          <w:spacing w:val="-3"/>
          <w:sz w:val="21"/>
          <w:lang w:eastAsia="zh-CN"/>
          <w14:textFill>
            <w14:solidFill>
              <w14:schemeClr w14:val="tx1"/>
            </w14:solidFill>
          </w14:textFill>
        </w:rPr>
        <w:t>、南北两块地块中间道路和河道绿化的设计</w:t>
      </w:r>
      <w:r>
        <w:rPr>
          <w:rFonts w:hint="eastAsia"/>
          <w:color w:val="000000" w:themeColor="text1"/>
          <w:spacing w:val="-3"/>
          <w:sz w:val="21"/>
          <w14:textFill>
            <w14:solidFill>
              <w14:schemeClr w14:val="tx1"/>
            </w14:solidFill>
          </w14:textFill>
        </w:rPr>
        <w:t>等专项</w:t>
      </w:r>
      <w:r>
        <w:rPr>
          <w:rFonts w:hint="eastAsia"/>
          <w:color w:val="000000" w:themeColor="text1"/>
          <w:spacing w:val="-3"/>
          <w:sz w:val="21"/>
          <w:lang w:eastAsia="zh-CN"/>
          <w14:textFill>
            <w14:solidFill>
              <w14:schemeClr w14:val="tx1"/>
            </w14:solidFill>
          </w14:textFill>
        </w:rPr>
        <w:t>内容</w:t>
      </w:r>
      <w:r>
        <w:rPr>
          <w:rFonts w:hint="eastAsia"/>
          <w:color w:val="000000" w:themeColor="text1"/>
          <w:spacing w:val="-3"/>
          <w:sz w:val="21"/>
          <w14:textFill>
            <w14:solidFill>
              <w14:schemeClr w14:val="tx1"/>
            </w14:solidFill>
          </w14:textFill>
        </w:rPr>
        <w:t>设计，达到施工图设计</w:t>
      </w:r>
      <w:r>
        <w:rPr>
          <w:rFonts w:hint="eastAsia"/>
          <w:color w:val="000000" w:themeColor="text1"/>
          <w:spacing w:val="-3"/>
          <w:sz w:val="21"/>
          <w:lang w:eastAsia="zh-CN"/>
          <w14:textFill>
            <w14:solidFill>
              <w14:schemeClr w14:val="tx1"/>
            </w14:solidFill>
          </w14:textFill>
        </w:rPr>
        <w:t>深度要求</w:t>
      </w:r>
      <w:r>
        <w:rPr>
          <w:rFonts w:hint="eastAsia"/>
          <w:color w:val="000000" w:themeColor="text1"/>
          <w:spacing w:val="-3"/>
          <w:sz w:val="21"/>
          <w14:textFill>
            <w14:solidFill>
              <w14:schemeClr w14:val="tx1"/>
            </w14:solidFill>
          </w14:textFill>
        </w:rPr>
        <w:t>。</w:t>
      </w:r>
    </w:p>
    <w:p>
      <w:pPr>
        <w:pStyle w:val="24"/>
        <w:numPr>
          <w:ilvl w:val="0"/>
          <w:numId w:val="0"/>
        </w:numPr>
        <w:tabs>
          <w:tab w:val="left" w:pos="1032"/>
        </w:tabs>
        <w:spacing w:before="0" w:after="0" w:line="427" w:lineRule="auto"/>
        <w:ind w:left="209" w:leftChars="95" w:right="350" w:rightChars="0" w:firstLine="408" w:firstLineChars="200"/>
        <w:jc w:val="both"/>
        <w:rPr>
          <w:rFonts w:hint="eastAsia"/>
          <w:color w:val="000000" w:themeColor="text1"/>
          <w:spacing w:val="-3"/>
          <w:sz w:val="21"/>
          <w14:textFill>
            <w14:solidFill>
              <w14:schemeClr w14:val="tx1"/>
            </w14:solidFill>
          </w14:textFill>
        </w:rPr>
      </w:pPr>
      <w:r>
        <w:rPr>
          <w:rFonts w:hint="eastAsia"/>
          <w:color w:val="000000" w:themeColor="text1"/>
          <w:spacing w:val="-3"/>
          <w:sz w:val="21"/>
          <w:lang w:eastAsia="zh-CN"/>
          <w14:textFill>
            <w14:solidFill>
              <w14:schemeClr w14:val="tx1"/>
            </w14:solidFill>
          </w14:textFill>
        </w:rPr>
        <w:t>本项目中体育馆的地下人防工程不包含在本次招标范围内，</w:t>
      </w:r>
      <w:r>
        <w:rPr>
          <w:rFonts w:hint="eastAsia"/>
          <w:color w:val="000000" w:themeColor="text1"/>
          <w:spacing w:val="-3"/>
          <w:sz w:val="21"/>
          <w:lang w:val="en-US" w:eastAsia="zh-CN"/>
          <w14:textFill>
            <w14:solidFill>
              <w14:schemeClr w14:val="tx1"/>
            </w14:solidFill>
          </w14:textFill>
        </w:rPr>
        <w:t>设计人</w:t>
      </w:r>
      <w:r>
        <w:rPr>
          <w:rFonts w:hint="eastAsia"/>
          <w:color w:val="000000" w:themeColor="text1"/>
          <w:spacing w:val="-3"/>
          <w:sz w:val="21"/>
          <w:lang w:eastAsia="zh-CN"/>
          <w14:textFill>
            <w14:solidFill>
              <w14:schemeClr w14:val="tx1"/>
            </w14:solidFill>
          </w14:textFill>
        </w:rPr>
        <w:t>须与体育馆地下人防工程设计单位无条件配合，且不得收取配合费。</w:t>
      </w:r>
      <w:r>
        <w:rPr>
          <w:rFonts w:hint="eastAsia"/>
          <w:color w:val="000000" w:themeColor="text1"/>
          <w:spacing w:val="-3"/>
          <w:sz w:val="21"/>
          <w14:textFill>
            <w14:solidFill>
              <w14:schemeClr w14:val="tx1"/>
            </w14:solidFill>
          </w14:textFill>
        </w:rPr>
        <w:br w:type="textWrapping"/>
      </w:r>
      <w:r>
        <w:rPr>
          <w:rFonts w:hint="eastAsia"/>
          <w:color w:val="000000" w:themeColor="text1"/>
          <w:spacing w:val="-3"/>
          <w:sz w:val="21"/>
          <w:lang w:val="en-US" w:eastAsia="zh-CN"/>
          <w14:textFill>
            <w14:solidFill>
              <w14:schemeClr w14:val="tx1"/>
            </w14:solidFill>
          </w14:textFill>
        </w:rPr>
        <w:t xml:space="preserve">   </w:t>
      </w:r>
      <w:r>
        <w:rPr>
          <w:rFonts w:hint="eastAsia"/>
          <w:b/>
          <w:bCs/>
          <w:color w:val="000000" w:themeColor="text1"/>
          <w:spacing w:val="-3"/>
          <w:sz w:val="21"/>
          <w:lang w:val="en-US" w:eastAsia="zh-CN"/>
          <w14:textFill>
            <w14:solidFill>
              <w14:schemeClr w14:val="tx1"/>
            </w14:solidFill>
          </w14:textFill>
        </w:rPr>
        <w:t xml:space="preserve"> </w:t>
      </w:r>
      <w:r>
        <w:rPr>
          <w:rFonts w:hint="eastAsia"/>
          <w:b/>
          <w:bCs/>
          <w:color w:val="000000" w:themeColor="text1"/>
          <w:spacing w:val="-3"/>
          <w:sz w:val="21"/>
          <w14:textFill>
            <w14:solidFill>
              <w14:schemeClr w14:val="tx1"/>
            </w14:solidFill>
          </w14:textFill>
        </w:rPr>
        <w:t>以上未列出，但与本项目相关的其他设计内容</w:t>
      </w:r>
      <w:r>
        <w:rPr>
          <w:rFonts w:hint="eastAsia"/>
          <w:b/>
          <w:bCs/>
          <w:color w:val="000000" w:themeColor="text1"/>
          <w:spacing w:val="-3"/>
          <w:sz w:val="21"/>
          <w:lang w:eastAsia="zh-CN"/>
          <w14:textFill>
            <w14:solidFill>
              <w14:schemeClr w14:val="tx1"/>
            </w14:solidFill>
          </w14:textFill>
        </w:rPr>
        <w:t>，投标人中标后须无条件按规范和招标人要求增加、深化设计，</w:t>
      </w:r>
      <w:r>
        <w:rPr>
          <w:rFonts w:hint="eastAsia"/>
          <w:b/>
          <w:bCs/>
          <w:color w:val="000000" w:themeColor="text1"/>
          <w:spacing w:val="-3"/>
          <w:sz w:val="21"/>
          <w:lang w:val="en-US" w:eastAsia="zh-CN"/>
          <w14:textFill>
            <w14:solidFill>
              <w14:schemeClr w14:val="tx1"/>
            </w14:solidFill>
          </w14:textFill>
        </w:rPr>
        <w:t>设计人</w:t>
      </w:r>
      <w:r>
        <w:rPr>
          <w:rFonts w:hint="eastAsia"/>
          <w:b/>
          <w:bCs/>
          <w:color w:val="000000" w:themeColor="text1"/>
          <w:spacing w:val="-3"/>
          <w:sz w:val="21"/>
          <w:lang w:eastAsia="zh-CN"/>
          <w14:textFill>
            <w14:solidFill>
              <w14:schemeClr w14:val="tx1"/>
            </w14:solidFill>
          </w14:textFill>
        </w:rPr>
        <w:t>不得以任何理由拒决且不得要求招标人增加任何费用</w:t>
      </w:r>
      <w:r>
        <w:rPr>
          <w:rFonts w:hint="eastAsia"/>
          <w:b/>
          <w:bCs/>
          <w:color w:val="000000" w:themeColor="text1"/>
          <w:spacing w:val="-3"/>
          <w:sz w:val="21"/>
          <w14:textFill>
            <w14:solidFill>
              <w14:schemeClr w14:val="tx1"/>
            </w14:solidFill>
          </w14:textFill>
        </w:rPr>
        <w:t>。</w:t>
      </w:r>
      <w:r>
        <w:rPr>
          <w:rFonts w:hint="eastAsia"/>
          <w:color w:val="000000" w:themeColor="text1"/>
          <w:spacing w:val="-3"/>
          <w:sz w:val="21"/>
          <w14:textFill>
            <w14:solidFill>
              <w14:schemeClr w14:val="tx1"/>
            </w14:solidFill>
          </w14:textFill>
        </w:rPr>
        <w:t>对专项设计进行技术审核，提供设计技术交底、解决施工中的设计技术问题、参加调试验收等。具体见《设计任务书》。</w:t>
      </w:r>
    </w:p>
    <w:p>
      <w:pPr>
        <w:pStyle w:val="24"/>
        <w:numPr>
          <w:ilvl w:val="0"/>
          <w:numId w:val="35"/>
        </w:numPr>
        <w:tabs>
          <w:tab w:val="left" w:pos="1032"/>
          <w:tab w:val="clear" w:pos="312"/>
        </w:tabs>
        <w:spacing w:before="0" w:after="0" w:line="427" w:lineRule="auto"/>
        <w:ind w:left="209" w:leftChars="95" w:right="350" w:rightChars="0" w:firstLine="408" w:firstLineChars="200"/>
        <w:jc w:val="both"/>
        <w:rPr>
          <w:rFonts w:hint="eastAsia" w:ascii="Times New Roman"/>
          <w:color w:val="000000" w:themeColor="text1"/>
          <w:sz w:val="21"/>
          <w:u w:val="single"/>
          <w:lang w:val="en-US" w:eastAsia="zh-CN"/>
          <w14:textFill>
            <w14:solidFill>
              <w14:schemeClr w14:val="tx1"/>
            </w14:solidFill>
          </w14:textFill>
        </w:rPr>
      </w:pPr>
      <w:r>
        <w:rPr>
          <w:color w:val="000000" w:themeColor="text1"/>
          <w:spacing w:val="-3"/>
          <w:sz w:val="21"/>
          <w14:textFill>
            <w14:solidFill>
              <w14:schemeClr w14:val="tx1"/>
            </w14:solidFill>
          </w14:textFill>
        </w:rPr>
        <w:t>工程设计阶段：</w:t>
      </w:r>
      <w:r>
        <w:rPr>
          <w:rFonts w:hint="eastAsia"/>
          <w:color w:val="000000" w:themeColor="text1"/>
          <w:spacing w:val="-3"/>
          <w:sz w:val="21"/>
          <w:u w:val="single"/>
          <w:lang w:val="en-US" w:eastAsia="zh-CN"/>
          <w14:textFill>
            <w14:solidFill>
              <w14:schemeClr w14:val="tx1"/>
            </w14:solidFill>
          </w14:textFill>
        </w:rPr>
        <w:t>初步</w:t>
      </w:r>
      <w:r>
        <w:rPr>
          <w:color w:val="000000" w:themeColor="text1"/>
          <w:spacing w:val="-3"/>
          <w:sz w:val="21"/>
          <w:u w:val="single"/>
          <w14:textFill>
            <w14:solidFill>
              <w14:schemeClr w14:val="tx1"/>
            </w14:solidFill>
          </w14:textFill>
        </w:rPr>
        <w:t>方案设计</w:t>
      </w:r>
      <w:r>
        <w:rPr>
          <w:rFonts w:hint="eastAsia"/>
          <w:color w:val="000000" w:themeColor="text1"/>
          <w:spacing w:val="-3"/>
          <w:sz w:val="21"/>
          <w:u w:val="single"/>
          <w:lang w:eastAsia="zh-CN"/>
          <w14:textFill>
            <w14:solidFill>
              <w14:schemeClr w14:val="tx1"/>
            </w14:solidFill>
          </w14:textFill>
        </w:rPr>
        <w:t>、</w:t>
      </w:r>
      <w:r>
        <w:rPr>
          <w:rFonts w:hint="eastAsia"/>
          <w:color w:val="000000" w:themeColor="text1"/>
          <w:spacing w:val="-3"/>
          <w:sz w:val="21"/>
          <w:u w:val="single"/>
          <w:lang w:val="en-US" w:eastAsia="zh-CN"/>
          <w14:textFill>
            <w14:solidFill>
              <w14:schemeClr w14:val="tx1"/>
            </w14:solidFill>
          </w14:textFill>
        </w:rPr>
        <w:t>技术方案设计、施工图设</w:t>
      </w:r>
      <w:r>
        <w:rPr>
          <w:rFonts w:hint="eastAsia" w:ascii="Times New Roman"/>
          <w:color w:val="000000" w:themeColor="text1"/>
          <w:sz w:val="21"/>
          <w:u w:val="single"/>
          <w:lang w:val="en-US" w:eastAsia="zh-CN"/>
          <w14:textFill>
            <w14:solidFill>
              <w14:schemeClr w14:val="tx1"/>
            </w14:solidFill>
          </w14:textFill>
        </w:rPr>
        <w:t>计及施工过程中的设计咨询、变更、竣工验收等全过程服务。</w:t>
      </w:r>
    </w:p>
    <w:p>
      <w:pPr>
        <w:pStyle w:val="24"/>
        <w:numPr>
          <w:ilvl w:val="0"/>
          <w:numId w:val="35"/>
        </w:numPr>
        <w:tabs>
          <w:tab w:val="left" w:pos="1032"/>
          <w:tab w:val="clear" w:pos="312"/>
        </w:tabs>
        <w:spacing w:before="0" w:after="0" w:line="427" w:lineRule="auto"/>
        <w:ind w:left="209" w:leftChars="95" w:right="350" w:rightChars="0" w:firstLine="408" w:firstLineChars="200"/>
        <w:jc w:val="both"/>
        <w:rPr>
          <w:color w:val="000000" w:themeColor="text1"/>
          <w:spacing w:val="-12"/>
          <w:sz w:val="21"/>
          <w14:textFill>
            <w14:solidFill>
              <w14:schemeClr w14:val="tx1"/>
            </w14:solidFill>
          </w14:textFill>
        </w:rPr>
      </w:pPr>
      <w:r>
        <w:rPr>
          <w:color w:val="000000" w:themeColor="text1"/>
          <w:spacing w:val="-3"/>
          <w:sz w:val="21"/>
          <w14:textFill>
            <w14:solidFill>
              <w14:schemeClr w14:val="tx1"/>
            </w14:solidFill>
          </w14:textFill>
        </w:rPr>
        <w:t>工程设计服务内容：</w:t>
      </w:r>
      <w:r>
        <w:rPr>
          <w:color w:val="000000" w:themeColor="text1"/>
          <w:spacing w:val="-3"/>
          <w:sz w:val="21"/>
          <w:u w:val="single"/>
          <w14:textFill>
            <w14:solidFill>
              <w14:schemeClr w14:val="tx1"/>
            </w14:solidFill>
          </w14:textFill>
        </w:rPr>
        <w:t>招标文件及设计任务中的全部内容</w:t>
      </w:r>
      <w:r>
        <w:rPr>
          <w:color w:val="000000" w:themeColor="text1"/>
          <w:spacing w:val="-12"/>
          <w:sz w:val="21"/>
          <w14:textFill>
            <w14:solidFill>
              <w14:schemeClr w14:val="tx1"/>
            </w14:solidFill>
          </w14:textFill>
        </w:rPr>
        <w:t>。</w:t>
      </w:r>
    </w:p>
    <w:p>
      <w:pPr>
        <w:pStyle w:val="24"/>
        <w:numPr>
          <w:ilvl w:val="0"/>
          <w:numId w:val="0"/>
        </w:numPr>
        <w:tabs>
          <w:tab w:val="left" w:pos="966"/>
        </w:tabs>
        <w:spacing w:before="139" w:after="0" w:line="470" w:lineRule="auto"/>
        <w:ind w:right="3780" w:rightChars="0" w:firstLine="612" w:firstLineChars="30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三、工程设计周期</w:t>
      </w:r>
    </w:p>
    <w:p>
      <w:pPr>
        <w:pStyle w:val="10"/>
        <w:tabs>
          <w:tab w:val="left" w:pos="3110"/>
          <w:tab w:val="left" w:pos="3952"/>
          <w:tab w:val="left" w:pos="4793"/>
        </w:tabs>
        <w:spacing w:before="3" w:line="364" w:lineRule="auto"/>
        <w:ind w:left="798" w:right="4788"/>
        <w:rPr>
          <w:color w:val="000000" w:themeColor="text1"/>
          <w14:textFill>
            <w14:solidFill>
              <w14:schemeClr w14:val="tx1"/>
            </w14:solidFill>
          </w14:textFill>
        </w:rPr>
      </w:pPr>
      <w:r>
        <w:rPr>
          <w:color w:val="000000" w:themeColor="text1"/>
          <w14:textFill>
            <w14:solidFill>
              <w14:schemeClr w14:val="tx1"/>
            </w14:solidFill>
          </w14:textFill>
        </w:rPr>
        <w:t>计划</w:t>
      </w:r>
      <w:r>
        <w:rPr>
          <w:color w:val="000000" w:themeColor="text1"/>
          <w:spacing w:val="-3"/>
          <w14:textFill>
            <w14:solidFill>
              <w14:schemeClr w14:val="tx1"/>
            </w14:solidFill>
          </w14:textFill>
        </w:rPr>
        <w:t>开</w:t>
      </w:r>
      <w:r>
        <w:rPr>
          <w:color w:val="000000" w:themeColor="text1"/>
          <w14:textFill>
            <w14:solidFill>
              <w14:schemeClr w14:val="tx1"/>
            </w14:solidFill>
          </w14:textFill>
        </w:rPr>
        <w:t>始</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日</w:t>
      </w:r>
      <w:r>
        <w:rPr>
          <w:color w:val="000000" w:themeColor="text1"/>
          <w14:textFill>
            <w14:solidFill>
              <w14:schemeClr w14:val="tx1"/>
            </w14:solidFill>
          </w14:textFill>
        </w:rPr>
        <w:t>期</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21"/>
          <w14:textFill>
            <w14:solidFill>
              <w14:schemeClr w14:val="tx1"/>
            </w14:solidFill>
          </w14:textFill>
        </w:rPr>
        <w:t>。</w:t>
      </w:r>
      <w:r>
        <w:rPr>
          <w:color w:val="000000" w:themeColor="text1"/>
          <w14:textFill>
            <w14:solidFill>
              <w14:schemeClr w14:val="tx1"/>
            </w14:solidFill>
          </w14:textFill>
        </w:rPr>
        <w:t>计划</w:t>
      </w:r>
      <w:r>
        <w:rPr>
          <w:color w:val="000000" w:themeColor="text1"/>
          <w:spacing w:val="-3"/>
          <w14:textFill>
            <w14:solidFill>
              <w14:schemeClr w14:val="tx1"/>
            </w14:solidFill>
          </w14:textFill>
        </w:rPr>
        <w:t>完</w:t>
      </w:r>
      <w:r>
        <w:rPr>
          <w:color w:val="000000" w:themeColor="text1"/>
          <w14:textFill>
            <w14:solidFill>
              <w14:schemeClr w14:val="tx1"/>
            </w14:solidFill>
          </w14:textFill>
        </w:rPr>
        <w:t>成</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日</w:t>
      </w:r>
      <w:r>
        <w:rPr>
          <w:color w:val="000000" w:themeColor="text1"/>
          <w14:textFill>
            <w14:solidFill>
              <w14:schemeClr w14:val="tx1"/>
            </w14:solidFill>
          </w14:textFill>
        </w:rPr>
        <w:t>期</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日</w:t>
      </w:r>
      <w:r>
        <w:rPr>
          <w:color w:val="000000" w:themeColor="text1"/>
          <w:spacing w:val="-21"/>
          <w14:textFill>
            <w14:solidFill>
              <w14:schemeClr w14:val="tx1"/>
            </w14:solidFill>
          </w14:textFill>
        </w:rPr>
        <w:t>。</w:t>
      </w:r>
    </w:p>
    <w:p>
      <w:pPr>
        <w:pStyle w:val="10"/>
        <w:spacing w:line="470" w:lineRule="auto"/>
        <w:ind w:left="762" w:right="3942" w:firstLine="36"/>
        <w:rPr>
          <w:color w:val="000000" w:themeColor="text1"/>
          <w14:textFill>
            <w14:solidFill>
              <w14:schemeClr w14:val="tx1"/>
            </w14:solidFill>
          </w14:textFill>
        </w:rPr>
      </w:pPr>
      <w:r>
        <w:rPr>
          <w:color w:val="000000" w:themeColor="text1"/>
          <w14:textFill>
            <w14:solidFill>
              <w14:schemeClr w14:val="tx1"/>
            </w14:solidFill>
          </w14:textFill>
        </w:rPr>
        <w:t>具体工程设计周期以专用合同条款及其附件的约定为准。四、合同价格形式与签约合同价</w:t>
      </w:r>
    </w:p>
    <w:p>
      <w:pPr>
        <w:pStyle w:val="24"/>
        <w:numPr>
          <w:ilvl w:val="0"/>
          <w:numId w:val="36"/>
        </w:numPr>
        <w:tabs>
          <w:tab w:val="left" w:pos="973"/>
        </w:tabs>
        <w:spacing w:before="0" w:after="0" w:line="240" w:lineRule="auto"/>
        <w:ind w:left="972" w:right="0" w:hanging="21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合同价格形式：</w:t>
      </w:r>
      <w:r>
        <w:rPr>
          <w:color w:val="000000" w:themeColor="text1"/>
          <w:spacing w:val="-1"/>
          <w:sz w:val="21"/>
          <w:u w:val="single"/>
          <w14:textFill>
            <w14:solidFill>
              <w14:schemeClr w14:val="tx1"/>
            </w14:solidFill>
          </w14:textFill>
        </w:rPr>
        <w:t>“固定总价”</w:t>
      </w:r>
      <w:r>
        <w:rPr>
          <w:color w:val="000000" w:themeColor="text1"/>
          <w:sz w:val="21"/>
          <w14:textFill>
            <w14:solidFill>
              <w14:schemeClr w14:val="tx1"/>
            </w14:solidFill>
          </w14:textFill>
        </w:rPr>
        <w:t>；</w:t>
      </w:r>
    </w:p>
    <w:p>
      <w:pPr>
        <w:pStyle w:val="24"/>
        <w:numPr>
          <w:ilvl w:val="0"/>
          <w:numId w:val="36"/>
        </w:numPr>
        <w:tabs>
          <w:tab w:val="left" w:pos="973"/>
          <w:tab w:val="left" w:pos="4438"/>
        </w:tabs>
        <w:spacing w:before="141" w:after="0" w:line="240" w:lineRule="auto"/>
        <w:ind w:left="972" w:right="0" w:hanging="213"/>
        <w:jc w:val="left"/>
        <w:rPr>
          <w:color w:val="000000" w:themeColor="text1"/>
          <w:sz w:val="20"/>
          <w14:textFill>
            <w14:solidFill>
              <w14:schemeClr w14:val="tx1"/>
            </w14:solidFill>
          </w14:textFill>
        </w:rPr>
      </w:pPr>
      <w:r>
        <w:rPr>
          <w:color w:val="000000" w:themeColor="text1"/>
          <w:sz w:val="21"/>
          <w14:textFill>
            <w14:solidFill>
              <w14:schemeClr w14:val="tx1"/>
            </w14:solidFill>
          </w14:textFill>
        </w:rPr>
        <w:t>签</w:t>
      </w:r>
      <w:r>
        <w:rPr>
          <w:color w:val="000000" w:themeColor="text1"/>
          <w:spacing w:val="-3"/>
          <w:sz w:val="21"/>
          <w14:textFill>
            <w14:solidFill>
              <w14:schemeClr w14:val="tx1"/>
            </w14:solidFill>
          </w14:textFill>
        </w:rPr>
        <w:t>约</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同</w:t>
      </w:r>
      <w:r>
        <w:rPr>
          <w:color w:val="000000" w:themeColor="text1"/>
          <w:sz w:val="21"/>
          <w14:textFill>
            <w14:solidFill>
              <w14:schemeClr w14:val="tx1"/>
            </w14:solidFill>
          </w14:textFill>
        </w:rPr>
        <w:t>价</w:t>
      </w:r>
      <w:r>
        <w:rPr>
          <w:color w:val="000000" w:themeColor="text1"/>
          <w:spacing w:val="-3"/>
          <w:sz w:val="21"/>
          <w14:textFill>
            <w14:solidFill>
              <w14:schemeClr w14:val="tx1"/>
            </w14:solidFill>
          </w14:textFill>
        </w:rPr>
        <w:t>为</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24"/>
        <w:numPr>
          <w:ilvl w:val="0"/>
          <w:numId w:val="0"/>
        </w:numPr>
        <w:tabs>
          <w:tab w:val="left" w:pos="973"/>
          <w:tab w:val="left" w:pos="4438"/>
        </w:tabs>
        <w:spacing w:before="141" w:after="0" w:line="240" w:lineRule="auto"/>
        <w:ind w:left="759" w:leftChars="0" w:right="0" w:rightChars="0"/>
        <w:jc w:val="left"/>
        <w:rPr>
          <w:color w:val="000000" w:themeColor="text1"/>
          <w:sz w:val="20"/>
          <w14:textFill>
            <w14:solidFill>
              <w14:schemeClr w14:val="tx1"/>
            </w14:solidFill>
          </w14:textFill>
        </w:rPr>
      </w:pPr>
      <w:r>
        <w:rPr>
          <w:color w:val="000000" w:themeColor="text1"/>
          <w14:textFill>
            <w14:solidFill>
              <w14:schemeClr w14:val="tx1"/>
            </w14:solidFill>
          </w14:textFill>
        </w:rPr>
        <w:t>五、发包人代表与设计人设计负责人</w:t>
      </w:r>
    </w:p>
    <w:p>
      <w:pPr>
        <w:pStyle w:val="10"/>
        <w:tabs>
          <w:tab w:val="left" w:pos="3492"/>
        </w:tabs>
        <w:ind w:left="760"/>
        <w:rPr>
          <w:color w:val="000000" w:themeColor="text1"/>
          <w14:textFill>
            <w14:solidFill>
              <w14:schemeClr w14:val="tx1"/>
            </w14:solidFill>
          </w14:textFill>
        </w:rPr>
      </w:pPr>
    </w:p>
    <w:p>
      <w:pPr>
        <w:pStyle w:val="10"/>
        <w:tabs>
          <w:tab w:val="left" w:pos="3492"/>
        </w:tabs>
        <w:ind w:left="760"/>
        <w:rPr>
          <w:color w:val="000000" w:themeColor="text1"/>
          <w14:textFill>
            <w14:solidFill>
              <w14:schemeClr w14:val="tx1"/>
            </w14:solidFill>
          </w14:textFill>
        </w:rPr>
      </w:pP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10"/>
        <w:tabs>
          <w:tab w:val="left" w:pos="4226"/>
        </w:tabs>
        <w:spacing w:before="139" w:line="472" w:lineRule="auto"/>
        <w:ind w:left="762" w:right="5559" w:hanging="3"/>
        <w:rPr>
          <w:color w:val="000000" w:themeColor="text1"/>
          <w14:textFill>
            <w14:solidFill>
              <w14:schemeClr w14:val="tx1"/>
            </w14:solidFill>
          </w14:textFill>
        </w:rPr>
      </w:pPr>
      <w:r>
        <w:rPr>
          <w:color w:val="000000" w:themeColor="text1"/>
          <w14:textFill>
            <w14:solidFill>
              <w14:schemeClr w14:val="tx1"/>
            </w14:solidFill>
          </w14:textFill>
        </w:rPr>
        <w:t>设计</w:t>
      </w:r>
      <w:r>
        <w:rPr>
          <w:color w:val="000000" w:themeColor="text1"/>
          <w:spacing w:val="-3"/>
          <w14:textFill>
            <w14:solidFill>
              <w14:schemeClr w14:val="tx1"/>
            </w14:solidFill>
          </w14:textFill>
        </w:rPr>
        <w:t>人</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负</w:t>
      </w:r>
      <w:r>
        <w:rPr>
          <w:color w:val="000000" w:themeColor="text1"/>
          <w:spacing w:val="-3"/>
          <w14:textFill>
            <w14:solidFill>
              <w14:schemeClr w14:val="tx1"/>
            </w14:solidFill>
          </w14:textFill>
        </w:rPr>
        <w:t>责</w:t>
      </w:r>
      <w:r>
        <w:rPr>
          <w:color w:val="000000" w:themeColor="text1"/>
          <w14:textFill>
            <w14:solidFill>
              <w14:schemeClr w14:val="tx1"/>
            </w14:solidFill>
          </w14:textFill>
        </w:rPr>
        <w:t>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17"/>
          <w14:textFill>
            <w14:solidFill>
              <w14:schemeClr w14:val="tx1"/>
            </w14:solidFill>
          </w14:textFill>
        </w:rPr>
        <w:t>。</w:t>
      </w:r>
      <w:r>
        <w:rPr>
          <w:color w:val="000000" w:themeColor="text1"/>
          <w14:textFill>
            <w14:solidFill>
              <w14:schemeClr w14:val="tx1"/>
            </w14:solidFill>
          </w14:textFill>
        </w:rPr>
        <w:t>六</w:t>
      </w:r>
      <w:r>
        <w:rPr>
          <w:color w:val="000000" w:themeColor="text1"/>
          <w:spacing w:val="-3"/>
          <w14:textFill>
            <w14:solidFill>
              <w14:schemeClr w14:val="tx1"/>
            </w14:solidFill>
          </w14:textFill>
        </w:rPr>
        <w:t>、</w:t>
      </w:r>
      <w:r>
        <w:rPr>
          <w:color w:val="000000" w:themeColor="text1"/>
          <w14:textFill>
            <w14:solidFill>
              <w14:schemeClr w14:val="tx1"/>
            </w14:solidFill>
          </w14:textFill>
        </w:rPr>
        <w:t>合</w:t>
      </w:r>
      <w:r>
        <w:rPr>
          <w:color w:val="000000" w:themeColor="text1"/>
          <w:spacing w:val="-3"/>
          <w14:textFill>
            <w14:solidFill>
              <w14:schemeClr w14:val="tx1"/>
            </w14:solidFill>
          </w14:textFill>
        </w:rPr>
        <w:t>同</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构成</w:t>
      </w:r>
    </w:p>
    <w:p>
      <w:pPr>
        <w:pStyle w:val="10"/>
        <w:spacing w:line="267" w:lineRule="exact"/>
        <w:ind w:left="760"/>
        <w:rPr>
          <w:color w:val="000000" w:themeColor="text1"/>
          <w14:textFill>
            <w14:solidFill>
              <w14:schemeClr w14:val="tx1"/>
            </w14:solidFill>
          </w14:textFill>
        </w:rPr>
      </w:pPr>
      <w:r>
        <w:rPr>
          <w:color w:val="000000" w:themeColor="text1"/>
          <w14:textFill>
            <w14:solidFill>
              <w14:schemeClr w14:val="tx1"/>
            </w14:solidFill>
          </w14:textFill>
        </w:rPr>
        <w:t>本协议书与下列文件一起构成合同文件：</w:t>
      </w:r>
    </w:p>
    <w:p>
      <w:pPr>
        <w:pStyle w:val="24"/>
        <w:numPr>
          <w:ilvl w:val="0"/>
          <w:numId w:val="37"/>
        </w:numPr>
        <w:tabs>
          <w:tab w:val="left" w:pos="1290"/>
        </w:tabs>
        <w:spacing w:before="139"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专用合同条款及其附件；</w:t>
      </w:r>
    </w:p>
    <w:p>
      <w:pPr>
        <w:pStyle w:val="24"/>
        <w:numPr>
          <w:ilvl w:val="0"/>
          <w:numId w:val="37"/>
        </w:numPr>
        <w:tabs>
          <w:tab w:val="left" w:pos="1290"/>
        </w:tabs>
        <w:spacing w:before="139"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通用合同条款；</w:t>
      </w:r>
    </w:p>
    <w:p>
      <w:pPr>
        <w:pStyle w:val="24"/>
        <w:numPr>
          <w:ilvl w:val="0"/>
          <w:numId w:val="37"/>
        </w:numPr>
        <w:tabs>
          <w:tab w:val="left" w:pos="1290"/>
        </w:tabs>
        <w:spacing w:before="142"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w:t>
      </w:r>
    </w:p>
    <w:p>
      <w:pPr>
        <w:pStyle w:val="24"/>
        <w:numPr>
          <w:ilvl w:val="0"/>
          <w:numId w:val="37"/>
        </w:numPr>
        <w:tabs>
          <w:tab w:val="left" w:pos="1290"/>
        </w:tabs>
        <w:spacing w:before="139"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投标函及其附录；</w:t>
      </w:r>
    </w:p>
    <w:p>
      <w:pPr>
        <w:pStyle w:val="24"/>
        <w:numPr>
          <w:ilvl w:val="0"/>
          <w:numId w:val="37"/>
        </w:numPr>
        <w:tabs>
          <w:tab w:val="left" w:pos="1290"/>
        </w:tabs>
        <w:spacing w:before="139"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w:t>
      </w:r>
    </w:p>
    <w:p>
      <w:pPr>
        <w:pStyle w:val="24"/>
        <w:numPr>
          <w:ilvl w:val="0"/>
          <w:numId w:val="37"/>
        </w:numPr>
        <w:tabs>
          <w:tab w:val="left" w:pos="1290"/>
        </w:tabs>
        <w:spacing w:before="139"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技术标准；</w:t>
      </w:r>
    </w:p>
    <w:p>
      <w:pPr>
        <w:pStyle w:val="24"/>
        <w:numPr>
          <w:ilvl w:val="0"/>
          <w:numId w:val="37"/>
        </w:numPr>
        <w:tabs>
          <w:tab w:val="left" w:pos="1290"/>
        </w:tabs>
        <w:spacing w:before="138"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发包人提供的上一阶段图纸；</w:t>
      </w:r>
    </w:p>
    <w:p>
      <w:pPr>
        <w:pStyle w:val="24"/>
        <w:numPr>
          <w:ilvl w:val="0"/>
          <w:numId w:val="37"/>
        </w:numPr>
        <w:tabs>
          <w:tab w:val="left" w:pos="1290"/>
        </w:tabs>
        <w:spacing w:before="142"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其他合同文件。</w:t>
      </w:r>
    </w:p>
    <w:p>
      <w:pPr>
        <w:pStyle w:val="10"/>
        <w:spacing w:before="139"/>
        <w:ind w:left="760"/>
        <w:rPr>
          <w:color w:val="000000" w:themeColor="text1"/>
          <w14:textFill>
            <w14:solidFill>
              <w14:schemeClr w14:val="tx1"/>
            </w14:solidFill>
          </w14:textFill>
        </w:rPr>
      </w:pPr>
      <w:r>
        <w:rPr>
          <w:color w:val="000000" w:themeColor="text1"/>
          <w14:textFill>
            <w14:solidFill>
              <w14:schemeClr w14:val="tx1"/>
            </w14:solidFill>
          </w14:textFill>
        </w:rPr>
        <w:t>在合同履行过程中形成的与合同有关的文件均构成合同文件组成部分。</w:t>
      </w:r>
    </w:p>
    <w:p>
      <w:pPr>
        <w:pStyle w:val="10"/>
        <w:spacing w:before="139" w:line="364" w:lineRule="auto"/>
        <w:ind w:left="340" w:right="1040" w:firstLine="419"/>
        <w:rPr>
          <w:color w:val="000000" w:themeColor="text1"/>
          <w14:textFill>
            <w14:solidFill>
              <w14:schemeClr w14:val="tx1"/>
            </w14:solidFill>
          </w14:textFill>
        </w:rPr>
      </w:pPr>
      <w:r>
        <w:rPr>
          <w:color w:val="000000" w:themeColor="text1"/>
          <w14:textFill>
            <w14:solidFill>
              <w14:schemeClr w14:val="tx1"/>
            </w14:solidFill>
          </w14:textFill>
        </w:rPr>
        <w:t>上述各项合同文件包括合同当事人就该项合同文件所作出的补充和修改，属于同一类内容的文件，应以最新签署的为准。</w:t>
      </w:r>
    </w:p>
    <w:p>
      <w:pPr>
        <w:pStyle w:val="10"/>
        <w:spacing w:before="118"/>
        <w:ind w:left="762"/>
        <w:rPr>
          <w:color w:val="000000" w:themeColor="text1"/>
          <w14:textFill>
            <w14:solidFill>
              <w14:schemeClr w14:val="tx1"/>
            </w14:solidFill>
          </w14:textFill>
        </w:rPr>
      </w:pPr>
      <w:r>
        <w:rPr>
          <w:color w:val="000000" w:themeColor="text1"/>
          <w14:textFill>
            <w14:solidFill>
              <w14:schemeClr w14:val="tx1"/>
            </w14:solidFill>
          </w14:textFill>
        </w:rPr>
        <w:t>七、承诺</w:t>
      </w:r>
    </w:p>
    <w:p>
      <w:pPr>
        <w:pStyle w:val="10"/>
        <w:spacing w:before="5"/>
        <w:rPr>
          <w:color w:val="000000" w:themeColor="text1"/>
          <w:sz w:val="20"/>
          <w14:textFill>
            <w14:solidFill>
              <w14:schemeClr w14:val="tx1"/>
            </w14:solidFill>
          </w14:textFill>
        </w:rPr>
      </w:pPr>
    </w:p>
    <w:p>
      <w:pPr>
        <w:pStyle w:val="24"/>
        <w:numPr>
          <w:ilvl w:val="0"/>
          <w:numId w:val="38"/>
        </w:numPr>
        <w:tabs>
          <w:tab w:val="left" w:pos="973"/>
        </w:tabs>
        <w:spacing w:before="0" w:after="0" w:line="364" w:lineRule="auto"/>
        <w:ind w:left="340" w:right="1013" w:firstLine="419"/>
        <w:jc w:val="left"/>
        <w:rPr>
          <w:color w:val="000000" w:themeColor="text1"/>
          <w:sz w:val="21"/>
          <w14:textFill>
            <w14:solidFill>
              <w14:schemeClr w14:val="tx1"/>
            </w14:solidFill>
          </w14:textFill>
        </w:rPr>
      </w:pPr>
      <w:r>
        <w:rPr>
          <w:color w:val="000000" w:themeColor="text1"/>
          <w:spacing w:val="-4"/>
          <w:sz w:val="21"/>
          <w14:textFill>
            <w14:solidFill>
              <w14:schemeClr w14:val="tx1"/>
            </w14:solidFill>
          </w14:textFill>
        </w:rPr>
        <w:t>发包人承诺按照法律规定履行项目审批手续，按照合同约定提供设计依据，并按合同约</w:t>
      </w:r>
      <w:r>
        <w:rPr>
          <w:color w:val="000000" w:themeColor="text1"/>
          <w:spacing w:val="-3"/>
          <w:sz w:val="21"/>
          <w14:textFill>
            <w14:solidFill>
              <w14:schemeClr w14:val="tx1"/>
            </w14:solidFill>
          </w14:textFill>
        </w:rPr>
        <w:t>定的期限和方式支付合同价款。</w:t>
      </w:r>
    </w:p>
    <w:p>
      <w:pPr>
        <w:pStyle w:val="24"/>
        <w:numPr>
          <w:ilvl w:val="0"/>
          <w:numId w:val="38"/>
        </w:numPr>
        <w:tabs>
          <w:tab w:val="left" w:pos="973"/>
        </w:tabs>
        <w:spacing w:before="0" w:after="0" w:line="470" w:lineRule="auto"/>
        <w:ind w:left="762" w:right="2721" w:hanging="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设计人承诺按照法律和技术标准规定及合同约定提供工程设计服务。八、词语含义</w:t>
      </w:r>
    </w:p>
    <w:p>
      <w:pPr>
        <w:pStyle w:val="10"/>
        <w:spacing w:before="3" w:line="470" w:lineRule="auto"/>
        <w:ind w:left="762" w:right="3140" w:hanging="3"/>
        <w:rPr>
          <w:color w:val="000000" w:themeColor="text1"/>
          <w14:textFill>
            <w14:solidFill>
              <w14:schemeClr w14:val="tx1"/>
            </w14:solidFill>
          </w14:textFill>
        </w:rPr>
      </w:pPr>
      <w:r>
        <w:rPr>
          <w:color w:val="000000" w:themeColor="text1"/>
          <w:spacing w:val="-3"/>
          <w14:textFill>
            <w14:solidFill>
              <w14:schemeClr w14:val="tx1"/>
            </w14:solidFill>
          </w14:textFill>
        </w:rPr>
        <w:t>本协议书中词语含义与第二部分通用合同条款中赋予的含义相同。九、签订地点</w:t>
      </w:r>
    </w:p>
    <w:p>
      <w:pPr>
        <w:pStyle w:val="10"/>
        <w:tabs>
          <w:tab w:val="left" w:pos="4438"/>
        </w:tabs>
        <w:spacing w:before="1" w:line="470" w:lineRule="auto"/>
        <w:ind w:left="762" w:right="4928" w:hanging="3"/>
        <w:rPr>
          <w:color w:val="000000" w:themeColor="text1"/>
          <w14:textFill>
            <w14:solidFill>
              <w14:schemeClr w14:val="tx1"/>
            </w14:solidFill>
          </w14:textFill>
        </w:rPr>
      </w:pPr>
      <w:r>
        <w:rPr>
          <w:color w:val="000000" w:themeColor="text1"/>
          <w14:textFill>
            <w14:solidFill>
              <w14:schemeClr w14:val="tx1"/>
            </w14:solidFill>
          </w14:textFill>
        </w:rPr>
        <w:t>本合</w:t>
      </w:r>
      <w:r>
        <w:rPr>
          <w:color w:val="000000" w:themeColor="text1"/>
          <w:spacing w:val="-3"/>
          <w14:textFill>
            <w14:solidFill>
              <w14:schemeClr w14:val="tx1"/>
            </w14:solidFill>
          </w14:textFill>
        </w:rPr>
        <w:t>同</w:t>
      </w:r>
      <w:r>
        <w:rPr>
          <w:color w:val="000000" w:themeColor="text1"/>
          <w14:textFill>
            <w14:solidFill>
              <w14:schemeClr w14:val="tx1"/>
            </w14:solidFill>
          </w14:textFill>
        </w:rPr>
        <w:t>在</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签</w:t>
      </w:r>
      <w:r>
        <w:rPr>
          <w:color w:val="000000" w:themeColor="text1"/>
          <w14:textFill>
            <w14:solidFill>
              <w14:schemeClr w14:val="tx1"/>
            </w14:solidFill>
          </w14:textFill>
        </w:rPr>
        <w:t>订</w:t>
      </w:r>
      <w:r>
        <w:rPr>
          <w:color w:val="000000" w:themeColor="text1"/>
          <w:spacing w:val="-17"/>
          <w14:textFill>
            <w14:solidFill>
              <w14:schemeClr w14:val="tx1"/>
            </w14:solidFill>
          </w14:textFill>
        </w:rPr>
        <w:t>。</w:t>
      </w:r>
      <w:r>
        <w:rPr>
          <w:color w:val="000000" w:themeColor="text1"/>
          <w14:textFill>
            <w14:solidFill>
              <w14:schemeClr w14:val="tx1"/>
            </w14:solidFill>
          </w14:textFill>
        </w:rPr>
        <w:t>十</w:t>
      </w:r>
      <w:r>
        <w:rPr>
          <w:color w:val="000000" w:themeColor="text1"/>
          <w:spacing w:val="-3"/>
          <w14:textFill>
            <w14:solidFill>
              <w14:schemeClr w14:val="tx1"/>
            </w14:solidFill>
          </w14:textFill>
        </w:rPr>
        <w:t>、</w:t>
      </w:r>
      <w:r>
        <w:rPr>
          <w:color w:val="000000" w:themeColor="text1"/>
          <w14:textFill>
            <w14:solidFill>
              <w14:schemeClr w14:val="tx1"/>
            </w14:solidFill>
          </w14:textFill>
        </w:rPr>
        <w:t>补</w:t>
      </w:r>
      <w:r>
        <w:rPr>
          <w:color w:val="000000" w:themeColor="text1"/>
          <w:spacing w:val="-3"/>
          <w14:textFill>
            <w14:solidFill>
              <w14:schemeClr w14:val="tx1"/>
            </w14:solidFill>
          </w14:textFill>
        </w:rPr>
        <w:t>充</w:t>
      </w:r>
      <w:r>
        <w:rPr>
          <w:color w:val="000000" w:themeColor="text1"/>
          <w14:textFill>
            <w14:solidFill>
              <w14:schemeClr w14:val="tx1"/>
            </w14:solidFill>
          </w14:textFill>
        </w:rPr>
        <w:t>协议</w:t>
      </w:r>
    </w:p>
    <w:p>
      <w:pPr>
        <w:pStyle w:val="10"/>
        <w:spacing w:before="1" w:line="472" w:lineRule="auto"/>
        <w:ind w:left="762" w:right="2091" w:hanging="3"/>
        <w:rPr>
          <w:color w:val="000000" w:themeColor="text1"/>
          <w14:textFill>
            <w14:solidFill>
              <w14:schemeClr w14:val="tx1"/>
            </w14:solidFill>
          </w14:textFill>
        </w:rPr>
      </w:pPr>
      <w:r>
        <w:rPr>
          <w:color w:val="000000" w:themeColor="text1"/>
          <w14:textFill>
            <w14:solidFill>
              <w14:schemeClr w14:val="tx1"/>
            </w14:solidFill>
          </w14:textFill>
        </w:rPr>
        <w:t>合同未尽事宜，合同当事人</w:t>
      </w:r>
      <w:r>
        <w:rPr>
          <w:rFonts w:hint="eastAsia"/>
          <w:color w:val="000000" w:themeColor="text1"/>
          <w:lang w:val="en-US" w:eastAsia="zh-CN"/>
          <w14:textFill>
            <w14:solidFill>
              <w14:schemeClr w14:val="tx1"/>
            </w14:solidFill>
          </w14:textFill>
        </w:rPr>
        <w:t>应</w:t>
      </w:r>
      <w:r>
        <w:rPr>
          <w:color w:val="000000" w:themeColor="text1"/>
          <w14:textFill>
            <w14:solidFill>
              <w14:schemeClr w14:val="tx1"/>
            </w14:solidFill>
          </w14:textFill>
        </w:rPr>
        <w:t>另行签订补充协议，补充协议是合同的组成部分。十一、合同生效</w:t>
      </w:r>
    </w:p>
    <w:p>
      <w:pPr>
        <w:pStyle w:val="10"/>
        <w:tabs>
          <w:tab w:val="left" w:pos="3492"/>
        </w:tabs>
        <w:spacing w:line="268" w:lineRule="exact"/>
        <w:ind w:left="760"/>
        <w:rPr>
          <w:color w:val="000000" w:themeColor="text1"/>
          <w14:textFill>
            <w14:solidFill>
              <w14:schemeClr w14:val="tx1"/>
            </w14:solidFill>
          </w14:textFill>
        </w:rPr>
      </w:pPr>
      <w:r>
        <w:rPr>
          <w:color w:val="000000" w:themeColor="text1"/>
          <w14:textFill>
            <w14:solidFill>
              <w14:schemeClr w14:val="tx1"/>
            </w14:solidFill>
          </w14:textFill>
        </w:rPr>
        <w:t>本合</w:t>
      </w:r>
      <w:r>
        <w:rPr>
          <w:color w:val="000000" w:themeColor="text1"/>
          <w:spacing w:val="-3"/>
          <w14:textFill>
            <w14:solidFill>
              <w14:schemeClr w14:val="tx1"/>
            </w14:solidFill>
          </w14:textFill>
        </w:rPr>
        <w:t>同</w:t>
      </w:r>
      <w:r>
        <w:rPr>
          <w:color w:val="000000" w:themeColor="text1"/>
          <w14:textFill>
            <w14:solidFill>
              <w14:schemeClr w14:val="tx1"/>
            </w14:solidFill>
          </w14:textFill>
        </w:rPr>
        <w:t>自</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生</w:t>
      </w:r>
      <w:r>
        <w:rPr>
          <w:color w:val="000000" w:themeColor="text1"/>
          <w14:textFill>
            <w14:solidFill>
              <w14:schemeClr w14:val="tx1"/>
            </w14:solidFill>
          </w14:textFill>
        </w:rPr>
        <w:t>效。</w:t>
      </w:r>
    </w:p>
    <w:p>
      <w:pPr>
        <w:pStyle w:val="10"/>
        <w:spacing w:before="41"/>
        <w:ind w:left="762"/>
        <w:rPr>
          <w:color w:val="000000" w:themeColor="text1"/>
          <w14:textFill>
            <w14:solidFill>
              <w14:schemeClr w14:val="tx1"/>
            </w14:solidFill>
          </w14:textFill>
        </w:rPr>
      </w:pPr>
      <w:r>
        <w:rPr>
          <w:color w:val="000000" w:themeColor="text1"/>
          <w14:textFill>
            <w14:solidFill>
              <w14:schemeClr w14:val="tx1"/>
            </w14:solidFill>
          </w14:textFill>
        </w:rPr>
        <w:t>十二、合同份数</w:t>
      </w:r>
    </w:p>
    <w:p>
      <w:pPr>
        <w:pStyle w:val="10"/>
        <w:spacing w:before="3"/>
        <w:rPr>
          <w:color w:val="000000" w:themeColor="text1"/>
          <w:sz w:val="20"/>
          <w14:textFill>
            <w14:solidFill>
              <w14:schemeClr w14:val="tx1"/>
            </w14:solidFill>
          </w14:textFill>
        </w:rPr>
      </w:pPr>
    </w:p>
    <w:p>
      <w:pPr>
        <w:pStyle w:val="10"/>
        <w:tabs>
          <w:tab w:val="left" w:pos="865"/>
          <w:tab w:val="left" w:pos="2556"/>
          <w:tab w:val="left" w:pos="2860"/>
          <w:tab w:val="left" w:pos="4017"/>
          <w:tab w:val="left" w:pos="4241"/>
          <w:tab w:val="left" w:pos="4858"/>
          <w:tab w:val="left" w:pos="8350"/>
        </w:tabs>
        <w:spacing w:line="364" w:lineRule="auto"/>
        <w:ind w:left="340" w:right="1013" w:firstLine="419"/>
        <w:rPr>
          <w:rFonts w:hint="eastAsia"/>
          <w:color w:val="000000" w:themeColor="text1"/>
          <w:lang w:eastAsia="zh-CN"/>
          <w14:textFill>
            <w14:solidFill>
              <w14:schemeClr w14:val="tx1"/>
            </w14:solidFill>
          </w14:textFill>
        </w:rPr>
      </w:pPr>
      <w:r>
        <w:rPr>
          <w:color w:val="000000" w:themeColor="text1"/>
          <w14:textFill>
            <w14:solidFill>
              <w14:schemeClr w14:val="tx1"/>
            </w14:solidFill>
          </w14:textFill>
        </w:rPr>
        <w:t>本合同正本一式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份</w:t>
      </w:r>
      <w:r>
        <w:rPr>
          <w:color w:val="000000" w:themeColor="text1"/>
          <w14:textFill>
            <w14:solidFill>
              <w14:schemeClr w14:val="tx1"/>
            </w14:solidFill>
          </w14:textFill>
        </w:rPr>
        <w:t>、</w:t>
      </w:r>
      <w:r>
        <w:rPr>
          <w:color w:val="000000" w:themeColor="text1"/>
          <w:spacing w:val="-3"/>
          <w14:textFill>
            <w14:solidFill>
              <w14:schemeClr w14:val="tx1"/>
            </w14:solidFill>
          </w14:textFill>
        </w:rPr>
        <w:t>副</w:t>
      </w:r>
      <w:r>
        <w:rPr>
          <w:color w:val="000000" w:themeColor="text1"/>
          <w14:textFill>
            <w14:solidFill>
              <w14:schemeClr w14:val="tx1"/>
            </w14:solidFill>
          </w14:textFill>
        </w:rPr>
        <w:t>本一式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份，均具</w:t>
      </w:r>
      <w:r>
        <w:rPr>
          <w:color w:val="000000" w:themeColor="text1"/>
          <w:spacing w:val="-3"/>
          <w14:textFill>
            <w14:solidFill>
              <w14:schemeClr w14:val="tx1"/>
            </w14:solidFill>
          </w14:textFill>
        </w:rPr>
        <w:t>有同</w:t>
      </w:r>
      <w:r>
        <w:rPr>
          <w:color w:val="000000" w:themeColor="text1"/>
          <w14:textFill>
            <w14:solidFill>
              <w14:schemeClr w14:val="tx1"/>
            </w14:solidFill>
          </w14:textFill>
        </w:rPr>
        <w:t>等法律效力，</w:t>
      </w:r>
      <w:r>
        <w:rPr>
          <w:color w:val="000000" w:themeColor="text1"/>
          <w:spacing w:val="-3"/>
          <w14:textFill>
            <w14:solidFill>
              <w14:schemeClr w14:val="tx1"/>
            </w14:solidFill>
          </w14:textFill>
        </w:rPr>
        <w:t>发</w:t>
      </w:r>
      <w:r>
        <w:rPr>
          <w:color w:val="000000" w:themeColor="text1"/>
          <w14:textFill>
            <w14:solidFill>
              <w14:schemeClr w14:val="tx1"/>
            </w14:solidFill>
          </w14:textFill>
        </w:rPr>
        <w:t>包人执</w:t>
      </w:r>
      <w:r>
        <w:rPr>
          <w:color w:val="000000" w:themeColor="text1"/>
          <w:spacing w:val="-3"/>
          <w14:textFill>
            <w14:solidFill>
              <w14:schemeClr w14:val="tx1"/>
            </w14:solidFill>
          </w14:textFill>
        </w:rPr>
        <w:t>正</w:t>
      </w:r>
      <w:r>
        <w:rPr>
          <w:color w:val="000000" w:themeColor="text1"/>
          <w14:textFill>
            <w14:solidFill>
              <w14:schemeClr w14:val="tx1"/>
            </w14:solidFill>
          </w14:textFill>
        </w:rPr>
        <w:t>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w:t>
      </w:r>
      <w:r>
        <w:rPr>
          <w:color w:val="000000" w:themeColor="text1"/>
          <w:spacing w:val="-17"/>
          <w14:textFill>
            <w14:solidFill>
              <w14:schemeClr w14:val="tx1"/>
            </w14:solidFill>
          </w14:textFill>
        </w:rPr>
        <w:t>副</w:t>
      </w:r>
      <w:r>
        <w:rPr>
          <w:color w:val="000000" w:themeColor="text1"/>
          <w14:textFill>
            <w14:solidFill>
              <w14:schemeClr w14:val="tx1"/>
            </w14:solidFill>
          </w14:textFill>
        </w:rPr>
        <w:t>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w:t>
      </w:r>
      <w:r>
        <w:rPr>
          <w:color w:val="000000" w:themeColor="text1"/>
          <w:spacing w:val="-3"/>
          <w14:textFill>
            <w14:solidFill>
              <w14:schemeClr w14:val="tx1"/>
            </w14:solidFill>
          </w14:textFill>
        </w:rPr>
        <w:t>，</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人执正本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份</w:t>
      </w:r>
      <w:r>
        <w:rPr>
          <w:color w:val="000000" w:themeColor="text1"/>
          <w:spacing w:val="-3"/>
          <w14:textFill>
            <w14:solidFill>
              <w14:schemeClr w14:val="tx1"/>
            </w14:solidFill>
          </w14:textFill>
        </w:rPr>
        <w:t>、</w:t>
      </w:r>
      <w:r>
        <w:rPr>
          <w:color w:val="000000" w:themeColor="text1"/>
          <w14:textFill>
            <w14:solidFill>
              <w14:schemeClr w14:val="tx1"/>
            </w14:solidFill>
          </w14:textFill>
        </w:rPr>
        <w:t>副本</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份</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份</w:t>
      </w:r>
      <w:r>
        <w:rPr>
          <w:color w:val="000000" w:themeColor="text1"/>
          <w14:textFill>
            <w14:solidFill>
              <w14:schemeClr w14:val="tx1"/>
            </w14:solidFill>
          </w14:textFill>
        </w:rPr>
        <w:t>招标</w:t>
      </w:r>
      <w:r>
        <w:rPr>
          <w:color w:val="000000" w:themeColor="text1"/>
          <w:spacing w:val="-3"/>
          <w14:textFill>
            <w14:solidFill>
              <w14:schemeClr w14:val="tx1"/>
            </w14:solidFill>
          </w14:textFill>
        </w:rPr>
        <w:t>主</w:t>
      </w:r>
      <w:r>
        <w:rPr>
          <w:color w:val="000000" w:themeColor="text1"/>
          <w14:textFill>
            <w14:solidFill>
              <w14:schemeClr w14:val="tx1"/>
            </w14:solidFill>
          </w14:textFill>
        </w:rPr>
        <w:t>管</w:t>
      </w:r>
      <w:r>
        <w:rPr>
          <w:color w:val="000000" w:themeColor="text1"/>
          <w:spacing w:val="-3"/>
          <w14:textFill>
            <w14:solidFill>
              <w14:schemeClr w14:val="tx1"/>
            </w14:solidFill>
          </w14:textFill>
        </w:rPr>
        <w:t>部</w:t>
      </w:r>
      <w:r>
        <w:rPr>
          <w:color w:val="000000" w:themeColor="text1"/>
          <w14:textFill>
            <w14:solidFill>
              <w14:schemeClr w14:val="tx1"/>
            </w14:solidFill>
          </w14:textFill>
        </w:rPr>
        <w:t>门</w:t>
      </w:r>
      <w:r>
        <w:rPr>
          <w:color w:val="000000" w:themeColor="text1"/>
          <w:spacing w:val="-3"/>
          <w14:textFill>
            <w14:solidFill>
              <w14:schemeClr w14:val="tx1"/>
            </w14:solidFill>
          </w14:textFill>
        </w:rPr>
        <w:t>备</w:t>
      </w:r>
      <w:r>
        <w:rPr>
          <w:color w:val="000000" w:themeColor="text1"/>
          <w14:textFill>
            <w14:solidFill>
              <w14:schemeClr w14:val="tx1"/>
            </w14:solidFill>
          </w14:textFill>
        </w:rPr>
        <w:t>案</w:t>
      </w:r>
      <w:r>
        <w:rPr>
          <w:rFonts w:hint="eastAsia"/>
          <w:color w:val="000000" w:themeColor="text1"/>
          <w:lang w:eastAsia="zh-CN"/>
          <w14:textFill>
            <w14:solidFill>
              <w14:schemeClr w14:val="tx1"/>
            </w14:solidFill>
          </w14:textFill>
        </w:rPr>
        <w:t>。</w:t>
      </w:r>
    </w:p>
    <w:p>
      <w:pPr>
        <w:pStyle w:val="10"/>
        <w:tabs>
          <w:tab w:val="left" w:pos="865"/>
          <w:tab w:val="left" w:pos="2556"/>
          <w:tab w:val="left" w:pos="2860"/>
          <w:tab w:val="left" w:pos="4017"/>
          <w:tab w:val="left" w:pos="4241"/>
          <w:tab w:val="left" w:pos="4858"/>
          <w:tab w:val="left" w:pos="8350"/>
        </w:tabs>
        <w:spacing w:line="364" w:lineRule="auto"/>
        <w:ind w:left="340" w:right="1013" w:firstLine="419"/>
        <w:rPr>
          <w:rFonts w:hint="eastAsia"/>
          <w:color w:val="000000" w:themeColor="text1"/>
          <w:lang w:eastAsia="zh-CN"/>
          <w14:textFill>
            <w14:solidFill>
              <w14:schemeClr w14:val="tx1"/>
            </w14:solidFill>
          </w14:textFill>
        </w:rPr>
      </w:pPr>
    </w:p>
    <w:p>
      <w:pPr>
        <w:pStyle w:val="10"/>
        <w:tabs>
          <w:tab w:val="left" w:pos="865"/>
          <w:tab w:val="left" w:pos="2556"/>
          <w:tab w:val="left" w:pos="2860"/>
          <w:tab w:val="left" w:pos="4017"/>
          <w:tab w:val="left" w:pos="4241"/>
          <w:tab w:val="left" w:pos="4858"/>
          <w:tab w:val="left" w:pos="8350"/>
        </w:tabs>
        <w:spacing w:line="364" w:lineRule="auto"/>
        <w:ind w:left="340" w:right="1013" w:firstLine="419"/>
        <w:rPr>
          <w:rFonts w:hint="eastAsia"/>
          <w:color w:val="000000" w:themeColor="text1"/>
          <w:lang w:eastAsia="zh-CN"/>
          <w14:textFill>
            <w14:solidFill>
              <w14:schemeClr w14:val="tx1"/>
            </w14:solidFill>
          </w14:textFill>
        </w:rPr>
      </w:pPr>
    </w:p>
    <w:p>
      <w:pPr>
        <w:pStyle w:val="10"/>
        <w:tabs>
          <w:tab w:val="left" w:pos="1391"/>
          <w:tab w:val="left" w:pos="4438"/>
          <w:tab w:val="left" w:pos="5489"/>
        </w:tabs>
        <w:ind w:left="340"/>
        <w:rPr>
          <w:color w:val="000000" w:themeColor="text1"/>
          <w14:textFill>
            <w14:solidFill>
              <w14:schemeClr w14:val="tx1"/>
            </w14:solidFill>
          </w14:textFill>
        </w:rPr>
      </w:pP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盖</w:t>
      </w:r>
      <w:r>
        <w:rPr>
          <w:color w:val="000000" w:themeColor="text1"/>
          <w14:textFill>
            <w14:solidFill>
              <w14:schemeClr w14:val="tx1"/>
            </w14:solidFill>
          </w14:textFill>
        </w:rPr>
        <w:t>章）</w:t>
      </w:r>
      <w:r>
        <w:rPr>
          <w:color w:val="000000" w:themeColor="text1"/>
          <w14:textFill>
            <w14:solidFill>
              <w14:schemeClr w14:val="tx1"/>
            </w14:solidFill>
          </w14:textFill>
        </w:rPr>
        <w:tab/>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盖</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10"/>
        <w:tabs>
          <w:tab w:val="left" w:pos="4438"/>
        </w:tabs>
        <w:spacing w:before="142"/>
        <w:ind w:left="340"/>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或</w:t>
      </w:r>
      <w:r>
        <w:rPr>
          <w:color w:val="000000" w:themeColor="text1"/>
          <w:spacing w:val="-3"/>
          <w14:textFill>
            <w14:solidFill>
              <w14:schemeClr w14:val="tx1"/>
            </w14:solidFill>
          </w14:textFill>
        </w:rPr>
        <w:t>其</w:t>
      </w:r>
      <w:r>
        <w:rPr>
          <w:color w:val="000000" w:themeColor="text1"/>
          <w14:textFill>
            <w14:solidFill>
              <w14:schemeClr w14:val="tx1"/>
            </w14:solidFill>
          </w14:textFill>
        </w:rPr>
        <w:t>委</w:t>
      </w:r>
      <w:r>
        <w:rPr>
          <w:color w:val="000000" w:themeColor="text1"/>
          <w:spacing w:val="-3"/>
          <w14:textFill>
            <w14:solidFill>
              <w14:schemeClr w14:val="tx1"/>
            </w14:solidFill>
          </w14:textFill>
        </w:rPr>
        <w:t>托</w:t>
      </w:r>
      <w:r>
        <w:rPr>
          <w:color w:val="000000" w:themeColor="text1"/>
          <w14:textFill>
            <w14:solidFill>
              <w14:schemeClr w14:val="tx1"/>
            </w14:solidFill>
          </w14:textFill>
        </w:rPr>
        <w:t>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w:t>
      </w:r>
      <w:r>
        <w:rPr>
          <w:color w:val="000000" w:themeColor="text1"/>
          <w14:textFill>
            <w14:solidFill>
              <w14:schemeClr w14:val="tx1"/>
            </w14:solidFill>
          </w14:textFill>
        </w:rPr>
        <w:tab/>
      </w:r>
      <w:r>
        <w:rPr>
          <w:color w:val="000000" w:themeColor="text1"/>
          <w14:textFill>
            <w14:solidFill>
              <w14:schemeClr w14:val="tx1"/>
            </w14:solidFill>
          </w14:textFill>
        </w:rPr>
        <w:t>法</w:t>
      </w:r>
      <w:r>
        <w:rPr>
          <w:color w:val="000000" w:themeColor="text1"/>
          <w:spacing w:val="-3"/>
          <w14:textFill>
            <w14:solidFill>
              <w14:schemeClr w14:val="tx1"/>
            </w14:solidFill>
          </w14:textFill>
        </w:rPr>
        <w:t>定代</w:t>
      </w:r>
      <w:r>
        <w:rPr>
          <w:color w:val="000000" w:themeColor="text1"/>
          <w14:textFill>
            <w14:solidFill>
              <w14:schemeClr w14:val="tx1"/>
            </w14:solidFill>
          </w14:textFill>
        </w:rPr>
        <w:t>表人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p>
    <w:p>
      <w:pPr>
        <w:pStyle w:val="10"/>
        <w:tabs>
          <w:tab w:val="left" w:pos="4332"/>
        </w:tabs>
        <w:spacing w:before="139"/>
        <w:ind w:left="340"/>
        <w:rPr>
          <w:color w:val="000000" w:themeColor="text1"/>
          <w14:textFill>
            <w14:solidFill>
              <w14:schemeClr w14:val="tx1"/>
            </w14:solidFill>
          </w14:textFill>
        </w:rPr>
      </w:pP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r>
        <w:rPr>
          <w:color w:val="000000" w:themeColor="text1"/>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10"/>
        <w:tabs>
          <w:tab w:val="left" w:pos="762"/>
          <w:tab w:val="left" w:pos="1811"/>
          <w:tab w:val="left" w:pos="3225"/>
          <w:tab w:val="left" w:pos="4438"/>
          <w:tab w:val="left" w:pos="4858"/>
          <w:tab w:val="left" w:pos="6118"/>
          <w:tab w:val="left" w:pos="7426"/>
          <w:tab w:val="left" w:pos="7529"/>
          <w:tab w:val="left" w:pos="7635"/>
        </w:tabs>
        <w:spacing w:before="139" w:line="364" w:lineRule="auto"/>
        <w:ind w:left="340" w:right="2362"/>
        <w:rPr>
          <w:color w:val="000000" w:themeColor="text1"/>
          <w14:textFill>
            <w14:solidFill>
              <w14:schemeClr w14:val="tx1"/>
            </w14:solidFill>
          </w14:textFill>
        </w:rPr>
      </w:pPr>
      <w:r>
        <w:rPr>
          <w:color w:val="000000" w:themeColor="text1"/>
          <w14:textFill>
            <w14:solidFill>
              <w14:schemeClr w14:val="tx1"/>
            </w14:solidFill>
          </w14:textFill>
        </w:rPr>
        <w:t>纳税</w:t>
      </w:r>
      <w:r>
        <w:rPr>
          <w:color w:val="000000" w:themeColor="text1"/>
          <w:spacing w:val="-3"/>
          <w14:textFill>
            <w14:solidFill>
              <w14:schemeClr w14:val="tx1"/>
            </w14:solidFill>
          </w14:textFill>
        </w:rPr>
        <w:t>人</w:t>
      </w:r>
      <w:r>
        <w:rPr>
          <w:color w:val="000000" w:themeColor="text1"/>
          <w14:textFill>
            <w14:solidFill>
              <w14:schemeClr w14:val="tx1"/>
            </w14:solidFill>
          </w14:textFill>
        </w:rPr>
        <w:t>识</w:t>
      </w:r>
      <w:r>
        <w:rPr>
          <w:color w:val="000000" w:themeColor="text1"/>
          <w:spacing w:val="-3"/>
          <w14:textFill>
            <w14:solidFill>
              <w14:schemeClr w14:val="tx1"/>
            </w14:solidFill>
          </w14:textFill>
        </w:rPr>
        <w:t>别</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ab/>
      </w:r>
      <w:r>
        <w:rPr>
          <w:color w:val="000000" w:themeColor="text1"/>
          <w:spacing w:val="-3"/>
          <w14:textFill>
            <w14:solidFill>
              <w14:schemeClr w14:val="tx1"/>
            </w14:solidFill>
          </w14:textFill>
        </w:rPr>
        <w:t>纳</w:t>
      </w:r>
      <w:r>
        <w:rPr>
          <w:color w:val="000000" w:themeColor="text1"/>
          <w:spacing w:val="-1"/>
          <w14:textFill>
            <w14:solidFill>
              <w14:schemeClr w14:val="tx1"/>
            </w14:solidFill>
          </w14:textFill>
        </w:rPr>
        <w:t>税</w:t>
      </w:r>
      <w:r>
        <w:rPr>
          <w:color w:val="000000" w:themeColor="text1"/>
          <w:spacing w:val="-3"/>
          <w14:textFill>
            <w14:solidFill>
              <w14:schemeClr w14:val="tx1"/>
            </w14:solidFill>
          </w14:textFill>
        </w:rPr>
        <w:t>人</w:t>
      </w:r>
      <w:r>
        <w:rPr>
          <w:color w:val="000000" w:themeColor="text1"/>
          <w14:textFill>
            <w14:solidFill>
              <w14:schemeClr w14:val="tx1"/>
            </w14:solidFill>
          </w14:textFill>
        </w:rPr>
        <w:t>识别</w:t>
      </w:r>
      <w:r>
        <w:rPr>
          <w:color w:val="000000" w:themeColor="text1"/>
          <w:spacing w:val="-3"/>
          <w14:textFill>
            <w14:solidFill>
              <w14:schemeClr w14:val="tx1"/>
            </w14:solidFill>
          </w14:textFill>
        </w:rPr>
        <w:t>码</w:t>
      </w:r>
      <w:r>
        <w:rPr>
          <w:color w:val="000000" w:themeColor="text1"/>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              地</w:t>
      </w:r>
      <w:r>
        <w:rPr>
          <w:color w:val="000000" w:themeColor="text1"/>
          <w14:textFill>
            <w14:solidFill>
              <w14:schemeClr w14:val="tx1"/>
            </w14:solidFill>
          </w14:textFill>
        </w:rPr>
        <w:tab/>
      </w:r>
      <w:r>
        <w:rPr>
          <w:color w:val="000000" w:themeColor="text1"/>
          <w:spacing w:val="-3"/>
          <w14:textFill>
            <w14:solidFill>
              <w14:schemeClr w14:val="tx1"/>
            </w14:solidFill>
          </w14:textFill>
        </w:rPr>
        <w:t>址</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spacing w:val="-3"/>
          <w14:textFill>
            <w14:solidFill>
              <w14:schemeClr w14:val="tx1"/>
            </w14:solidFill>
          </w14:textFill>
        </w:rPr>
        <w:t>址</w:t>
      </w:r>
      <w:r>
        <w:rPr>
          <w:color w:val="000000" w:themeColor="text1"/>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法定</w:t>
      </w:r>
      <w:r>
        <w:rPr>
          <w:color w:val="000000" w:themeColor="text1"/>
          <w:spacing w:val="-103"/>
          <w14:textFill>
            <w14:solidFill>
              <w14:schemeClr w14:val="tx1"/>
            </w14:solidFill>
          </w14:textFill>
        </w:rPr>
        <w:t xml:space="preserve"> </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3"/>
          <w14:textFill>
            <w14:solidFill>
              <w14:schemeClr w14:val="tx1"/>
            </w14:solidFill>
          </w14:textFill>
        </w:rPr>
        <w:t>法</w:t>
      </w:r>
      <w:r>
        <w:rPr>
          <w:color w:val="000000" w:themeColor="text1"/>
          <w14:textFill>
            <w14:solidFill>
              <w14:schemeClr w14:val="tx1"/>
            </w14:solidFill>
          </w14:textFill>
        </w:rPr>
        <w:t>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委托</w:t>
      </w:r>
      <w:r>
        <w:rPr>
          <w:color w:val="000000" w:themeColor="text1"/>
          <w:spacing w:val="-103"/>
          <w14:textFill>
            <w14:solidFill>
              <w14:schemeClr w14:val="tx1"/>
            </w14:solidFill>
          </w14:textFill>
        </w:rPr>
        <w:t xml:space="preserve"> </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spacing w:val="-3"/>
          <w14:textFill>
            <w14:solidFill>
              <w14:schemeClr w14:val="tx1"/>
            </w14:solidFill>
          </w14:textFill>
        </w:rPr>
        <w:t>话</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spacing w:val="-3"/>
          <w14:textFill>
            <w14:solidFill>
              <w14:schemeClr w14:val="tx1"/>
            </w14:solidFill>
          </w14:textFill>
        </w:rPr>
        <w:t>话</w:t>
      </w:r>
      <w:r>
        <w:rPr>
          <w:color w:val="000000" w:themeColor="text1"/>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开户</w:t>
      </w:r>
      <w:r>
        <w:rPr>
          <w:color w:val="000000" w:themeColor="text1"/>
          <w:spacing w:val="-103"/>
          <w14:textFill>
            <w14:solidFill>
              <w14:schemeClr w14:val="tx1"/>
            </w14:solidFill>
          </w14:textFill>
        </w:rPr>
        <w:t xml:space="preserve"> </w:t>
      </w:r>
      <w:r>
        <w:rPr>
          <w:color w:val="000000" w:themeColor="text1"/>
          <w:spacing w:val="-3"/>
          <w14:textFill>
            <w14:solidFill>
              <w14:schemeClr w14:val="tx1"/>
            </w14:solidFill>
          </w14:textFill>
        </w:rPr>
        <w:t>银</w:t>
      </w:r>
      <w:r>
        <w:rPr>
          <w:color w:val="000000" w:themeColor="text1"/>
          <w14:textFill>
            <w14:solidFill>
              <w14:schemeClr w14:val="tx1"/>
            </w14:solidFill>
          </w14:textFill>
        </w:rPr>
        <w:t>行</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14:textFill>
            <w14:solidFill>
              <w14:schemeClr w14:val="tx1"/>
            </w14:solidFill>
          </w14:textFill>
        </w:rPr>
        <w:tab/>
      </w:r>
      <w:r>
        <w:rPr>
          <w:color w:val="000000" w:themeColor="text1"/>
          <w:spacing w:val="-3"/>
          <w14:textFill>
            <w14:solidFill>
              <w14:schemeClr w14:val="tx1"/>
            </w14:solidFill>
          </w14:textFill>
        </w:rPr>
        <w:t>开</w:t>
      </w:r>
      <w:r>
        <w:rPr>
          <w:color w:val="000000" w:themeColor="text1"/>
          <w:spacing w:val="-1"/>
          <w14:textFill>
            <w14:solidFill>
              <w14:schemeClr w14:val="tx1"/>
            </w14:solidFill>
          </w14:textFill>
        </w:rPr>
        <w:t>户</w:t>
      </w:r>
      <w:r>
        <w:rPr>
          <w:color w:val="000000" w:themeColor="text1"/>
          <w:spacing w:val="-3"/>
          <w14:textFill>
            <w14:solidFill>
              <w14:schemeClr w14:val="tx1"/>
            </w14:solidFill>
          </w14:textFill>
        </w:rPr>
        <w:t>银</w:t>
      </w:r>
      <w:r>
        <w:rPr>
          <w:color w:val="000000" w:themeColor="text1"/>
          <w14:textFill>
            <w14:solidFill>
              <w14:schemeClr w14:val="tx1"/>
            </w14:solidFill>
          </w14:textFill>
        </w:rPr>
        <w:t>行：</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账</w:t>
      </w:r>
      <w:r>
        <w:rPr>
          <w:color w:val="000000" w:themeColor="text1"/>
          <w14:textFill>
            <w14:solidFill>
              <w14:schemeClr w14:val="tx1"/>
            </w14:solidFill>
          </w14:textFill>
        </w:rPr>
        <w:tab/>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账</w:t>
      </w:r>
      <w:r>
        <w:rPr>
          <w:color w:val="000000" w:themeColor="text1"/>
          <w14:textFill>
            <w14:solidFill>
              <w14:schemeClr w14:val="tx1"/>
            </w14:solidFill>
          </w14:textFill>
        </w:rPr>
        <w:tab/>
      </w:r>
      <w:r>
        <w:rPr>
          <w:color w:val="000000" w:themeColor="text1"/>
          <w:spacing w:val="-3"/>
          <w14:textFill>
            <w14:solidFill>
              <w14:schemeClr w14:val="tx1"/>
            </w14:solidFill>
          </w14:textFill>
        </w:rPr>
        <w:t>号</w:t>
      </w:r>
      <w:r>
        <w:rPr>
          <w:color w:val="000000" w:themeColor="text1"/>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时</w:t>
      </w:r>
      <w:r>
        <w:rPr>
          <w:color w:val="000000" w:themeColor="text1"/>
          <w14:textFill>
            <w14:solidFill>
              <w14:schemeClr w14:val="tx1"/>
            </w14:solidFill>
          </w14:textFill>
        </w:rPr>
        <w:tab/>
      </w:r>
      <w:r>
        <w:rPr>
          <w:color w:val="000000" w:themeColor="text1"/>
          <w:spacing w:val="-3"/>
          <w14:textFill>
            <w14:solidFill>
              <w14:schemeClr w14:val="tx1"/>
            </w14:solidFill>
          </w14:textFill>
        </w:rPr>
        <w:t>间</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spacing w:val="104"/>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日</w:t>
      </w:r>
      <w:r>
        <w:rPr>
          <w:color w:val="000000" w:themeColor="text1"/>
          <w14:textFill>
            <w14:solidFill>
              <w14:schemeClr w14:val="tx1"/>
            </w14:solidFill>
          </w14:textFill>
        </w:rPr>
        <w:tab/>
      </w:r>
      <w:r>
        <w:rPr>
          <w:color w:val="000000" w:themeColor="text1"/>
          <w14:textFill>
            <w14:solidFill>
              <w14:schemeClr w14:val="tx1"/>
            </w14:solidFill>
          </w14:textFill>
        </w:rPr>
        <w:tab/>
      </w:r>
      <w:r>
        <w:rPr>
          <w:color w:val="000000" w:themeColor="text1"/>
          <w14:textFill>
            <w14:solidFill>
              <w14:schemeClr w14:val="tx1"/>
            </w14:solidFill>
          </w14:textFill>
        </w:rPr>
        <w:t>时</w:t>
      </w:r>
      <w:r>
        <w:rPr>
          <w:color w:val="000000" w:themeColor="text1"/>
          <w14:textFill>
            <w14:solidFill>
              <w14:schemeClr w14:val="tx1"/>
            </w14:solidFill>
          </w14:textFill>
        </w:rPr>
        <w:tab/>
      </w:r>
      <w:r>
        <w:rPr>
          <w:color w:val="000000" w:themeColor="text1"/>
          <w:spacing w:val="-3"/>
          <w14:textFill>
            <w14:solidFill>
              <w14:schemeClr w14:val="tx1"/>
            </w14:solidFill>
          </w14:textFill>
        </w:rPr>
        <w:t>间</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月</w:t>
      </w:r>
      <w:r>
        <w:rPr>
          <w:color w:val="000000" w:themeColor="text1"/>
          <w:spacing w:val="1"/>
          <w:u w:val="single"/>
          <w14:textFill>
            <w14:solidFill>
              <w14:schemeClr w14:val="tx1"/>
            </w14:solidFill>
          </w14:textFill>
        </w:rPr>
        <w:t xml:space="preserve"> </w:t>
      </w:r>
      <w:r>
        <w:rPr>
          <w:color w:val="000000" w:themeColor="text1"/>
          <w14:textFill>
            <w14:solidFill>
              <w14:schemeClr w14:val="tx1"/>
            </w14:solidFill>
          </w14:textFill>
        </w:rPr>
        <w:t>日</w:t>
      </w:r>
    </w:p>
    <w:p>
      <w:pPr>
        <w:spacing w:after="0" w:line="268" w:lineRule="exact"/>
        <w:rPr>
          <w:color w:val="000000" w:themeColor="text1"/>
          <w14:textFill>
            <w14:solidFill>
              <w14:schemeClr w14:val="tx1"/>
            </w14:solidFill>
          </w14:textFill>
        </w:rPr>
        <w:sectPr>
          <w:footerReference r:id="rId5" w:type="default"/>
          <w:pgSz w:w="12240" w:h="15840"/>
          <w:pgMar w:top="1400" w:right="780" w:bottom="1120" w:left="1460" w:header="0" w:footer="921" w:gutter="0"/>
        </w:sectPr>
      </w:pPr>
    </w:p>
    <w:p>
      <w:pPr>
        <w:pStyle w:val="10"/>
        <w:spacing w:before="7"/>
        <w:rPr>
          <w:color w:val="000000" w:themeColor="text1"/>
          <w:sz w:val="29"/>
          <w14:textFill>
            <w14:solidFill>
              <w14:schemeClr w14:val="tx1"/>
            </w14:solidFill>
          </w14:textFill>
        </w:rPr>
      </w:pPr>
    </w:p>
    <w:p>
      <w:pPr>
        <w:spacing w:before="42"/>
        <w:ind w:left="1168" w:right="1846" w:firstLine="0"/>
        <w:jc w:val="center"/>
        <w:rPr>
          <w:b/>
          <w:color w:val="000000" w:themeColor="text1"/>
          <w:sz w:val="32"/>
          <w14:textFill>
            <w14:solidFill>
              <w14:schemeClr w14:val="tx1"/>
            </w14:solidFill>
          </w14:textFill>
        </w:rPr>
      </w:pPr>
      <w:r>
        <w:rPr>
          <w:b/>
          <w:color w:val="000000" w:themeColor="text1"/>
          <w:sz w:val="32"/>
          <w14:textFill>
            <w14:solidFill>
              <w14:schemeClr w14:val="tx1"/>
            </w14:solidFill>
          </w14:textFill>
        </w:rPr>
        <w:t>第二部分 通用合同条款</w:t>
      </w:r>
    </w:p>
    <w:p>
      <w:pPr>
        <w:pStyle w:val="10"/>
        <w:spacing w:before="10"/>
        <w:rPr>
          <w:b/>
          <w:color w:val="000000" w:themeColor="text1"/>
          <w:sz w:val="43"/>
          <w14:textFill>
            <w14:solidFill>
              <w14:schemeClr w14:val="tx1"/>
            </w14:solidFill>
          </w14:textFill>
        </w:rPr>
      </w:pPr>
    </w:p>
    <w:p>
      <w:pPr>
        <w:pStyle w:val="10"/>
        <w:ind w:left="1171" w:right="1846"/>
        <w:jc w:val="center"/>
        <w:rPr>
          <w:color w:val="000000" w:themeColor="text1"/>
          <w14:textFill>
            <w14:solidFill>
              <w14:schemeClr w14:val="tx1"/>
            </w14:solidFill>
          </w14:textFill>
        </w:rPr>
      </w:pPr>
      <w:r>
        <w:rPr>
          <w:color w:val="000000" w:themeColor="text1"/>
          <w14:textFill>
            <w14:solidFill>
              <w14:schemeClr w14:val="tx1"/>
            </w14:solidFill>
          </w14:textFill>
        </w:rPr>
        <w:t>同建设工程设计合同示范文本 GF—2015—0210 通用合同条款</w:t>
      </w: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4"/>
        <w:spacing w:before="144"/>
        <w:ind w:left="1168" w:right="1846"/>
        <w:jc w:val="center"/>
        <w:rPr>
          <w:rFonts w:hint="eastAsia" w:ascii="宋体" w:eastAsia="宋体"/>
          <w:color w:val="000000" w:themeColor="text1"/>
          <w14:textFill>
            <w14:solidFill>
              <w14:schemeClr w14:val="tx1"/>
            </w14:solidFill>
          </w14:textFill>
        </w:rPr>
      </w:pPr>
      <w:r>
        <w:rPr>
          <w:rFonts w:hint="eastAsia" w:ascii="宋体" w:eastAsia="宋体"/>
          <w:color w:val="000000" w:themeColor="text1"/>
          <w14:textFill>
            <w14:solidFill>
              <w14:schemeClr w14:val="tx1"/>
            </w14:solidFill>
          </w14:textFill>
        </w:rPr>
        <w:t>第三部分 专用合同条款</w:t>
      </w:r>
    </w:p>
    <w:p>
      <w:pPr>
        <w:pStyle w:val="10"/>
        <w:rPr>
          <w:b/>
          <w:color w:val="000000" w:themeColor="text1"/>
          <w:sz w:val="32"/>
          <w14:textFill>
            <w14:solidFill>
              <w14:schemeClr w14:val="tx1"/>
            </w14:solidFill>
          </w14:textFill>
        </w:rPr>
      </w:pPr>
    </w:p>
    <w:p>
      <w:pPr>
        <w:pStyle w:val="24"/>
        <w:numPr>
          <w:ilvl w:val="2"/>
          <w:numId w:val="39"/>
        </w:numPr>
        <w:tabs>
          <w:tab w:val="left" w:pos="658"/>
        </w:tabs>
        <w:spacing w:before="277" w:after="0" w:line="240" w:lineRule="auto"/>
        <w:ind w:left="657" w:right="0" w:hanging="31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一般约定</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词语定义与解释</w:t>
      </w:r>
    </w:p>
    <w:p>
      <w:pPr>
        <w:pStyle w:val="24"/>
        <w:numPr>
          <w:ilvl w:val="4"/>
          <w:numId w:val="39"/>
        </w:numPr>
        <w:tabs>
          <w:tab w:val="left" w:pos="1392"/>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合同</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1.1.1.8 其他合同文件包括：</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专用合同条款及其附件；</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通用合同条款；</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中标通知书；</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投标函及其附录；</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发包人要求；</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技术标准；</w:t>
      </w:r>
    </w:p>
    <w:p>
      <w:pPr>
        <w:pStyle w:val="24"/>
        <w:numPr>
          <w:ilvl w:val="0"/>
          <w:numId w:val="40"/>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发包人提供的上一阶段图纸；</w:t>
      </w:r>
    </w:p>
    <w:p>
      <w:pPr>
        <w:pStyle w:val="24"/>
        <w:numPr>
          <w:ilvl w:val="1"/>
          <w:numId w:val="41"/>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法律</w:t>
      </w:r>
    </w:p>
    <w:p>
      <w:pPr>
        <w:pStyle w:val="10"/>
        <w:spacing w:before="151" w:line="374" w:lineRule="auto"/>
        <w:ind w:left="340" w:right="1039" w:firstLine="419"/>
        <w:rPr>
          <w:color w:val="000000" w:themeColor="text1"/>
          <w14:textFill>
            <w14:solidFill>
              <w14:schemeClr w14:val="tx1"/>
            </w14:solidFill>
          </w14:textFill>
        </w:rPr>
      </w:pPr>
      <w:r>
        <w:rPr>
          <w:color w:val="000000" w:themeColor="text1"/>
          <w:spacing w:val="-3"/>
          <w14:textFill>
            <w14:solidFill>
              <w14:schemeClr w14:val="tx1"/>
            </w14:solidFill>
          </w14:textFill>
        </w:rPr>
        <w:t>适用于合同的其他规范性文件：</w:t>
      </w:r>
      <w:r>
        <w:rPr>
          <w:color w:val="000000" w:themeColor="text1"/>
          <w:spacing w:val="-3"/>
          <w:u w:val="single"/>
          <w14:textFill>
            <w14:solidFill>
              <w14:schemeClr w14:val="tx1"/>
            </w14:solidFill>
          </w14:textFill>
        </w:rPr>
        <w:t>《中华人民共和国合同法》、建设部第</w:t>
      </w:r>
      <w:r>
        <w:rPr>
          <w:color w:val="000000" w:themeColor="text1"/>
          <w:u w:val="single"/>
          <w14:textFill>
            <w14:solidFill>
              <w14:schemeClr w14:val="tx1"/>
            </w14:solidFill>
          </w14:textFill>
        </w:rPr>
        <w:t>33</w:t>
      </w:r>
      <w:r>
        <w:rPr>
          <w:color w:val="000000" w:themeColor="text1"/>
          <w:spacing w:val="-3"/>
          <w:u w:val="single"/>
          <w14:textFill>
            <w14:solidFill>
              <w14:schemeClr w14:val="tx1"/>
            </w14:solidFill>
          </w14:textFill>
        </w:rPr>
        <w:t>号令《设计招标</w:t>
      </w:r>
      <w:r>
        <w:rPr>
          <w:color w:val="000000" w:themeColor="text1"/>
          <w:spacing w:val="-212"/>
          <w:u w:val="single"/>
          <w14:textFill>
            <w14:solidFill>
              <w14:schemeClr w14:val="tx1"/>
            </w14:solidFill>
          </w14:textFill>
        </w:rPr>
        <w:t>投</w:t>
      </w:r>
      <w:r>
        <w:rPr>
          <w:color w:val="000000" w:themeColor="text1"/>
          <w:spacing w:val="-57"/>
          <w:u w:val="single"/>
          <w14:textFill>
            <w14:solidFill>
              <w14:schemeClr w14:val="tx1"/>
            </w14:solidFill>
          </w14:textFill>
        </w:rPr>
        <w:t xml:space="preserve"> </w:t>
      </w:r>
      <w:r>
        <w:rPr>
          <w:color w:val="000000" w:themeColor="text1"/>
          <w:spacing w:val="-30"/>
          <w:u w:val="single"/>
          <w14:textFill>
            <w14:solidFill>
              <w14:schemeClr w14:val="tx1"/>
            </w14:solidFill>
          </w14:textFill>
        </w:rPr>
        <w:t>标管理办法》等</w:t>
      </w:r>
      <w:r>
        <w:rPr>
          <w:color w:val="000000" w:themeColor="text1"/>
          <w14:textFill>
            <w14:solidFill>
              <w14:schemeClr w14:val="tx1"/>
            </w14:solidFill>
          </w14:textFill>
        </w:rPr>
        <w:t>。</w:t>
      </w:r>
    </w:p>
    <w:p>
      <w:pPr>
        <w:pStyle w:val="24"/>
        <w:numPr>
          <w:ilvl w:val="1"/>
          <w:numId w:val="41"/>
        </w:numPr>
        <w:tabs>
          <w:tab w:val="left" w:pos="1183"/>
        </w:tabs>
        <w:spacing w:before="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技术标准</w:t>
      </w:r>
    </w:p>
    <w:p>
      <w:pPr>
        <w:pStyle w:val="24"/>
        <w:numPr>
          <w:ilvl w:val="2"/>
          <w:numId w:val="41"/>
        </w:numPr>
        <w:tabs>
          <w:tab w:val="left" w:pos="1394"/>
        </w:tabs>
        <w:spacing w:before="151" w:after="0" w:line="374" w:lineRule="auto"/>
        <w:ind w:left="340" w:right="1013" w:firstLine="4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适用于项目的技术标准包括：</w:t>
      </w:r>
      <w:r>
        <w:rPr>
          <w:color w:val="000000" w:themeColor="text1"/>
          <w:spacing w:val="-4"/>
          <w:sz w:val="21"/>
          <w:u w:val="single"/>
          <w14:textFill>
            <w14:solidFill>
              <w14:schemeClr w14:val="tx1"/>
            </w14:solidFill>
          </w14:textFill>
        </w:rPr>
        <w:t xml:space="preserve">必须符合设计任务书的要求。其中方案设计必须通过 </w:t>
      </w:r>
      <w:r>
        <w:rPr>
          <w:color w:val="000000" w:themeColor="text1"/>
          <w:spacing w:val="-21"/>
          <w:sz w:val="21"/>
          <w:u w:val="single"/>
          <w14:textFill>
            <w14:solidFill>
              <w14:schemeClr w14:val="tx1"/>
            </w14:solidFill>
          </w14:textFill>
        </w:rPr>
        <w:t>招标人组织的相关评审。</w:t>
      </w:r>
    </w:p>
    <w:p>
      <w:pPr>
        <w:pStyle w:val="24"/>
        <w:numPr>
          <w:ilvl w:val="2"/>
          <w:numId w:val="41"/>
        </w:numPr>
        <w:tabs>
          <w:tab w:val="left" w:pos="1392"/>
          <w:tab w:val="left" w:pos="4649"/>
          <w:tab w:val="left" w:pos="5909"/>
          <w:tab w:val="left" w:pos="6224"/>
          <w:tab w:val="left" w:pos="6749"/>
        </w:tabs>
        <w:spacing w:before="1" w:after="0" w:line="374" w:lineRule="auto"/>
        <w:ind w:left="760" w:right="3036" w:firstLine="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国</w:t>
      </w:r>
      <w:r>
        <w:rPr>
          <w:color w:val="000000" w:themeColor="text1"/>
          <w:spacing w:val="-3"/>
          <w:sz w:val="21"/>
          <w14:textFill>
            <w14:solidFill>
              <w14:schemeClr w14:val="tx1"/>
            </w14:solidFill>
          </w14:textFill>
        </w:rPr>
        <w:t>外</w:t>
      </w:r>
      <w:r>
        <w:rPr>
          <w:color w:val="000000" w:themeColor="text1"/>
          <w:sz w:val="21"/>
          <w14:textFill>
            <w14:solidFill>
              <w14:schemeClr w14:val="tx1"/>
            </w14:solidFill>
          </w14:textFill>
        </w:rPr>
        <w:t>技</w:t>
      </w:r>
      <w:r>
        <w:rPr>
          <w:color w:val="000000" w:themeColor="text1"/>
          <w:spacing w:val="-3"/>
          <w:sz w:val="21"/>
          <w14:textFill>
            <w14:solidFill>
              <w14:schemeClr w14:val="tx1"/>
            </w14:solidFill>
          </w14:textFill>
        </w:rPr>
        <w:t>术</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准</w:t>
      </w:r>
      <w:r>
        <w:rPr>
          <w:color w:val="000000" w:themeColor="text1"/>
          <w:sz w:val="21"/>
          <w14:textFill>
            <w14:solidFill>
              <w14:schemeClr w14:val="tx1"/>
            </w14:solidFill>
          </w14:textFill>
        </w:rPr>
        <w:t>原</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版本</w:t>
      </w:r>
      <w:r>
        <w:rPr>
          <w:color w:val="000000" w:themeColor="text1"/>
          <w:spacing w:val="-3"/>
          <w:sz w:val="21"/>
          <w14:textFill>
            <w14:solidFill>
              <w14:schemeClr w14:val="tx1"/>
            </w14:solidFill>
          </w14:textFill>
        </w:rPr>
        <w:t>和</w:t>
      </w:r>
      <w:r>
        <w:rPr>
          <w:color w:val="000000" w:themeColor="text1"/>
          <w:sz w:val="21"/>
          <w14:textFill>
            <w14:solidFill>
              <w14:schemeClr w14:val="tx1"/>
            </w14:solidFill>
          </w14:textFill>
        </w:rPr>
        <w:t>中</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译</w:t>
      </w:r>
      <w:r>
        <w:rPr>
          <w:color w:val="000000" w:themeColor="text1"/>
          <w:spacing w:val="-3"/>
          <w:sz w:val="21"/>
          <w14:textFill>
            <w14:solidFill>
              <w14:schemeClr w14:val="tx1"/>
            </w14:solidFill>
          </w14:textFill>
        </w:rPr>
        <w:t>本</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提</w:t>
      </w:r>
      <w:r>
        <w:rPr>
          <w:color w:val="000000" w:themeColor="text1"/>
          <w:sz w:val="21"/>
          <w14:textFill>
            <w14:solidFill>
              <w14:schemeClr w14:val="tx1"/>
            </w14:solidFill>
          </w14:textFill>
        </w:rPr>
        <w:t>供</w:t>
      </w:r>
      <w:r>
        <w:rPr>
          <w:color w:val="000000" w:themeColor="text1"/>
          <w:spacing w:val="-3"/>
          <w:sz w:val="21"/>
          <w14:textFill>
            <w14:solidFill>
              <w14:schemeClr w14:val="tx1"/>
            </w14:solidFill>
          </w14:textFill>
        </w:rPr>
        <w:t>方</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设</w:t>
      </w:r>
      <w:r>
        <w:rPr>
          <w:color w:val="000000" w:themeColor="text1"/>
          <w:spacing w:val="-3"/>
          <w:sz w:val="21"/>
          <w:u w:val="single"/>
          <w14:textFill>
            <w14:solidFill>
              <w14:schemeClr w14:val="tx1"/>
            </w14:solidFill>
          </w14:textFill>
        </w:rPr>
        <w:t>计</w:t>
      </w:r>
      <w:r>
        <w:rPr>
          <w:color w:val="000000" w:themeColor="text1"/>
          <w:sz w:val="21"/>
          <w:u w:val="single"/>
          <w14:textFill>
            <w14:solidFill>
              <w14:schemeClr w14:val="tx1"/>
            </w14:solidFill>
          </w14:textFill>
        </w:rPr>
        <w:t>人</w:t>
      </w:r>
      <w:r>
        <w:rPr>
          <w:color w:val="000000" w:themeColor="text1"/>
          <w:sz w:val="21"/>
          <w:u w:val="single"/>
          <w14:textFill>
            <w14:solidFill>
              <w14:schemeClr w14:val="tx1"/>
            </w14:solidFill>
          </w14:textFill>
        </w:rPr>
        <w:tab/>
      </w:r>
      <w:r>
        <w:rPr>
          <w:color w:val="000000" w:themeColor="text1"/>
          <w:spacing w:val="-17"/>
          <w:sz w:val="21"/>
          <w14:textFill>
            <w14:solidFill>
              <w14:schemeClr w14:val="tx1"/>
            </w14:solidFill>
          </w14:textFill>
        </w:rPr>
        <w:t xml:space="preserve">； </w:t>
      </w:r>
      <w:r>
        <w:rPr>
          <w:color w:val="000000" w:themeColor="text1"/>
          <w:sz w:val="21"/>
          <w14:textFill>
            <w14:solidFill>
              <w14:schemeClr w14:val="tx1"/>
            </w14:solidFill>
          </w14:textFill>
        </w:rPr>
        <w:t>提供</w:t>
      </w:r>
      <w:r>
        <w:rPr>
          <w:color w:val="000000" w:themeColor="text1"/>
          <w:spacing w:val="-3"/>
          <w:sz w:val="21"/>
          <w14:textFill>
            <w14:solidFill>
              <w14:schemeClr w14:val="tx1"/>
            </w14:solidFill>
          </w14:textFill>
        </w:rPr>
        <w:t>国</w:t>
      </w:r>
      <w:r>
        <w:rPr>
          <w:color w:val="000000" w:themeColor="text1"/>
          <w:sz w:val="21"/>
          <w14:textFill>
            <w14:solidFill>
              <w14:schemeClr w14:val="tx1"/>
            </w14:solidFill>
          </w14:textFill>
        </w:rPr>
        <w:t>外</w:t>
      </w:r>
      <w:r>
        <w:rPr>
          <w:color w:val="000000" w:themeColor="text1"/>
          <w:spacing w:val="-3"/>
          <w:sz w:val="21"/>
          <w14:textFill>
            <w14:solidFill>
              <w14:schemeClr w14:val="tx1"/>
            </w14:solidFill>
          </w14:textFill>
        </w:rPr>
        <w:t>技</w:t>
      </w:r>
      <w:r>
        <w:rPr>
          <w:color w:val="000000" w:themeColor="text1"/>
          <w:sz w:val="21"/>
          <w14:textFill>
            <w14:solidFill>
              <w14:schemeClr w14:val="tx1"/>
            </w14:solidFill>
          </w14:textFill>
        </w:rPr>
        <w:t>术</w:t>
      </w:r>
      <w:r>
        <w:rPr>
          <w:color w:val="000000" w:themeColor="text1"/>
          <w:spacing w:val="-3"/>
          <w:sz w:val="21"/>
          <w14:textFill>
            <w14:solidFill>
              <w14:schemeClr w14:val="tx1"/>
            </w14:solidFill>
          </w14:textFill>
        </w:rPr>
        <w:t>标</w:t>
      </w:r>
      <w:r>
        <w:rPr>
          <w:color w:val="000000" w:themeColor="text1"/>
          <w:sz w:val="21"/>
          <w14:textFill>
            <w14:solidFill>
              <w14:schemeClr w14:val="tx1"/>
            </w14:solidFill>
          </w14:textFill>
        </w:rPr>
        <w:t>准</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名</w:t>
      </w:r>
      <w:r>
        <w:rPr>
          <w:color w:val="000000" w:themeColor="text1"/>
          <w:spacing w:val="-3"/>
          <w:sz w:val="21"/>
          <w14:textFill>
            <w14:solidFill>
              <w14:schemeClr w14:val="tx1"/>
            </w14:solidFill>
          </w14:textFill>
        </w:rPr>
        <w:t>称</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10"/>
        <w:tabs>
          <w:tab w:val="left" w:pos="4334"/>
          <w:tab w:val="left" w:pos="4543"/>
          <w:tab w:val="left" w:pos="4649"/>
          <w:tab w:val="left" w:pos="6224"/>
          <w:tab w:val="left" w:pos="6329"/>
        </w:tabs>
        <w:spacing w:line="374" w:lineRule="auto"/>
        <w:ind w:left="760" w:right="3456"/>
        <w:rPr>
          <w:color w:val="000000" w:themeColor="text1"/>
          <w14:textFill>
            <w14:solidFill>
              <w14:schemeClr w14:val="tx1"/>
            </w14:solidFill>
          </w14:textFill>
        </w:rPr>
      </w:pPr>
      <w:r>
        <w:rPr>
          <w:color w:val="000000" w:themeColor="text1"/>
          <w14:textFill>
            <w14:solidFill>
              <w14:schemeClr w14:val="tx1"/>
            </w14:solidFill>
          </w14:textFill>
        </w:rPr>
        <w:t>提供</w:t>
      </w:r>
      <w:r>
        <w:rPr>
          <w:color w:val="000000" w:themeColor="text1"/>
          <w:spacing w:val="-3"/>
          <w14:textFill>
            <w14:solidFill>
              <w14:schemeClr w14:val="tx1"/>
            </w14:solidFill>
          </w14:textFill>
        </w:rPr>
        <w:t>国</w:t>
      </w:r>
      <w:r>
        <w:rPr>
          <w:color w:val="000000" w:themeColor="text1"/>
          <w14:textFill>
            <w14:solidFill>
              <w14:schemeClr w14:val="tx1"/>
            </w14:solidFill>
          </w14:textFill>
        </w:rPr>
        <w:t>外</w:t>
      </w:r>
      <w:r>
        <w:rPr>
          <w:color w:val="000000" w:themeColor="text1"/>
          <w:spacing w:val="-3"/>
          <w14:textFill>
            <w14:solidFill>
              <w14:schemeClr w14:val="tx1"/>
            </w14:solidFill>
          </w14:textFill>
        </w:rPr>
        <w:t>技</w:t>
      </w:r>
      <w:r>
        <w:rPr>
          <w:color w:val="000000" w:themeColor="text1"/>
          <w14:textFill>
            <w14:solidFill>
              <w14:schemeClr w14:val="tx1"/>
            </w14:solidFill>
          </w14:textFill>
        </w:rPr>
        <w:t>术</w:t>
      </w:r>
      <w:r>
        <w:rPr>
          <w:color w:val="000000" w:themeColor="text1"/>
          <w:spacing w:val="-3"/>
          <w14:textFill>
            <w14:solidFill>
              <w14:schemeClr w14:val="tx1"/>
            </w14:solidFill>
          </w14:textFill>
        </w:rPr>
        <w:t>标</w:t>
      </w:r>
      <w:r>
        <w:rPr>
          <w:color w:val="000000" w:themeColor="text1"/>
          <w14:textFill>
            <w14:solidFill>
              <w14:schemeClr w14:val="tx1"/>
            </w14:solidFill>
          </w14:textFill>
        </w:rPr>
        <w:t>准</w:t>
      </w:r>
      <w:r>
        <w:rPr>
          <w:color w:val="000000" w:themeColor="text1"/>
          <w:spacing w:val="-3"/>
          <w14:textFill>
            <w14:solidFill>
              <w14:schemeClr w14:val="tx1"/>
            </w14:solidFill>
          </w14:textFill>
        </w:rPr>
        <w:t>的</w:t>
      </w:r>
      <w:r>
        <w:rPr>
          <w:color w:val="000000" w:themeColor="text1"/>
          <w14:textFill>
            <w14:solidFill>
              <w14:schemeClr w14:val="tx1"/>
            </w14:solidFill>
          </w14:textFill>
        </w:rPr>
        <w:t>份</w:t>
      </w:r>
      <w:r>
        <w:rPr>
          <w:color w:val="000000" w:themeColor="text1"/>
          <w:spacing w:val="-3"/>
          <w14:textFill>
            <w14:solidFill>
              <w14:schemeClr w14:val="tx1"/>
            </w14:solidFill>
          </w14:textFill>
        </w:rPr>
        <w:t>数</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 提供</w:t>
      </w:r>
      <w:r>
        <w:rPr>
          <w:color w:val="000000" w:themeColor="text1"/>
          <w:spacing w:val="-3"/>
          <w14:textFill>
            <w14:solidFill>
              <w14:schemeClr w14:val="tx1"/>
            </w14:solidFill>
          </w14:textFill>
        </w:rPr>
        <w:t>国</w:t>
      </w:r>
      <w:r>
        <w:rPr>
          <w:color w:val="000000" w:themeColor="text1"/>
          <w14:textFill>
            <w14:solidFill>
              <w14:schemeClr w14:val="tx1"/>
            </w14:solidFill>
          </w14:textFill>
        </w:rPr>
        <w:t>外</w:t>
      </w:r>
      <w:r>
        <w:rPr>
          <w:color w:val="000000" w:themeColor="text1"/>
          <w:spacing w:val="-3"/>
          <w14:textFill>
            <w14:solidFill>
              <w14:schemeClr w14:val="tx1"/>
            </w14:solidFill>
          </w14:textFill>
        </w:rPr>
        <w:t>技</w:t>
      </w:r>
      <w:r>
        <w:rPr>
          <w:color w:val="000000" w:themeColor="text1"/>
          <w14:textFill>
            <w14:solidFill>
              <w14:schemeClr w14:val="tx1"/>
            </w14:solidFill>
          </w14:textFill>
        </w:rPr>
        <w:t>术</w:t>
      </w:r>
      <w:r>
        <w:rPr>
          <w:color w:val="000000" w:themeColor="text1"/>
          <w:spacing w:val="-3"/>
          <w14:textFill>
            <w14:solidFill>
              <w14:schemeClr w14:val="tx1"/>
            </w14:solidFill>
          </w14:textFill>
        </w:rPr>
        <w:t>标</w:t>
      </w:r>
      <w:r>
        <w:rPr>
          <w:color w:val="000000" w:themeColor="text1"/>
          <w14:textFill>
            <w14:solidFill>
              <w14:schemeClr w14:val="tx1"/>
            </w14:solidFill>
          </w14:textFill>
        </w:rPr>
        <w:t>准</w:t>
      </w:r>
      <w:r>
        <w:rPr>
          <w:color w:val="000000" w:themeColor="text1"/>
          <w:spacing w:val="-3"/>
          <w14:textFill>
            <w14:solidFill>
              <w14:schemeClr w14:val="tx1"/>
            </w14:solidFill>
          </w14:textFill>
        </w:rPr>
        <w:t>的</w:t>
      </w:r>
      <w:r>
        <w:rPr>
          <w:color w:val="000000" w:themeColor="text1"/>
          <w14:textFill>
            <w14:solidFill>
              <w14:schemeClr w14:val="tx1"/>
            </w14:solidFill>
          </w14:textFill>
        </w:rPr>
        <w:t>时</w:t>
      </w:r>
      <w:r>
        <w:rPr>
          <w:color w:val="000000" w:themeColor="text1"/>
          <w:spacing w:val="-3"/>
          <w14:textFill>
            <w14:solidFill>
              <w14:schemeClr w14:val="tx1"/>
            </w14:solidFill>
          </w14:textFill>
        </w:rPr>
        <w:t>间</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 提供</w:t>
      </w:r>
      <w:r>
        <w:rPr>
          <w:color w:val="000000" w:themeColor="text1"/>
          <w:spacing w:val="-3"/>
          <w14:textFill>
            <w14:solidFill>
              <w14:schemeClr w14:val="tx1"/>
            </w14:solidFill>
          </w14:textFill>
        </w:rPr>
        <w:t>国</w:t>
      </w:r>
      <w:r>
        <w:rPr>
          <w:color w:val="000000" w:themeColor="text1"/>
          <w14:textFill>
            <w14:solidFill>
              <w14:schemeClr w14:val="tx1"/>
            </w14:solidFill>
          </w14:textFill>
        </w:rPr>
        <w:t>外</w:t>
      </w:r>
      <w:r>
        <w:rPr>
          <w:color w:val="000000" w:themeColor="text1"/>
          <w:spacing w:val="-3"/>
          <w14:textFill>
            <w14:solidFill>
              <w14:schemeClr w14:val="tx1"/>
            </w14:solidFill>
          </w14:textFill>
        </w:rPr>
        <w:t>技</w:t>
      </w:r>
      <w:r>
        <w:rPr>
          <w:color w:val="000000" w:themeColor="text1"/>
          <w14:textFill>
            <w14:solidFill>
              <w14:schemeClr w14:val="tx1"/>
            </w14:solidFill>
          </w14:textFill>
        </w:rPr>
        <w:t>术</w:t>
      </w:r>
      <w:r>
        <w:rPr>
          <w:color w:val="000000" w:themeColor="text1"/>
          <w:spacing w:val="-3"/>
          <w14:textFill>
            <w14:solidFill>
              <w14:schemeClr w14:val="tx1"/>
            </w14:solidFill>
          </w14:textFill>
        </w:rPr>
        <w:t>标</w:t>
      </w:r>
      <w:r>
        <w:rPr>
          <w:color w:val="000000" w:themeColor="text1"/>
          <w14:textFill>
            <w14:solidFill>
              <w14:schemeClr w14:val="tx1"/>
            </w14:solidFill>
          </w14:textFill>
        </w:rPr>
        <w:t>准</w:t>
      </w:r>
      <w:r>
        <w:rPr>
          <w:color w:val="000000" w:themeColor="text1"/>
          <w:spacing w:val="-3"/>
          <w14:textFill>
            <w14:solidFill>
              <w14:schemeClr w14:val="tx1"/>
            </w14:solidFill>
          </w14:textFill>
        </w:rPr>
        <w:t>的</w:t>
      </w:r>
      <w:r>
        <w:rPr>
          <w:color w:val="000000" w:themeColor="text1"/>
          <w14:textFill>
            <w14:solidFill>
              <w14:schemeClr w14:val="tx1"/>
            </w14:solidFill>
          </w14:textFill>
        </w:rPr>
        <w:t>费</w:t>
      </w:r>
      <w:r>
        <w:rPr>
          <w:color w:val="000000" w:themeColor="text1"/>
          <w:spacing w:val="-3"/>
          <w14:textFill>
            <w14:solidFill>
              <w14:schemeClr w14:val="tx1"/>
            </w14:solidFill>
          </w14:textFill>
        </w:rPr>
        <w:t>用</w:t>
      </w:r>
      <w:r>
        <w:rPr>
          <w:color w:val="000000" w:themeColor="text1"/>
          <w14:textFill>
            <w14:solidFill>
              <w14:schemeClr w14:val="tx1"/>
            </w14:solidFill>
          </w14:textFill>
        </w:rPr>
        <w:t>承担</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17"/>
          <w14:textFill>
            <w14:solidFill>
              <w14:schemeClr w14:val="tx1"/>
            </w14:solidFill>
          </w14:textFill>
        </w:rPr>
        <w:t>。</w:t>
      </w:r>
    </w:p>
    <w:p>
      <w:pPr>
        <w:spacing w:after="0" w:line="374" w:lineRule="auto"/>
        <w:rPr>
          <w:color w:val="000000" w:themeColor="text1"/>
          <w14:textFill>
            <w14:solidFill>
              <w14:schemeClr w14:val="tx1"/>
            </w14:solidFill>
          </w14:textFill>
        </w:rPr>
        <w:sectPr>
          <w:pgSz w:w="12240" w:h="15840"/>
          <w:pgMar w:top="1400" w:right="780" w:bottom="1120" w:left="1460" w:header="0" w:footer="921" w:gutter="0"/>
        </w:sectPr>
      </w:pPr>
    </w:p>
    <w:p>
      <w:pPr>
        <w:pStyle w:val="24"/>
        <w:numPr>
          <w:ilvl w:val="2"/>
          <w:numId w:val="41"/>
        </w:numPr>
        <w:tabs>
          <w:tab w:val="left" w:pos="1392"/>
          <w:tab w:val="left" w:pos="8115"/>
        </w:tabs>
        <w:spacing w:before="66" w:after="0" w:line="240" w:lineRule="auto"/>
        <w:ind w:left="1391" w:right="0" w:hanging="63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发</w:t>
      </w:r>
      <w:r>
        <w:rPr>
          <w:color w:val="000000" w:themeColor="text1"/>
          <w:spacing w:val="-3"/>
          <w:sz w:val="21"/>
          <w14:textFill>
            <w14:solidFill>
              <w14:schemeClr w14:val="tx1"/>
            </w14:solidFill>
          </w14:textFill>
        </w:rPr>
        <w:t>包</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对</w:t>
      </w: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技</w:t>
      </w:r>
      <w:r>
        <w:rPr>
          <w:color w:val="000000" w:themeColor="text1"/>
          <w:sz w:val="21"/>
          <w14:textFill>
            <w14:solidFill>
              <w14:schemeClr w14:val="tx1"/>
            </w14:solidFill>
          </w14:textFill>
        </w:rPr>
        <w:t>术标</w:t>
      </w:r>
      <w:r>
        <w:rPr>
          <w:color w:val="000000" w:themeColor="text1"/>
          <w:spacing w:val="-3"/>
          <w:sz w:val="21"/>
          <w14:textFill>
            <w14:solidFill>
              <w14:schemeClr w14:val="tx1"/>
            </w14:solidFill>
          </w14:textFill>
        </w:rPr>
        <w:t>准</w:t>
      </w:r>
      <w:r>
        <w:rPr>
          <w:color w:val="000000" w:themeColor="text1"/>
          <w:sz w:val="21"/>
          <w14:textFill>
            <w14:solidFill>
              <w14:schemeClr w14:val="tx1"/>
            </w14:solidFill>
          </w14:textFill>
        </w:rPr>
        <w:t>和</w:t>
      </w:r>
      <w:r>
        <w:rPr>
          <w:color w:val="000000" w:themeColor="text1"/>
          <w:spacing w:val="-3"/>
          <w:sz w:val="21"/>
          <w14:textFill>
            <w14:solidFill>
              <w14:schemeClr w14:val="tx1"/>
            </w14:solidFill>
          </w14:textFill>
        </w:rPr>
        <w:t>功</w:t>
      </w:r>
      <w:r>
        <w:rPr>
          <w:color w:val="000000" w:themeColor="text1"/>
          <w:sz w:val="21"/>
          <w14:textFill>
            <w14:solidFill>
              <w14:schemeClr w14:val="tx1"/>
            </w14:solidFill>
          </w14:textFill>
        </w:rPr>
        <w:t>能</w:t>
      </w:r>
      <w:r>
        <w:rPr>
          <w:color w:val="000000" w:themeColor="text1"/>
          <w:spacing w:val="-3"/>
          <w:sz w:val="21"/>
          <w14:textFill>
            <w14:solidFill>
              <w14:schemeClr w14:val="tx1"/>
            </w14:solidFill>
          </w14:textFill>
        </w:rPr>
        <w:t>要</w:t>
      </w:r>
      <w:r>
        <w:rPr>
          <w:color w:val="000000" w:themeColor="text1"/>
          <w:sz w:val="21"/>
          <w14:textFill>
            <w14:solidFill>
              <w14:schemeClr w14:val="tx1"/>
            </w14:solidFill>
          </w14:textFill>
        </w:rPr>
        <w:t>求</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特</w:t>
      </w:r>
      <w:r>
        <w:rPr>
          <w:color w:val="000000" w:themeColor="text1"/>
          <w:spacing w:val="-3"/>
          <w:sz w:val="21"/>
          <w14:textFill>
            <w14:solidFill>
              <w14:schemeClr w14:val="tx1"/>
            </w14:solidFill>
          </w14:textFill>
        </w:rPr>
        <w:t>殊</w:t>
      </w:r>
      <w:r>
        <w:rPr>
          <w:color w:val="000000" w:themeColor="text1"/>
          <w:sz w:val="21"/>
          <w14:textFill>
            <w14:solidFill>
              <w14:schemeClr w14:val="tx1"/>
            </w14:solidFill>
          </w14:textFill>
        </w:rPr>
        <w:t>要求</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14:textFill>
            <w14:solidFill>
              <w14:schemeClr w14:val="tx1"/>
            </w14:solidFill>
          </w14:textFill>
        </w:rPr>
        <w:t>。</w:t>
      </w:r>
    </w:p>
    <w:p>
      <w:pPr>
        <w:pStyle w:val="24"/>
        <w:numPr>
          <w:ilvl w:val="1"/>
          <w:numId w:val="41"/>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合同文件的优先顺序</w:t>
      </w:r>
    </w:p>
    <w:p>
      <w:pPr>
        <w:pStyle w:val="10"/>
        <w:spacing w:before="151" w:line="374" w:lineRule="auto"/>
        <w:ind w:left="340" w:right="905" w:firstLine="419"/>
        <w:rPr>
          <w:color w:val="000000" w:themeColor="text1"/>
          <w14:textFill>
            <w14:solidFill>
              <w14:schemeClr w14:val="tx1"/>
            </w14:solidFill>
          </w14:textFill>
        </w:rPr>
      </w:pPr>
      <w:r>
        <w:rPr>
          <w:color w:val="000000" w:themeColor="text1"/>
          <w:spacing w:val="-2"/>
          <w14:textFill>
            <w14:solidFill>
              <w14:schemeClr w14:val="tx1"/>
            </w14:solidFill>
          </w14:textFill>
        </w:rPr>
        <w:t>合同文件组成及优先顺序为：</w:t>
      </w:r>
      <w:r>
        <w:rPr>
          <w:color w:val="000000" w:themeColor="text1"/>
          <w:u w:val="single"/>
          <w14:textFill>
            <w14:solidFill>
              <w14:schemeClr w14:val="tx1"/>
            </w14:solidFill>
          </w14:textFill>
        </w:rPr>
        <w:t>（1）合同书（2）</w:t>
      </w:r>
      <w:r>
        <w:rPr>
          <w:color w:val="000000" w:themeColor="text1"/>
          <w:spacing w:val="-2"/>
          <w:u w:val="single"/>
          <w14:textFill>
            <w14:solidFill>
              <w14:schemeClr w14:val="tx1"/>
            </w14:solidFill>
          </w14:textFill>
        </w:rPr>
        <w:t>中标通知书</w:t>
      </w:r>
      <w:r>
        <w:rPr>
          <w:color w:val="000000" w:themeColor="text1"/>
          <w:u w:val="single"/>
          <w14:textFill>
            <w14:solidFill>
              <w14:schemeClr w14:val="tx1"/>
            </w14:solidFill>
          </w14:textFill>
        </w:rPr>
        <w:t>（</w:t>
      </w:r>
      <w:r>
        <w:rPr>
          <w:color w:val="000000" w:themeColor="text1"/>
          <w:spacing w:val="-11"/>
          <w:u w:val="single"/>
          <w14:textFill>
            <w14:solidFill>
              <w14:schemeClr w14:val="tx1"/>
            </w14:solidFill>
          </w14:textFill>
        </w:rPr>
        <w:t>包括招标文件、设计人的投标</w:t>
      </w:r>
      <w:r>
        <w:rPr>
          <w:color w:val="000000" w:themeColor="text1"/>
          <w:spacing w:val="-58"/>
          <w:u w:val="single"/>
          <w14:textFill>
            <w14:solidFill>
              <w14:schemeClr w14:val="tx1"/>
            </w14:solidFill>
          </w14:textFill>
        </w:rPr>
        <w:t xml:space="preserve"> </w:t>
      </w:r>
      <w:r>
        <w:rPr>
          <w:rFonts w:hint="eastAsia"/>
          <w:color w:val="000000" w:themeColor="text1"/>
          <w:spacing w:val="-58"/>
          <w:u w:val="single"/>
          <w:lang w:val="en-US" w:eastAsia="zh-CN"/>
          <w14:textFill>
            <w14:solidFill>
              <w14:schemeClr w14:val="tx1"/>
            </w14:solidFill>
          </w14:textFill>
        </w:rPr>
        <w:t>文 件</w:t>
      </w:r>
      <w:r>
        <w:rPr>
          <w:color w:val="000000" w:themeColor="text1"/>
          <w:spacing w:val="-10"/>
          <w:u w:val="single"/>
          <w14:textFill>
            <w14:solidFill>
              <w14:schemeClr w14:val="tx1"/>
            </w14:solidFill>
          </w14:textFill>
        </w:rPr>
        <w:t>（3）</w:t>
      </w:r>
      <w:r>
        <w:rPr>
          <w:color w:val="000000" w:themeColor="text1"/>
          <w:spacing w:val="-7"/>
          <w:u w:val="single"/>
          <w14:textFill>
            <w14:solidFill>
              <w14:schemeClr w14:val="tx1"/>
            </w14:solidFill>
          </w14:textFill>
        </w:rPr>
        <w:t>合同履行过程中有关会办纪要、电报、传真、经双方协商同意的补充规定等</w:t>
      </w:r>
      <w:r>
        <w:rPr>
          <w:color w:val="000000" w:themeColor="text1"/>
          <w:u w:val="single"/>
          <w14:textFill>
            <w14:solidFill>
              <w14:schemeClr w14:val="tx1"/>
            </w14:solidFill>
          </w14:textFill>
        </w:rPr>
        <w:t xml:space="preserve">（4）发 </w:t>
      </w:r>
      <w:r>
        <w:rPr>
          <w:color w:val="000000" w:themeColor="text1"/>
          <w:spacing w:val="-3"/>
          <w:u w:val="single"/>
          <w14:textFill>
            <w14:solidFill>
              <w14:schemeClr w14:val="tx1"/>
            </w14:solidFill>
          </w14:textFill>
        </w:rPr>
        <w:t>包人要求。</w:t>
      </w:r>
    </w:p>
    <w:p>
      <w:pPr>
        <w:pStyle w:val="24"/>
        <w:numPr>
          <w:ilvl w:val="1"/>
          <w:numId w:val="41"/>
        </w:numPr>
        <w:tabs>
          <w:tab w:val="left" w:pos="1183"/>
        </w:tabs>
        <w:spacing w:before="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联络</w:t>
      </w:r>
    </w:p>
    <w:p>
      <w:pPr>
        <w:pStyle w:val="24"/>
        <w:numPr>
          <w:ilvl w:val="2"/>
          <w:numId w:val="41"/>
        </w:numPr>
        <w:tabs>
          <w:tab w:val="left" w:pos="1392"/>
          <w:tab w:val="left" w:pos="4017"/>
        </w:tabs>
        <w:spacing w:before="151" w:after="0" w:line="374" w:lineRule="auto"/>
        <w:ind w:left="340" w:right="936" w:firstLine="419"/>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发</w:t>
      </w:r>
      <w:r>
        <w:rPr>
          <w:color w:val="000000" w:themeColor="text1"/>
          <w:spacing w:val="-3"/>
          <w:sz w:val="21"/>
          <w14:textFill>
            <w14:solidFill>
              <w14:schemeClr w14:val="tx1"/>
            </w14:solidFill>
          </w14:textFill>
        </w:rPr>
        <w:t>包</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和</w:t>
      </w: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应</w:t>
      </w:r>
      <w:r>
        <w:rPr>
          <w:color w:val="000000" w:themeColor="text1"/>
          <w:sz w:val="21"/>
          <w14:textFill>
            <w14:solidFill>
              <w14:schemeClr w14:val="tx1"/>
            </w14:solidFill>
          </w14:textFill>
        </w:rPr>
        <w:t>当在</w:t>
      </w:r>
      <w:r>
        <w:rPr>
          <w:color w:val="000000" w:themeColor="text1"/>
          <w:sz w:val="21"/>
          <w:u w:val="single"/>
          <w14:textFill>
            <w14:solidFill>
              <w14:schemeClr w14:val="tx1"/>
            </w14:solidFill>
          </w14:textFill>
        </w:rPr>
        <w:t xml:space="preserve"> </w:t>
      </w:r>
      <w:r>
        <w:rPr>
          <w:color w:val="000000" w:themeColor="text1"/>
          <w:spacing w:val="11"/>
          <w:sz w:val="21"/>
          <w:u w:val="single"/>
          <w14:textFill>
            <w14:solidFill>
              <w14:schemeClr w14:val="tx1"/>
            </w14:solidFill>
          </w14:textFill>
        </w:rPr>
        <w:t xml:space="preserve"> </w:t>
      </w:r>
      <w:r>
        <w:rPr>
          <w:color w:val="000000" w:themeColor="text1"/>
          <w:sz w:val="21"/>
          <w:u w:val="single"/>
          <w14:textFill>
            <w14:solidFill>
              <w14:schemeClr w14:val="tx1"/>
            </w14:solidFill>
          </w14:textFill>
        </w:rPr>
        <w:t>3</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天</w:t>
      </w:r>
      <w:r>
        <w:rPr>
          <w:color w:val="000000" w:themeColor="text1"/>
          <w:spacing w:val="-3"/>
          <w:sz w:val="21"/>
          <w14:textFill>
            <w14:solidFill>
              <w14:schemeClr w14:val="tx1"/>
            </w14:solidFill>
          </w14:textFill>
        </w:rPr>
        <w:t>内</w:t>
      </w:r>
      <w:r>
        <w:rPr>
          <w:color w:val="000000" w:themeColor="text1"/>
          <w:sz w:val="21"/>
          <w14:textFill>
            <w14:solidFill>
              <w14:schemeClr w14:val="tx1"/>
            </w14:solidFill>
          </w14:textFill>
        </w:rPr>
        <w:t>将</w:t>
      </w:r>
      <w:r>
        <w:rPr>
          <w:color w:val="000000" w:themeColor="text1"/>
          <w:spacing w:val="-3"/>
          <w:sz w:val="21"/>
          <w14:textFill>
            <w14:solidFill>
              <w14:schemeClr w14:val="tx1"/>
            </w14:solidFill>
          </w14:textFill>
        </w:rPr>
        <w:t>与</w:t>
      </w:r>
      <w:r>
        <w:rPr>
          <w:color w:val="000000" w:themeColor="text1"/>
          <w:sz w:val="21"/>
          <w14:textFill>
            <w14:solidFill>
              <w14:schemeClr w14:val="tx1"/>
            </w14:solidFill>
          </w14:textFill>
        </w:rPr>
        <w:t>合</w:t>
      </w:r>
      <w:r>
        <w:rPr>
          <w:color w:val="000000" w:themeColor="text1"/>
          <w:spacing w:val="-3"/>
          <w:sz w:val="21"/>
          <w14:textFill>
            <w14:solidFill>
              <w14:schemeClr w14:val="tx1"/>
            </w14:solidFill>
          </w14:textFill>
        </w:rPr>
        <w:t>同有</w:t>
      </w:r>
      <w:r>
        <w:rPr>
          <w:color w:val="000000" w:themeColor="text1"/>
          <w:sz w:val="21"/>
          <w14:textFill>
            <w14:solidFill>
              <w14:schemeClr w14:val="tx1"/>
            </w14:solidFill>
          </w14:textFill>
        </w:rPr>
        <w:t>关的</w:t>
      </w:r>
      <w:r>
        <w:rPr>
          <w:color w:val="000000" w:themeColor="text1"/>
          <w:spacing w:val="-3"/>
          <w:sz w:val="21"/>
          <w14:textFill>
            <w14:solidFill>
              <w14:schemeClr w14:val="tx1"/>
            </w14:solidFill>
          </w14:textFill>
        </w:rPr>
        <w:t>通</w:t>
      </w:r>
      <w:r>
        <w:rPr>
          <w:color w:val="000000" w:themeColor="text1"/>
          <w:sz w:val="21"/>
          <w14:textFill>
            <w14:solidFill>
              <w14:schemeClr w14:val="tx1"/>
            </w14:solidFill>
          </w14:textFill>
        </w:rPr>
        <w:t>知</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批</w:t>
      </w:r>
      <w:r>
        <w:rPr>
          <w:color w:val="000000" w:themeColor="text1"/>
          <w:spacing w:val="-3"/>
          <w:sz w:val="21"/>
          <w14:textFill>
            <w14:solidFill>
              <w14:schemeClr w14:val="tx1"/>
            </w14:solidFill>
          </w14:textFill>
        </w:rPr>
        <w:t>准</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明</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证书</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指</w:t>
      </w:r>
      <w:r>
        <w:rPr>
          <w:color w:val="000000" w:themeColor="text1"/>
          <w:spacing w:val="-3"/>
          <w:sz w:val="21"/>
          <w14:textFill>
            <w14:solidFill>
              <w14:schemeClr w14:val="tx1"/>
            </w14:solidFill>
          </w14:textFill>
        </w:rPr>
        <w:t>示</w:t>
      </w:r>
      <w:r>
        <w:rPr>
          <w:color w:val="000000" w:themeColor="text1"/>
          <w:sz w:val="21"/>
          <w14:textFill>
            <w14:solidFill>
              <w14:schemeClr w14:val="tx1"/>
            </w14:solidFill>
          </w14:textFill>
        </w:rPr>
        <w:t>、指令</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要</w:t>
      </w:r>
      <w:r>
        <w:rPr>
          <w:color w:val="000000" w:themeColor="text1"/>
          <w:spacing w:val="-3"/>
          <w:sz w:val="21"/>
          <w14:textFill>
            <w14:solidFill>
              <w14:schemeClr w14:val="tx1"/>
            </w14:solidFill>
          </w14:textFill>
        </w:rPr>
        <w:t>求</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请</w:t>
      </w:r>
      <w:r>
        <w:rPr>
          <w:color w:val="000000" w:themeColor="text1"/>
          <w:sz w:val="21"/>
          <w14:textFill>
            <w14:solidFill>
              <w14:schemeClr w14:val="tx1"/>
            </w14:solidFill>
          </w14:textFill>
        </w:rPr>
        <w:t>求</w:t>
      </w:r>
      <w:r>
        <w:rPr>
          <w:color w:val="000000" w:themeColor="text1"/>
          <w:spacing w:val="-3"/>
          <w:sz w:val="21"/>
          <w14:textFill>
            <w14:solidFill>
              <w14:schemeClr w14:val="tx1"/>
            </w14:solidFill>
          </w14:textFill>
        </w:rPr>
        <w:t>、</w:t>
      </w:r>
      <w:r>
        <w:rPr>
          <w:color w:val="000000" w:themeColor="text1"/>
          <w:sz w:val="21"/>
          <w14:textFill>
            <w14:solidFill>
              <w14:schemeClr w14:val="tx1"/>
            </w14:solidFill>
          </w14:textFill>
        </w:rPr>
        <w:t>同</w:t>
      </w:r>
      <w:r>
        <w:rPr>
          <w:color w:val="000000" w:themeColor="text1"/>
          <w:spacing w:val="-3"/>
          <w:sz w:val="21"/>
          <w14:textFill>
            <w14:solidFill>
              <w14:schemeClr w14:val="tx1"/>
            </w14:solidFill>
          </w14:textFill>
        </w:rPr>
        <w:t>意</w:t>
      </w:r>
      <w:r>
        <w:rPr>
          <w:color w:val="000000" w:themeColor="text1"/>
          <w:sz w:val="21"/>
          <w14:textFill>
            <w14:solidFill>
              <w14:schemeClr w14:val="tx1"/>
            </w14:solidFill>
          </w14:textFill>
        </w:rPr>
        <w:t>、确</w:t>
      </w:r>
      <w:r>
        <w:rPr>
          <w:color w:val="000000" w:themeColor="text1"/>
          <w:spacing w:val="-3"/>
          <w:sz w:val="21"/>
          <w14:textFill>
            <w14:solidFill>
              <w14:schemeClr w14:val="tx1"/>
            </w14:solidFill>
          </w14:textFill>
        </w:rPr>
        <w:t>定</w:t>
      </w:r>
      <w:r>
        <w:rPr>
          <w:color w:val="000000" w:themeColor="text1"/>
          <w:sz w:val="21"/>
          <w14:textFill>
            <w14:solidFill>
              <w14:schemeClr w14:val="tx1"/>
            </w14:solidFill>
          </w14:textFill>
        </w:rPr>
        <w:t>和</w:t>
      </w:r>
      <w:r>
        <w:rPr>
          <w:color w:val="000000" w:themeColor="text1"/>
          <w:spacing w:val="-3"/>
          <w:sz w:val="21"/>
          <w14:textFill>
            <w14:solidFill>
              <w14:schemeClr w14:val="tx1"/>
            </w14:solidFill>
          </w14:textFill>
        </w:rPr>
        <w:t>决</w:t>
      </w:r>
      <w:r>
        <w:rPr>
          <w:color w:val="000000" w:themeColor="text1"/>
          <w:sz w:val="21"/>
          <w14:textFill>
            <w14:solidFill>
              <w14:schemeClr w14:val="tx1"/>
            </w14:solidFill>
          </w14:textFill>
        </w:rPr>
        <w:t>定</w:t>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面</w:t>
      </w:r>
      <w:r>
        <w:rPr>
          <w:color w:val="000000" w:themeColor="text1"/>
          <w:sz w:val="21"/>
          <w14:textFill>
            <w14:solidFill>
              <w14:schemeClr w14:val="tx1"/>
            </w14:solidFill>
          </w14:textFill>
        </w:rPr>
        <w:t>函</w:t>
      </w:r>
      <w:r>
        <w:rPr>
          <w:color w:val="000000" w:themeColor="text1"/>
          <w:spacing w:val="-3"/>
          <w:sz w:val="21"/>
          <w14:textFill>
            <w14:solidFill>
              <w14:schemeClr w14:val="tx1"/>
            </w14:solidFill>
          </w14:textFill>
        </w:rPr>
        <w:t>件</w:t>
      </w:r>
      <w:r>
        <w:rPr>
          <w:color w:val="000000" w:themeColor="text1"/>
          <w:sz w:val="21"/>
          <w14:textFill>
            <w14:solidFill>
              <w14:schemeClr w14:val="tx1"/>
            </w14:solidFill>
          </w14:textFill>
        </w:rPr>
        <w:t>送达</w:t>
      </w:r>
      <w:r>
        <w:rPr>
          <w:color w:val="000000" w:themeColor="text1"/>
          <w:spacing w:val="-3"/>
          <w:sz w:val="21"/>
          <w14:textFill>
            <w14:solidFill>
              <w14:schemeClr w14:val="tx1"/>
            </w14:solidFill>
          </w14:textFill>
        </w:rPr>
        <w:t>对</w:t>
      </w:r>
      <w:r>
        <w:rPr>
          <w:color w:val="000000" w:themeColor="text1"/>
          <w:sz w:val="21"/>
          <w14:textFill>
            <w14:solidFill>
              <w14:schemeClr w14:val="tx1"/>
            </w14:solidFill>
          </w14:textFill>
        </w:rPr>
        <w:t>方</w:t>
      </w:r>
      <w:r>
        <w:rPr>
          <w:color w:val="000000" w:themeColor="text1"/>
          <w:spacing w:val="-3"/>
          <w:sz w:val="21"/>
          <w14:textFill>
            <w14:solidFill>
              <w14:schemeClr w14:val="tx1"/>
            </w14:solidFill>
          </w14:textFill>
        </w:rPr>
        <w:t>当</w:t>
      </w:r>
      <w:r>
        <w:rPr>
          <w:color w:val="000000" w:themeColor="text1"/>
          <w:sz w:val="21"/>
          <w14:textFill>
            <w14:solidFill>
              <w14:schemeClr w14:val="tx1"/>
            </w14:solidFill>
          </w14:textFill>
        </w:rPr>
        <w:t>事人。</w:t>
      </w:r>
    </w:p>
    <w:p>
      <w:pPr>
        <w:pStyle w:val="24"/>
        <w:numPr>
          <w:ilvl w:val="2"/>
          <w:numId w:val="41"/>
        </w:numPr>
        <w:tabs>
          <w:tab w:val="left" w:pos="1392"/>
        </w:tabs>
        <w:spacing w:before="1" w:after="0" w:line="240" w:lineRule="auto"/>
        <w:ind w:left="13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发包人与设计人联系信息</w:t>
      </w:r>
    </w:p>
    <w:p>
      <w:pPr>
        <w:pStyle w:val="10"/>
        <w:tabs>
          <w:tab w:val="left" w:pos="6115"/>
          <w:tab w:val="left" w:pos="6221"/>
          <w:tab w:val="left" w:pos="6327"/>
        </w:tabs>
        <w:spacing w:before="151" w:line="374" w:lineRule="auto"/>
        <w:ind w:left="760" w:right="3459"/>
        <w:rPr>
          <w:color w:val="000000" w:themeColor="text1"/>
          <w14:textFill>
            <w14:solidFill>
              <w14:schemeClr w14:val="tx1"/>
            </w14:solidFill>
          </w14:textFill>
        </w:rPr>
      </w:pP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接</w:t>
      </w:r>
      <w:r>
        <w:rPr>
          <w:color w:val="000000" w:themeColor="text1"/>
          <w:spacing w:val="-3"/>
          <w14:textFill>
            <w14:solidFill>
              <w14:schemeClr w14:val="tx1"/>
            </w14:solidFill>
          </w14:textFill>
        </w:rPr>
        <w:t>收</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的</w:t>
      </w:r>
      <w:r>
        <w:rPr>
          <w:color w:val="000000" w:themeColor="text1"/>
          <w:spacing w:val="-3"/>
          <w14:textFill>
            <w14:solidFill>
              <w14:schemeClr w14:val="tx1"/>
            </w14:solidFill>
          </w14:textFill>
        </w:rPr>
        <w:t>地</w:t>
      </w:r>
      <w:r>
        <w:rPr>
          <w:color w:val="000000" w:themeColor="text1"/>
          <w14:textFill>
            <w14:solidFill>
              <w14:schemeClr w14:val="tx1"/>
            </w14:solidFill>
          </w14:textFill>
        </w:rPr>
        <w:t>点</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接</w:t>
      </w:r>
      <w:r>
        <w:rPr>
          <w:color w:val="000000" w:themeColor="text1"/>
          <w14:textFill>
            <w14:solidFill>
              <w14:schemeClr w14:val="tx1"/>
            </w14:solidFill>
          </w14:textFill>
        </w:rPr>
        <w:t>收</w:t>
      </w:r>
      <w:r>
        <w:rPr>
          <w:color w:val="000000" w:themeColor="text1"/>
          <w:spacing w:val="-3"/>
          <w14:textFill>
            <w14:solidFill>
              <w14:schemeClr w14:val="tx1"/>
            </w14:solidFill>
          </w14:textFill>
        </w:rPr>
        <w:t>人</w:t>
      </w:r>
      <w:r>
        <w:rPr>
          <w:color w:val="000000" w:themeColor="text1"/>
          <w14:textFill>
            <w14:solidFill>
              <w14:schemeClr w14:val="tx1"/>
            </w14:solidFill>
          </w14:textFill>
        </w:rPr>
        <w:t>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18"/>
          <w14:textFill>
            <w14:solidFill>
              <w14:schemeClr w14:val="tx1"/>
            </w14:solidFill>
          </w14:textFill>
        </w:rPr>
        <w:t xml:space="preserve">； </w:t>
      </w: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联</w:t>
      </w:r>
      <w:r>
        <w:rPr>
          <w:color w:val="000000" w:themeColor="text1"/>
          <w14:textFill>
            <w14:solidFill>
              <w14:schemeClr w14:val="tx1"/>
            </w14:solidFill>
          </w14:textFill>
        </w:rPr>
        <w:t>系</w:t>
      </w:r>
      <w:r>
        <w:rPr>
          <w:color w:val="000000" w:themeColor="text1"/>
          <w:spacing w:val="-3"/>
          <w14:textFill>
            <w14:solidFill>
              <w14:schemeClr w14:val="tx1"/>
            </w14:solidFill>
          </w14:textFill>
        </w:rPr>
        <w:t>电</w:t>
      </w:r>
      <w:r>
        <w:rPr>
          <w:color w:val="000000" w:themeColor="text1"/>
          <w14:textFill>
            <w14:solidFill>
              <w14:schemeClr w14:val="tx1"/>
            </w14:solidFill>
          </w14:textFill>
        </w:rPr>
        <w:t>话</w:t>
      </w:r>
      <w:r>
        <w:rPr>
          <w:color w:val="000000" w:themeColor="text1"/>
          <w:spacing w:val="-3"/>
          <w14:textFill>
            <w14:solidFill>
              <w14:schemeClr w14:val="tx1"/>
            </w14:solidFill>
          </w14:textFill>
        </w:rPr>
        <w:t>及</w:t>
      </w:r>
      <w:r>
        <w:rPr>
          <w:color w:val="000000" w:themeColor="text1"/>
          <w14:textFill>
            <w14:solidFill>
              <w14:schemeClr w14:val="tx1"/>
            </w14:solidFill>
          </w14:textFill>
        </w:rPr>
        <w:t>传真</w:t>
      </w:r>
      <w:r>
        <w:rPr>
          <w:color w:val="000000" w:themeColor="text1"/>
          <w:spacing w:val="-3"/>
          <w14:textFill>
            <w14:solidFill>
              <w14:schemeClr w14:val="tx1"/>
            </w14:solidFill>
          </w14:textFill>
        </w:rPr>
        <w:t>号</w:t>
      </w:r>
      <w:r>
        <w:rPr>
          <w:color w:val="000000" w:themeColor="text1"/>
          <w14:textFill>
            <w14:solidFill>
              <w14:schemeClr w14:val="tx1"/>
            </w14:solidFill>
          </w14:textFill>
        </w:rPr>
        <w:t>码：</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 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电</w:t>
      </w:r>
      <w:r>
        <w:rPr>
          <w:color w:val="000000" w:themeColor="text1"/>
          <w14:textFill>
            <w14:solidFill>
              <w14:schemeClr w14:val="tx1"/>
            </w14:solidFill>
          </w14:textFill>
        </w:rPr>
        <w:t>子</w:t>
      </w:r>
      <w:r>
        <w:rPr>
          <w:color w:val="000000" w:themeColor="text1"/>
          <w:spacing w:val="-3"/>
          <w14:textFill>
            <w14:solidFill>
              <w14:schemeClr w14:val="tx1"/>
            </w14:solidFill>
          </w14:textFill>
        </w:rPr>
        <w:t>邮</w:t>
      </w:r>
      <w:r>
        <w:rPr>
          <w:color w:val="000000" w:themeColor="text1"/>
          <w14:textFill>
            <w14:solidFill>
              <w14:schemeClr w14:val="tx1"/>
            </w14:solidFill>
          </w14:textFill>
        </w:rPr>
        <w:t>箱</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。设计</w:t>
      </w:r>
      <w:r>
        <w:rPr>
          <w:color w:val="000000" w:themeColor="text1"/>
          <w:spacing w:val="-3"/>
          <w14:textFill>
            <w14:solidFill>
              <w14:schemeClr w14:val="tx1"/>
            </w14:solidFill>
          </w14:textFill>
        </w:rPr>
        <w:t>人</w:t>
      </w:r>
      <w:r>
        <w:rPr>
          <w:color w:val="000000" w:themeColor="text1"/>
          <w14:textFill>
            <w14:solidFill>
              <w14:schemeClr w14:val="tx1"/>
            </w14:solidFill>
          </w14:textFill>
        </w:rPr>
        <w:t>接</w:t>
      </w:r>
      <w:r>
        <w:rPr>
          <w:color w:val="000000" w:themeColor="text1"/>
          <w:spacing w:val="-3"/>
          <w14:textFill>
            <w14:solidFill>
              <w14:schemeClr w14:val="tx1"/>
            </w14:solidFill>
          </w14:textFill>
        </w:rPr>
        <w:t>收</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的</w:t>
      </w:r>
      <w:r>
        <w:rPr>
          <w:color w:val="000000" w:themeColor="text1"/>
          <w:spacing w:val="-3"/>
          <w14:textFill>
            <w14:solidFill>
              <w14:schemeClr w14:val="tx1"/>
            </w14:solidFill>
          </w14:textFill>
        </w:rPr>
        <w:t>地</w:t>
      </w:r>
      <w:r>
        <w:rPr>
          <w:color w:val="000000" w:themeColor="text1"/>
          <w14:textFill>
            <w14:solidFill>
              <w14:schemeClr w14:val="tx1"/>
            </w14:solidFill>
          </w14:textFill>
        </w:rPr>
        <w:t>点</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 设计</w:t>
      </w:r>
      <w:r>
        <w:rPr>
          <w:color w:val="000000" w:themeColor="text1"/>
          <w:spacing w:val="-3"/>
          <w14:textFill>
            <w14:solidFill>
              <w14:schemeClr w14:val="tx1"/>
            </w14:solidFill>
          </w14:textFill>
        </w:rPr>
        <w:t>人</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接</w:t>
      </w:r>
      <w:r>
        <w:rPr>
          <w:color w:val="000000" w:themeColor="text1"/>
          <w14:textFill>
            <w14:solidFill>
              <w14:schemeClr w14:val="tx1"/>
            </w14:solidFill>
          </w14:textFill>
        </w:rPr>
        <w:t>收</w:t>
      </w:r>
      <w:r>
        <w:rPr>
          <w:color w:val="000000" w:themeColor="text1"/>
          <w:spacing w:val="-3"/>
          <w14:textFill>
            <w14:solidFill>
              <w14:schemeClr w14:val="tx1"/>
            </w14:solidFill>
          </w14:textFill>
        </w:rPr>
        <w:t>人</w:t>
      </w:r>
      <w:r>
        <w:rPr>
          <w:color w:val="000000" w:themeColor="text1"/>
          <w14:textFill>
            <w14:solidFill>
              <w14:schemeClr w14:val="tx1"/>
            </w14:solidFill>
          </w14:textFill>
        </w:rPr>
        <w:t>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 设计</w:t>
      </w:r>
      <w:r>
        <w:rPr>
          <w:color w:val="000000" w:themeColor="text1"/>
          <w:spacing w:val="-3"/>
          <w14:textFill>
            <w14:solidFill>
              <w14:schemeClr w14:val="tx1"/>
            </w14:solidFill>
          </w14:textFill>
        </w:rPr>
        <w:t>人</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联</w:t>
      </w:r>
      <w:r>
        <w:rPr>
          <w:color w:val="000000" w:themeColor="text1"/>
          <w14:textFill>
            <w14:solidFill>
              <w14:schemeClr w14:val="tx1"/>
            </w14:solidFill>
          </w14:textFill>
        </w:rPr>
        <w:t>系</w:t>
      </w:r>
      <w:r>
        <w:rPr>
          <w:color w:val="000000" w:themeColor="text1"/>
          <w:spacing w:val="-3"/>
          <w14:textFill>
            <w14:solidFill>
              <w14:schemeClr w14:val="tx1"/>
            </w14:solidFill>
          </w14:textFill>
        </w:rPr>
        <w:t>电</w:t>
      </w:r>
      <w:r>
        <w:rPr>
          <w:color w:val="000000" w:themeColor="text1"/>
          <w14:textFill>
            <w14:solidFill>
              <w14:schemeClr w14:val="tx1"/>
            </w14:solidFill>
          </w14:textFill>
        </w:rPr>
        <w:t>话</w:t>
      </w:r>
      <w:r>
        <w:rPr>
          <w:color w:val="000000" w:themeColor="text1"/>
          <w:spacing w:val="-3"/>
          <w14:textFill>
            <w14:solidFill>
              <w14:schemeClr w14:val="tx1"/>
            </w14:solidFill>
          </w14:textFill>
        </w:rPr>
        <w:t>及</w:t>
      </w:r>
      <w:r>
        <w:rPr>
          <w:color w:val="000000" w:themeColor="text1"/>
          <w14:textFill>
            <w14:solidFill>
              <w14:schemeClr w14:val="tx1"/>
            </w14:solidFill>
          </w14:textFill>
        </w:rPr>
        <w:t>传真</w:t>
      </w:r>
      <w:r>
        <w:rPr>
          <w:color w:val="000000" w:themeColor="text1"/>
          <w:spacing w:val="-3"/>
          <w14:textFill>
            <w14:solidFill>
              <w14:schemeClr w14:val="tx1"/>
            </w14:solidFill>
          </w14:textFill>
        </w:rPr>
        <w:t>号</w:t>
      </w:r>
      <w:r>
        <w:rPr>
          <w:color w:val="000000" w:themeColor="text1"/>
          <w14:textFill>
            <w14:solidFill>
              <w14:schemeClr w14:val="tx1"/>
            </w14:solidFill>
          </w14:textFill>
        </w:rPr>
        <w:t>码：</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 设计</w:t>
      </w:r>
      <w:r>
        <w:rPr>
          <w:color w:val="000000" w:themeColor="text1"/>
          <w:spacing w:val="-3"/>
          <w14:textFill>
            <w14:solidFill>
              <w14:schemeClr w14:val="tx1"/>
            </w14:solidFill>
          </w14:textFill>
        </w:rPr>
        <w:t>人</w:t>
      </w:r>
      <w:r>
        <w:rPr>
          <w:color w:val="000000" w:themeColor="text1"/>
          <w14:textFill>
            <w14:solidFill>
              <w14:schemeClr w14:val="tx1"/>
            </w14:solidFill>
          </w14:textFill>
        </w:rPr>
        <w:t>指</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电</w:t>
      </w:r>
      <w:r>
        <w:rPr>
          <w:color w:val="000000" w:themeColor="text1"/>
          <w14:textFill>
            <w14:solidFill>
              <w14:schemeClr w14:val="tx1"/>
            </w14:solidFill>
          </w14:textFill>
        </w:rPr>
        <w:t>子</w:t>
      </w:r>
      <w:r>
        <w:rPr>
          <w:color w:val="000000" w:themeColor="text1"/>
          <w:spacing w:val="-3"/>
          <w14:textFill>
            <w14:solidFill>
              <w14:schemeClr w14:val="tx1"/>
            </w14:solidFill>
          </w14:textFill>
        </w:rPr>
        <w:t>邮</w:t>
      </w:r>
      <w:r>
        <w:rPr>
          <w:color w:val="000000" w:themeColor="text1"/>
          <w14:textFill>
            <w14:solidFill>
              <w14:schemeClr w14:val="tx1"/>
            </w14:solidFill>
          </w14:textFill>
        </w:rPr>
        <w:t>箱</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10"/>
        <w:spacing w:before="2"/>
        <w:ind w:left="760"/>
        <w:rPr>
          <w:color w:val="000000" w:themeColor="text1"/>
          <w14:textFill>
            <w14:solidFill>
              <w14:schemeClr w14:val="tx1"/>
            </w14:solidFill>
          </w14:textFill>
        </w:rPr>
      </w:pPr>
      <w:r>
        <w:rPr>
          <w:color w:val="000000" w:themeColor="text1"/>
          <w14:textFill>
            <w14:solidFill>
              <w14:schemeClr w14:val="tx1"/>
            </w14:solidFill>
          </w14:textFill>
        </w:rPr>
        <w:t>1.8 保密</w:t>
      </w:r>
    </w:p>
    <w:p>
      <w:pPr>
        <w:pStyle w:val="10"/>
        <w:tabs>
          <w:tab w:val="left" w:pos="6221"/>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保密</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24"/>
        <w:numPr>
          <w:ilvl w:val="2"/>
          <w:numId w:val="39"/>
        </w:numPr>
        <w:tabs>
          <w:tab w:val="left" w:pos="658"/>
        </w:tabs>
        <w:spacing w:before="151" w:after="0" w:line="240" w:lineRule="auto"/>
        <w:ind w:left="657" w:right="0" w:hanging="318"/>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发包人</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发包人一般义务</w:t>
      </w:r>
    </w:p>
    <w:p>
      <w:pPr>
        <w:pStyle w:val="10"/>
        <w:tabs>
          <w:tab w:val="left" w:pos="6327"/>
        </w:tabs>
        <w:spacing w:before="152"/>
        <w:ind w:left="760"/>
        <w:rPr>
          <w:color w:val="000000" w:themeColor="text1"/>
          <w14:textFill>
            <w14:solidFill>
              <w14:schemeClr w14:val="tx1"/>
            </w14:solidFill>
          </w14:textFill>
        </w:rPr>
      </w:pPr>
      <w:r>
        <w:rPr>
          <w:color w:val="000000" w:themeColor="text1"/>
          <w14:textFill>
            <w14:solidFill>
              <w14:schemeClr w14:val="tx1"/>
            </w14:solidFill>
          </w14:textFill>
        </w:rPr>
        <w:t>2.1.3</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发</w:t>
      </w:r>
      <w:r>
        <w:rPr>
          <w:color w:val="000000" w:themeColor="text1"/>
          <w:spacing w:val="-3"/>
          <w14:textFill>
            <w14:solidFill>
              <w14:schemeClr w14:val="tx1"/>
            </w14:solidFill>
          </w14:textFill>
        </w:rPr>
        <w:t>包</w:t>
      </w:r>
      <w:r>
        <w:rPr>
          <w:color w:val="000000" w:themeColor="text1"/>
          <w14:textFill>
            <w14:solidFill>
              <w14:schemeClr w14:val="tx1"/>
            </w14:solidFill>
          </w14:textFill>
        </w:rPr>
        <w:t>人</w:t>
      </w:r>
      <w:r>
        <w:rPr>
          <w:color w:val="000000" w:themeColor="text1"/>
          <w:spacing w:val="-3"/>
          <w14:textFill>
            <w14:solidFill>
              <w14:schemeClr w14:val="tx1"/>
            </w14:solidFill>
          </w14:textFill>
        </w:rPr>
        <w:t>其</w:t>
      </w:r>
      <w:r>
        <w:rPr>
          <w:color w:val="000000" w:themeColor="text1"/>
          <w14:textFill>
            <w14:solidFill>
              <w14:schemeClr w14:val="tx1"/>
            </w14:solidFill>
          </w14:textFill>
        </w:rPr>
        <w:t>他</w:t>
      </w:r>
      <w:r>
        <w:rPr>
          <w:color w:val="000000" w:themeColor="text1"/>
          <w:spacing w:val="-3"/>
          <w14:textFill>
            <w14:solidFill>
              <w14:schemeClr w14:val="tx1"/>
            </w14:solidFill>
          </w14:textFill>
        </w:rPr>
        <w:t>义</w:t>
      </w:r>
      <w:r>
        <w:rPr>
          <w:color w:val="000000" w:themeColor="text1"/>
          <w14:textFill>
            <w14:solidFill>
              <w14:schemeClr w14:val="tx1"/>
            </w14:solidFill>
          </w14:textFill>
        </w:rPr>
        <w:t>务</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24"/>
        <w:numPr>
          <w:ilvl w:val="3"/>
          <w:numId w:val="39"/>
        </w:numPr>
        <w:tabs>
          <w:tab w:val="left" w:pos="1183"/>
        </w:tabs>
        <w:spacing w:before="151" w:after="0" w:line="374" w:lineRule="auto"/>
        <w:ind w:left="760" w:right="7763" w:firstLine="0"/>
        <w:jc w:val="left"/>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发包人代表</w:t>
      </w:r>
      <w:r>
        <w:rPr>
          <w:color w:val="000000" w:themeColor="text1"/>
          <w:spacing w:val="-2"/>
          <w:sz w:val="21"/>
          <w14:textFill>
            <w14:solidFill>
              <w14:schemeClr w14:val="tx1"/>
            </w14:solidFill>
          </w14:textFill>
        </w:rPr>
        <w:t>发包人代表：</w:t>
      </w:r>
    </w:p>
    <w:p>
      <w:pPr>
        <w:pStyle w:val="10"/>
        <w:tabs>
          <w:tab w:val="left" w:pos="1391"/>
          <w:tab w:val="left" w:pos="6327"/>
        </w:tabs>
        <w:ind w:left="760"/>
        <w:rPr>
          <w:color w:val="000000" w:themeColor="text1"/>
          <w14:textFill>
            <w14:solidFill>
              <w14:schemeClr w14:val="tx1"/>
            </w14:solidFill>
          </w14:textFill>
        </w:rPr>
      </w:pPr>
      <w:r>
        <w:rPr>
          <w:color w:val="000000" w:themeColor="text1"/>
          <w14:textFill>
            <w14:solidFill>
              <w14:schemeClr w14:val="tx1"/>
            </w14:solidFill>
          </w14:textFill>
        </w:rPr>
        <w:t>姓</w:t>
      </w:r>
      <w:r>
        <w:rPr>
          <w:color w:val="000000" w:themeColor="text1"/>
          <w14:textFill>
            <w14:solidFill>
              <w14:schemeClr w14:val="tx1"/>
            </w14:solidFill>
          </w14:textFill>
        </w:rPr>
        <w:tab/>
      </w:r>
      <w:r>
        <w:rPr>
          <w:color w:val="000000" w:themeColor="text1"/>
          <w14:textFill>
            <w14:solidFill>
              <w14:schemeClr w14:val="tx1"/>
            </w14:solidFill>
          </w14:textFill>
        </w:rPr>
        <w:t>名</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10"/>
        <w:spacing w:before="151" w:line="374" w:lineRule="auto"/>
        <w:ind w:left="340" w:right="1013" w:firstLine="419"/>
        <w:rPr>
          <w:color w:val="000000" w:themeColor="text1"/>
          <w14:textFill>
            <w14:solidFill>
              <w14:schemeClr w14:val="tx1"/>
            </w14:solidFill>
          </w14:textFill>
        </w:rPr>
      </w:pPr>
      <w:r>
        <w:rPr>
          <w:color w:val="000000" w:themeColor="text1"/>
          <w14:textFill>
            <w14:solidFill>
              <w14:schemeClr w14:val="tx1"/>
            </w14:solidFill>
          </w14:textFill>
        </w:rPr>
        <w:t>发包人对发包人代表的授权范围如下：</w:t>
      </w:r>
      <w:r>
        <w:rPr>
          <w:color w:val="000000" w:themeColor="text1"/>
          <w:u w:val="single"/>
          <w14:textFill>
            <w14:solidFill>
              <w14:schemeClr w14:val="tx1"/>
            </w14:solidFill>
          </w14:textFill>
        </w:rPr>
        <w:t>代表发包人负责与设计方对接本项目方案设计相关的一切工作。</w:t>
      </w:r>
    </w:p>
    <w:p>
      <w:pPr>
        <w:pStyle w:val="10"/>
        <w:spacing w:before="1"/>
        <w:ind w:left="760"/>
        <w:rPr>
          <w:color w:val="000000" w:themeColor="text1"/>
          <w14:textFill>
            <w14:solidFill>
              <w14:schemeClr w14:val="tx1"/>
            </w14:solidFill>
          </w14:textFill>
        </w:rPr>
      </w:pPr>
      <w:r>
        <w:rPr>
          <w:color w:val="000000" w:themeColor="text1"/>
          <w14:textFill>
            <w14:solidFill>
              <w14:schemeClr w14:val="tx1"/>
            </w14:solidFill>
          </w14:textFill>
        </w:rPr>
        <w:t xml:space="preserve">发包人更换发包人代表的，应当提前 </w:t>
      </w:r>
      <w:r>
        <w:rPr>
          <w:color w:val="000000" w:themeColor="text1"/>
          <w:u w:val="single"/>
          <w14:textFill>
            <w14:solidFill>
              <w14:schemeClr w14:val="tx1"/>
            </w14:solidFill>
          </w14:textFill>
        </w:rPr>
        <w:t>3</w:t>
      </w:r>
      <w:r>
        <w:rPr>
          <w:color w:val="000000" w:themeColor="text1"/>
          <w14:textFill>
            <w14:solidFill>
              <w14:schemeClr w14:val="tx1"/>
            </w14:solidFill>
          </w14:textFill>
        </w:rPr>
        <w:t xml:space="preserve"> 天书面通知设计人。</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发包人决定</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 xml:space="preserve">2.3.2 发包人应在 </w:t>
      </w:r>
      <w:r>
        <w:rPr>
          <w:color w:val="000000" w:themeColor="text1"/>
          <w:u w:val="single"/>
          <w14:textFill>
            <w14:solidFill>
              <w14:schemeClr w14:val="tx1"/>
            </w14:solidFill>
          </w14:textFill>
        </w:rPr>
        <w:t>7</w:t>
      </w:r>
      <w:r>
        <w:rPr>
          <w:color w:val="000000" w:themeColor="text1"/>
          <w14:textFill>
            <w14:solidFill>
              <w14:schemeClr w14:val="tx1"/>
            </w14:solidFill>
          </w14:textFill>
        </w:rPr>
        <w:t xml:space="preserve"> 天内对设计人书面提出的事项作出书面决定。</w:t>
      </w:r>
    </w:p>
    <w:p>
      <w:pPr>
        <w:spacing w:after="0"/>
        <w:rPr>
          <w:color w:val="000000" w:themeColor="text1"/>
          <w14:textFill>
            <w14:solidFill>
              <w14:schemeClr w14:val="tx1"/>
            </w14:solidFill>
          </w14:textFill>
        </w:rPr>
        <w:sectPr>
          <w:pgSz w:w="12240" w:h="15840"/>
          <w:pgMar w:top="1500" w:right="780" w:bottom="1120" w:left="1460" w:header="0" w:footer="921" w:gutter="0"/>
        </w:sectPr>
      </w:pPr>
    </w:p>
    <w:p>
      <w:pPr>
        <w:pStyle w:val="24"/>
        <w:numPr>
          <w:ilvl w:val="2"/>
          <w:numId w:val="39"/>
        </w:numPr>
        <w:tabs>
          <w:tab w:val="left" w:pos="658"/>
        </w:tabs>
        <w:spacing w:before="66" w:after="0" w:line="240" w:lineRule="auto"/>
        <w:ind w:left="657" w:right="0" w:hanging="318"/>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设计人</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设计人一般义务</w:t>
      </w:r>
    </w:p>
    <w:p>
      <w:pPr>
        <w:pStyle w:val="24"/>
        <w:numPr>
          <w:ilvl w:val="4"/>
          <w:numId w:val="39"/>
        </w:numPr>
        <w:tabs>
          <w:tab w:val="left" w:pos="1392"/>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设计人</w:t>
      </w:r>
      <w:r>
        <w:rPr>
          <w:color w:val="000000" w:themeColor="text1"/>
          <w:spacing w:val="-3"/>
          <w:sz w:val="21"/>
          <w:u w:val="single"/>
          <w14:textFill>
            <w14:solidFill>
              <w14:schemeClr w14:val="tx1"/>
            </w14:solidFill>
          </w14:textFill>
        </w:rPr>
        <w:t>需</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需</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不需</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配合发包人办理有关许可、批准或备案手续。</w:t>
      </w:r>
    </w:p>
    <w:p>
      <w:pPr>
        <w:pStyle w:val="10"/>
        <w:tabs>
          <w:tab w:val="left" w:pos="6115"/>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3.1.3</w:t>
      </w:r>
      <w:r>
        <w:rPr>
          <w:color w:val="000000" w:themeColor="text1"/>
          <w:spacing w:val="3"/>
          <w14:textFill>
            <w14:solidFill>
              <w14:schemeClr w14:val="tx1"/>
            </w14:solidFill>
          </w14:textFill>
        </w:rPr>
        <w:t xml:space="preserve"> </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人</w:t>
      </w:r>
      <w:r>
        <w:rPr>
          <w:color w:val="000000" w:themeColor="text1"/>
          <w:spacing w:val="-3"/>
          <w14:textFill>
            <w14:solidFill>
              <w14:schemeClr w14:val="tx1"/>
            </w14:solidFill>
          </w14:textFill>
        </w:rPr>
        <w:t>其</w:t>
      </w:r>
      <w:r>
        <w:rPr>
          <w:color w:val="000000" w:themeColor="text1"/>
          <w14:textFill>
            <w14:solidFill>
              <w14:schemeClr w14:val="tx1"/>
            </w14:solidFill>
          </w14:textFill>
        </w:rPr>
        <w:t>他</w:t>
      </w:r>
      <w:r>
        <w:rPr>
          <w:color w:val="000000" w:themeColor="text1"/>
          <w:spacing w:val="-3"/>
          <w14:textFill>
            <w14:solidFill>
              <w14:schemeClr w14:val="tx1"/>
            </w14:solidFill>
          </w14:textFill>
        </w:rPr>
        <w:t>义</w:t>
      </w:r>
      <w:r>
        <w:rPr>
          <w:color w:val="000000" w:themeColor="text1"/>
          <w14:textFill>
            <w14:solidFill>
              <w14:schemeClr w14:val="tx1"/>
            </w14:solidFill>
          </w14:textFill>
        </w:rPr>
        <w:t>务</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设计负责人</w:t>
      </w:r>
    </w:p>
    <w:p>
      <w:pPr>
        <w:pStyle w:val="24"/>
        <w:numPr>
          <w:ilvl w:val="4"/>
          <w:numId w:val="39"/>
        </w:numPr>
        <w:tabs>
          <w:tab w:val="left" w:pos="1392"/>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设计负责人</w:t>
      </w:r>
    </w:p>
    <w:p>
      <w:pPr>
        <w:pStyle w:val="10"/>
        <w:tabs>
          <w:tab w:val="left" w:pos="1391"/>
          <w:tab w:val="left" w:pos="2966"/>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姓</w:t>
      </w:r>
      <w:r>
        <w:rPr>
          <w:color w:val="000000" w:themeColor="text1"/>
          <w14:textFill>
            <w14:solidFill>
              <w14:schemeClr w14:val="tx1"/>
            </w14:solidFill>
          </w14:textFill>
        </w:rPr>
        <w:tab/>
      </w:r>
      <w:r>
        <w:rPr>
          <w:color w:val="000000" w:themeColor="text1"/>
          <w14:textFill>
            <w14:solidFill>
              <w14:schemeClr w14:val="tx1"/>
            </w14:solidFill>
          </w14:textFill>
        </w:rPr>
        <w:t>名</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10"/>
        <w:tabs>
          <w:tab w:val="left" w:pos="6375"/>
        </w:tabs>
        <w:spacing w:before="151"/>
        <w:ind w:left="760"/>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设计</w:t>
      </w:r>
      <w:r>
        <w:rPr>
          <w:color w:val="000000" w:themeColor="text1"/>
          <w:spacing w:val="-3"/>
          <w14:textFill>
            <w14:solidFill>
              <w14:schemeClr w14:val="tx1"/>
            </w14:solidFill>
          </w14:textFill>
        </w:rPr>
        <w:t>人</w:t>
      </w:r>
      <w:r>
        <w:rPr>
          <w:color w:val="000000" w:themeColor="text1"/>
          <w14:textFill>
            <w14:solidFill>
              <w14:schemeClr w14:val="tx1"/>
            </w14:solidFill>
          </w14:textFill>
        </w:rPr>
        <w:t>对</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负</w:t>
      </w:r>
      <w:r>
        <w:rPr>
          <w:color w:val="000000" w:themeColor="text1"/>
          <w14:textFill>
            <w14:solidFill>
              <w14:schemeClr w14:val="tx1"/>
            </w14:solidFill>
          </w14:textFill>
        </w:rPr>
        <w:t>责人的</w:t>
      </w:r>
      <w:r>
        <w:rPr>
          <w:color w:val="000000" w:themeColor="text1"/>
          <w:spacing w:val="-3"/>
          <w14:textFill>
            <w14:solidFill>
              <w14:schemeClr w14:val="tx1"/>
            </w14:solidFill>
          </w14:textFill>
        </w:rPr>
        <w:t>授</w:t>
      </w:r>
      <w:r>
        <w:rPr>
          <w:color w:val="000000" w:themeColor="text1"/>
          <w14:textFill>
            <w14:solidFill>
              <w14:schemeClr w14:val="tx1"/>
            </w14:solidFill>
          </w14:textFill>
        </w:rPr>
        <w:t>权范</w:t>
      </w:r>
      <w:r>
        <w:rPr>
          <w:color w:val="000000" w:themeColor="text1"/>
          <w:spacing w:val="-3"/>
          <w14:textFill>
            <w14:solidFill>
              <w14:schemeClr w14:val="tx1"/>
            </w14:solidFill>
          </w14:textFill>
        </w:rPr>
        <w:t>围</w:t>
      </w:r>
      <w:r>
        <w:rPr>
          <w:color w:val="000000" w:themeColor="text1"/>
          <w14:textFill>
            <w14:solidFill>
              <w14:schemeClr w14:val="tx1"/>
            </w14:solidFill>
          </w14:textFill>
        </w:rPr>
        <w:t>如</w:t>
      </w:r>
      <w:r>
        <w:rPr>
          <w:color w:val="000000" w:themeColor="text1"/>
          <w:spacing w:val="-3"/>
          <w14:textFill>
            <w14:solidFill>
              <w14:schemeClr w14:val="tx1"/>
            </w14:solidFill>
          </w14:textFill>
        </w:rPr>
        <w:t>下</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24"/>
        <w:numPr>
          <w:ilvl w:val="4"/>
          <w:numId w:val="39"/>
        </w:numPr>
        <w:tabs>
          <w:tab w:val="left" w:pos="1392"/>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设计人更换设计负责人的，应提前 </w:t>
      </w:r>
      <w:r>
        <w:rPr>
          <w:color w:val="000000" w:themeColor="text1"/>
          <w:sz w:val="21"/>
          <w:u w:val="single"/>
          <w14:textFill>
            <w14:solidFill>
              <w14:schemeClr w14:val="tx1"/>
            </w14:solidFill>
          </w14:textFill>
        </w:rPr>
        <w:t>3</w:t>
      </w:r>
      <w:r>
        <w:rPr>
          <w:color w:val="000000" w:themeColor="text1"/>
          <w:spacing w:val="-8"/>
          <w:sz w:val="21"/>
          <w14:textFill>
            <w14:solidFill>
              <w14:schemeClr w14:val="tx1"/>
            </w14:solidFill>
          </w14:textFill>
        </w:rPr>
        <w:t xml:space="preserve"> 天书面通知发包人。</w:t>
      </w:r>
    </w:p>
    <w:p>
      <w:pPr>
        <w:pStyle w:val="10"/>
        <w:spacing w:before="151" w:line="374" w:lineRule="auto"/>
        <w:ind w:left="340" w:right="1011" w:firstLine="419"/>
        <w:rPr>
          <w:color w:val="000000" w:themeColor="text1"/>
          <w14:textFill>
            <w14:solidFill>
              <w14:schemeClr w14:val="tx1"/>
            </w14:solidFill>
          </w14:textFill>
        </w:rPr>
      </w:pPr>
      <w:r>
        <w:rPr>
          <w:color w:val="000000" w:themeColor="text1"/>
          <w:spacing w:val="-5"/>
          <w14:textFill>
            <w14:solidFill>
              <w14:schemeClr w14:val="tx1"/>
            </w14:solidFill>
          </w14:textFill>
        </w:rPr>
        <w:t>设计人擅自更换设计负责人的违约责任：</w:t>
      </w:r>
      <w:r>
        <w:rPr>
          <w:color w:val="000000" w:themeColor="text1"/>
          <w:spacing w:val="-12"/>
          <w:u w:val="single"/>
          <w14:textFill>
            <w14:solidFill>
              <w14:schemeClr w14:val="tx1"/>
            </w14:solidFill>
          </w14:textFill>
        </w:rPr>
        <w:t xml:space="preserve">  未经发包人同意，发包人可中止合同并对设计人</w:t>
      </w:r>
      <w:r>
        <w:rPr>
          <w:rFonts w:hint="eastAsia"/>
          <w:color w:val="000000" w:themeColor="text1"/>
          <w:spacing w:val="-12"/>
          <w:u w:val="single"/>
          <w:lang w:val="en-US" w:eastAsia="zh-CN"/>
          <w14:textFill>
            <w14:solidFill>
              <w14:schemeClr w14:val="tx1"/>
            </w14:solidFill>
          </w14:textFill>
        </w:rPr>
        <w:t>处罚</w:t>
      </w:r>
      <w:r>
        <w:rPr>
          <w:color w:val="000000" w:themeColor="text1"/>
          <w:spacing w:val="-64"/>
          <w:u w:val="single"/>
          <w14:textFill>
            <w14:solidFill>
              <w14:schemeClr w14:val="tx1"/>
            </w14:solidFill>
          </w14:textFill>
        </w:rPr>
        <w:t xml:space="preserve">款 </w:t>
      </w:r>
      <w:r>
        <w:rPr>
          <w:color w:val="000000" w:themeColor="text1"/>
          <w:u w:val="single"/>
          <w14:textFill>
            <w14:solidFill>
              <w14:schemeClr w14:val="tx1"/>
            </w14:solidFill>
          </w14:textFill>
        </w:rPr>
        <w:t>10000</w:t>
      </w:r>
      <w:r>
        <w:rPr>
          <w:color w:val="000000" w:themeColor="text1"/>
          <w:spacing w:val="-28"/>
          <w:u w:val="single"/>
          <w14:textFill>
            <w14:solidFill>
              <w14:schemeClr w14:val="tx1"/>
            </w14:solidFill>
          </w14:textFill>
        </w:rPr>
        <w:t xml:space="preserve"> 元</w:t>
      </w:r>
      <w:r>
        <w:rPr>
          <w:color w:val="000000" w:themeColor="text1"/>
          <w:spacing w:val="-3"/>
          <w:u w:val="single"/>
          <w14:textFill>
            <w14:solidFill>
              <w14:schemeClr w14:val="tx1"/>
            </w14:solidFill>
          </w14:textFill>
        </w:rPr>
        <w:t>/</w:t>
      </w:r>
      <w:r>
        <w:rPr>
          <w:color w:val="000000" w:themeColor="text1"/>
          <w:u w:val="single"/>
          <w14:textFill>
            <w14:solidFill>
              <w14:schemeClr w14:val="tx1"/>
            </w14:solidFill>
          </w14:textFill>
        </w:rPr>
        <w:t>次</w:t>
      </w:r>
      <w:r>
        <w:rPr>
          <w:color w:val="000000" w:themeColor="text1"/>
          <w14:textFill>
            <w14:solidFill>
              <w14:schemeClr w14:val="tx1"/>
            </w14:solidFill>
          </w14:textFill>
        </w:rPr>
        <w:t>。</w:t>
      </w:r>
    </w:p>
    <w:p>
      <w:pPr>
        <w:pStyle w:val="24"/>
        <w:numPr>
          <w:ilvl w:val="4"/>
          <w:numId w:val="39"/>
        </w:numPr>
        <w:tabs>
          <w:tab w:val="left" w:pos="1392"/>
        </w:tabs>
        <w:spacing w:before="1" w:after="0" w:line="240" w:lineRule="auto"/>
        <w:ind w:left="1391" w:right="0" w:hanging="630"/>
        <w:jc w:val="left"/>
        <w:rPr>
          <w:color w:val="000000" w:themeColor="text1"/>
          <w:sz w:val="21"/>
          <w14:textFill>
            <w14:solidFill>
              <w14:schemeClr w14:val="tx1"/>
            </w14:solidFill>
          </w14:textFill>
        </w:rPr>
      </w:pPr>
      <w:r>
        <w:rPr>
          <w:color w:val="000000" w:themeColor="text1"/>
          <w:spacing w:val="-7"/>
          <w:sz w:val="21"/>
          <w14:textFill>
            <w14:solidFill>
              <w14:schemeClr w14:val="tx1"/>
            </w14:solidFill>
          </w14:textFill>
        </w:rPr>
        <w:t xml:space="preserve">设计人应在收到书面更换通知 </w:t>
      </w:r>
      <w:r>
        <w:rPr>
          <w:color w:val="000000" w:themeColor="text1"/>
          <w:sz w:val="21"/>
          <w:u w:val="single"/>
          <w14:textFill>
            <w14:solidFill>
              <w14:schemeClr w14:val="tx1"/>
            </w14:solidFill>
          </w14:textFill>
        </w:rPr>
        <w:t>3</w:t>
      </w:r>
      <w:r>
        <w:rPr>
          <w:color w:val="000000" w:themeColor="text1"/>
          <w:spacing w:val="-8"/>
          <w:sz w:val="21"/>
          <w14:textFill>
            <w14:solidFill>
              <w14:schemeClr w14:val="tx1"/>
            </w14:solidFill>
          </w14:textFill>
        </w:rPr>
        <w:t xml:space="preserve"> 天内更换设计负责人。</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设计人无正当理由拒绝更换设计负责人的违约责任：</w:t>
      </w:r>
      <w:r>
        <w:rPr>
          <w:color w:val="000000" w:themeColor="text1"/>
          <w:u w:val="single"/>
          <w14:textFill>
            <w14:solidFill>
              <w14:schemeClr w14:val="tx1"/>
            </w14:solidFill>
          </w14:textFill>
        </w:rPr>
        <w:t>罚款 5000 元/次</w:t>
      </w:r>
      <w:r>
        <w:rPr>
          <w:color w:val="000000" w:themeColor="text1"/>
          <w14:textFill>
            <w14:solidFill>
              <w14:schemeClr w14:val="tx1"/>
            </w14:solidFill>
          </w14:textFill>
        </w:rPr>
        <w:t>。</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设计人人员</w:t>
      </w:r>
    </w:p>
    <w:p>
      <w:pPr>
        <w:pStyle w:val="24"/>
        <w:numPr>
          <w:ilvl w:val="4"/>
          <w:numId w:val="39"/>
        </w:numPr>
        <w:tabs>
          <w:tab w:val="left" w:pos="1392"/>
          <w:tab w:val="left" w:pos="6908"/>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提</w:t>
      </w:r>
      <w:r>
        <w:rPr>
          <w:color w:val="000000" w:themeColor="text1"/>
          <w:sz w:val="21"/>
          <w14:textFill>
            <w14:solidFill>
              <w14:schemeClr w14:val="tx1"/>
            </w14:solidFill>
          </w14:textFill>
        </w:rPr>
        <w:t>交</w:t>
      </w:r>
      <w:r>
        <w:rPr>
          <w:color w:val="000000" w:themeColor="text1"/>
          <w:spacing w:val="-3"/>
          <w:sz w:val="21"/>
          <w14:textFill>
            <w14:solidFill>
              <w14:schemeClr w14:val="tx1"/>
            </w14:solidFill>
          </w14:textFill>
        </w:rPr>
        <w:t>项</w:t>
      </w:r>
      <w:r>
        <w:rPr>
          <w:color w:val="000000" w:themeColor="text1"/>
          <w:sz w:val="21"/>
          <w14:textFill>
            <w14:solidFill>
              <w14:schemeClr w14:val="tx1"/>
            </w14:solidFill>
          </w14:textFill>
        </w:rPr>
        <w:t>目</w:t>
      </w:r>
      <w:r>
        <w:rPr>
          <w:color w:val="000000" w:themeColor="text1"/>
          <w:spacing w:val="-3"/>
          <w:sz w:val="21"/>
          <w14:textFill>
            <w14:solidFill>
              <w14:schemeClr w14:val="tx1"/>
            </w14:solidFill>
          </w14:textFill>
        </w:rPr>
        <w:t>管</w:t>
      </w:r>
      <w:r>
        <w:rPr>
          <w:color w:val="000000" w:themeColor="text1"/>
          <w:sz w:val="21"/>
          <w14:textFill>
            <w14:solidFill>
              <w14:schemeClr w14:val="tx1"/>
            </w14:solidFill>
          </w14:textFill>
        </w:rPr>
        <w:t>理机</w:t>
      </w:r>
      <w:r>
        <w:rPr>
          <w:color w:val="000000" w:themeColor="text1"/>
          <w:spacing w:val="-3"/>
          <w:sz w:val="21"/>
          <w14:textFill>
            <w14:solidFill>
              <w14:schemeClr w14:val="tx1"/>
            </w14:solidFill>
          </w14:textFill>
        </w:rPr>
        <w:t>构</w:t>
      </w:r>
      <w:r>
        <w:rPr>
          <w:color w:val="000000" w:themeColor="text1"/>
          <w:sz w:val="21"/>
          <w14:textFill>
            <w14:solidFill>
              <w14:schemeClr w14:val="tx1"/>
            </w14:solidFill>
          </w14:textFill>
        </w:rPr>
        <w:t>及</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员</w:t>
      </w:r>
      <w:r>
        <w:rPr>
          <w:color w:val="000000" w:themeColor="text1"/>
          <w:spacing w:val="-3"/>
          <w:sz w:val="21"/>
          <w14:textFill>
            <w14:solidFill>
              <w14:schemeClr w14:val="tx1"/>
            </w14:solidFill>
          </w14:textFill>
        </w:rPr>
        <w:t>安</w:t>
      </w:r>
      <w:r>
        <w:rPr>
          <w:color w:val="000000" w:themeColor="text1"/>
          <w:sz w:val="21"/>
          <w14:textFill>
            <w14:solidFill>
              <w14:schemeClr w14:val="tx1"/>
            </w14:solidFill>
          </w14:textFill>
        </w:rPr>
        <w:t>排</w:t>
      </w:r>
      <w:r>
        <w:rPr>
          <w:color w:val="000000" w:themeColor="text1"/>
          <w:spacing w:val="-3"/>
          <w:sz w:val="21"/>
          <w14:textFill>
            <w14:solidFill>
              <w14:schemeClr w14:val="tx1"/>
            </w14:solidFill>
          </w14:textFill>
        </w:rPr>
        <w:t>报</w:t>
      </w:r>
      <w:r>
        <w:rPr>
          <w:color w:val="000000" w:themeColor="text1"/>
          <w:sz w:val="21"/>
          <w14:textFill>
            <w14:solidFill>
              <w14:schemeClr w14:val="tx1"/>
            </w14:solidFill>
          </w14:textFill>
        </w:rPr>
        <w:t>告</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期限</w:t>
      </w:r>
      <w:r>
        <w:rPr>
          <w:color w:val="000000" w:themeColor="text1"/>
          <w:sz w:val="21"/>
          <w:u w:val="single"/>
          <w14:textFill>
            <w14:solidFill>
              <w14:schemeClr w14:val="tx1"/>
            </w14:solidFill>
          </w14:textFill>
        </w:rPr>
        <w:t xml:space="preserve"> </w:t>
      </w:r>
      <w:r>
        <w:rPr>
          <w:color w:val="000000" w:themeColor="text1"/>
          <w:spacing w:val="18"/>
          <w:sz w:val="21"/>
          <w:u w:val="single"/>
          <w14:textFill>
            <w14:solidFill>
              <w14:schemeClr w14:val="tx1"/>
            </w14:solidFill>
          </w14:textFill>
        </w:rPr>
        <w:t xml:space="preserve"> </w:t>
      </w:r>
      <w:r>
        <w:rPr>
          <w:color w:val="000000" w:themeColor="text1"/>
          <w:sz w:val="21"/>
          <w:u w:val="single"/>
          <w14:textFill>
            <w14:solidFill>
              <w14:schemeClr w14:val="tx1"/>
            </w14:solidFill>
          </w14:textFill>
        </w:rPr>
        <w:t>2</w:t>
      </w:r>
      <w:r>
        <w:rPr>
          <w:color w:val="000000" w:themeColor="text1"/>
          <w:spacing w:val="-45"/>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日</w:t>
      </w:r>
      <w:r>
        <w:rPr>
          <w:color w:val="000000" w:themeColor="text1"/>
          <w:sz w:val="21"/>
          <w:u w:val="single"/>
          <w14:textFill>
            <w14:solidFill>
              <w14:schemeClr w14:val="tx1"/>
            </w14:solidFill>
          </w14:textFill>
        </w:rPr>
        <w:t>内</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10"/>
        <w:spacing w:before="151"/>
        <w:ind w:left="551"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3.3.</w:t>
      </w:r>
      <w:r>
        <w:rPr>
          <w:rFonts w:hint="eastAsia"/>
          <w:color w:val="000000" w:themeColor="text1"/>
          <w:lang w:val="en-US" w:eastAsia="zh-CN"/>
          <w14:textFill>
            <w14:solidFill>
              <w14:schemeClr w14:val="tx1"/>
            </w14:solidFill>
          </w14:textFill>
        </w:rPr>
        <w:t>2</w:t>
      </w:r>
      <w:r>
        <w:rPr>
          <w:color w:val="000000" w:themeColor="text1"/>
          <w14:textFill>
            <w14:solidFill>
              <w14:schemeClr w14:val="tx1"/>
            </w14:solidFill>
          </w14:textFill>
        </w:rPr>
        <w:t xml:space="preserve"> 设计人无正当理由拒绝撤换主要设计人员的违约责任：</w:t>
      </w:r>
      <w:r>
        <w:rPr>
          <w:color w:val="000000" w:themeColor="text1"/>
          <w:u w:val="single"/>
          <w14:textFill>
            <w14:solidFill>
              <w14:schemeClr w14:val="tx1"/>
            </w14:solidFill>
          </w14:textFill>
        </w:rPr>
        <w:t>罚款 3000 元/次</w:t>
      </w:r>
      <w:r>
        <w:rPr>
          <w:color w:val="000000" w:themeColor="text1"/>
          <w14:textFill>
            <w14:solidFill>
              <w14:schemeClr w14:val="tx1"/>
            </w14:solidFill>
          </w14:textFill>
        </w:rPr>
        <w:t>。</w:t>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设计分包</w:t>
      </w:r>
    </w:p>
    <w:p>
      <w:pPr>
        <w:pStyle w:val="24"/>
        <w:numPr>
          <w:ilvl w:val="4"/>
          <w:numId w:val="39"/>
        </w:numPr>
        <w:tabs>
          <w:tab w:val="left" w:pos="1392"/>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设计分包的一般约定</w:t>
      </w:r>
    </w:p>
    <w:p>
      <w:pPr>
        <w:pStyle w:val="10"/>
        <w:tabs>
          <w:tab w:val="left" w:pos="4543"/>
          <w:tab w:val="left" w:pos="4649"/>
          <w:tab w:val="left" w:pos="6224"/>
          <w:tab w:val="left" w:pos="6538"/>
        </w:tabs>
        <w:spacing w:before="151" w:line="374" w:lineRule="auto"/>
        <w:ind w:left="760" w:right="3459"/>
        <w:rPr>
          <w:color w:val="000000" w:themeColor="text1"/>
          <w14:textFill>
            <w14:solidFill>
              <w14:schemeClr w14:val="tx1"/>
            </w14:solidFill>
          </w14:textFill>
        </w:rPr>
      </w:pPr>
      <w:r>
        <w:rPr>
          <w:color w:val="000000" w:themeColor="text1"/>
          <w14:textFill>
            <w14:solidFill>
              <w14:schemeClr w14:val="tx1"/>
            </w14:solidFill>
          </w14:textFill>
        </w:rPr>
        <w:t>禁止</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分</w:t>
      </w:r>
      <w:r>
        <w:rPr>
          <w:color w:val="000000" w:themeColor="text1"/>
          <w14:textFill>
            <w14:solidFill>
              <w14:schemeClr w14:val="tx1"/>
            </w14:solidFill>
          </w14:textFill>
        </w:rPr>
        <w:t>包</w:t>
      </w:r>
      <w:r>
        <w:rPr>
          <w:color w:val="000000" w:themeColor="text1"/>
          <w:spacing w:val="-3"/>
          <w14:textFill>
            <w14:solidFill>
              <w14:schemeClr w14:val="tx1"/>
            </w14:solidFill>
          </w14:textFill>
        </w:rPr>
        <w:t>的</w:t>
      </w:r>
      <w:r>
        <w:rPr>
          <w:color w:val="000000" w:themeColor="text1"/>
          <w14:textFill>
            <w14:solidFill>
              <w14:schemeClr w14:val="tx1"/>
            </w14:solidFill>
          </w14:textFill>
        </w:rPr>
        <w:t>工</w:t>
      </w:r>
      <w:r>
        <w:rPr>
          <w:color w:val="000000" w:themeColor="text1"/>
          <w:spacing w:val="-3"/>
          <w14:textFill>
            <w14:solidFill>
              <w14:schemeClr w14:val="tx1"/>
            </w14:solidFill>
          </w14:textFill>
        </w:rPr>
        <w:t>程</w:t>
      </w:r>
      <w:r>
        <w:rPr>
          <w:color w:val="000000" w:themeColor="text1"/>
          <w14:textFill>
            <w14:solidFill>
              <w14:schemeClr w14:val="tx1"/>
            </w14:solidFill>
          </w14:textFill>
        </w:rPr>
        <w:t>包</w:t>
      </w:r>
      <w:r>
        <w:rPr>
          <w:color w:val="000000" w:themeColor="text1"/>
          <w:spacing w:val="-3"/>
          <w14:textFill>
            <w14:solidFill>
              <w14:schemeClr w14:val="tx1"/>
            </w14:solidFill>
          </w14:textFill>
        </w:rPr>
        <w:t>括</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               主体</w:t>
      </w:r>
      <w:r>
        <w:rPr>
          <w:color w:val="000000" w:themeColor="text1"/>
          <w:spacing w:val="-3"/>
          <w14:textFill>
            <w14:solidFill>
              <w14:schemeClr w14:val="tx1"/>
            </w14:solidFill>
          </w14:textFill>
        </w:rPr>
        <w:t>结</w:t>
      </w:r>
      <w:r>
        <w:rPr>
          <w:color w:val="000000" w:themeColor="text1"/>
          <w14:textFill>
            <w14:solidFill>
              <w14:schemeClr w14:val="tx1"/>
            </w14:solidFill>
          </w14:textFill>
        </w:rPr>
        <w:t>构</w:t>
      </w:r>
      <w:r>
        <w:rPr>
          <w:color w:val="000000" w:themeColor="text1"/>
          <w:spacing w:val="-3"/>
          <w14:textFill>
            <w14:solidFill>
              <w14:schemeClr w14:val="tx1"/>
            </w14:solidFill>
          </w14:textFill>
        </w:rPr>
        <w:t>、</w:t>
      </w:r>
      <w:r>
        <w:rPr>
          <w:color w:val="000000" w:themeColor="text1"/>
          <w14:textFill>
            <w14:solidFill>
              <w14:schemeClr w14:val="tx1"/>
            </w14:solidFill>
          </w14:textFill>
        </w:rPr>
        <w:t>关</w:t>
      </w:r>
      <w:r>
        <w:rPr>
          <w:color w:val="000000" w:themeColor="text1"/>
          <w:spacing w:val="-3"/>
          <w14:textFill>
            <w14:solidFill>
              <w14:schemeClr w14:val="tx1"/>
            </w14:solidFill>
          </w14:textFill>
        </w:rPr>
        <w:t>键</w:t>
      </w:r>
      <w:r>
        <w:rPr>
          <w:color w:val="000000" w:themeColor="text1"/>
          <w14:textFill>
            <w14:solidFill>
              <w14:schemeClr w14:val="tx1"/>
            </w14:solidFill>
          </w14:textFill>
        </w:rPr>
        <w:t>性</w:t>
      </w:r>
      <w:r>
        <w:rPr>
          <w:color w:val="000000" w:themeColor="text1"/>
          <w:spacing w:val="-3"/>
          <w14:textFill>
            <w14:solidFill>
              <w14:schemeClr w14:val="tx1"/>
            </w14:solidFill>
          </w14:textFill>
        </w:rPr>
        <w:t>工</w:t>
      </w:r>
      <w:r>
        <w:rPr>
          <w:color w:val="000000" w:themeColor="text1"/>
          <w14:textFill>
            <w14:solidFill>
              <w14:schemeClr w14:val="tx1"/>
            </w14:solidFill>
          </w14:textFill>
        </w:rPr>
        <w:t>作</w:t>
      </w:r>
      <w:r>
        <w:rPr>
          <w:color w:val="000000" w:themeColor="text1"/>
          <w:spacing w:val="-3"/>
          <w14:textFill>
            <w14:solidFill>
              <w14:schemeClr w14:val="tx1"/>
            </w14:solidFill>
          </w14:textFill>
        </w:rPr>
        <w:t>的</w:t>
      </w:r>
      <w:r>
        <w:rPr>
          <w:color w:val="000000" w:themeColor="text1"/>
          <w14:textFill>
            <w14:solidFill>
              <w14:schemeClr w14:val="tx1"/>
            </w14:solidFill>
          </w14:textFill>
        </w:rPr>
        <w:t>范围</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p>
    <w:p>
      <w:pPr>
        <w:pStyle w:val="24"/>
        <w:numPr>
          <w:ilvl w:val="4"/>
          <w:numId w:val="39"/>
        </w:numPr>
        <w:tabs>
          <w:tab w:val="left" w:pos="1339"/>
        </w:tabs>
        <w:spacing w:before="0" w:after="0" w:line="240" w:lineRule="auto"/>
        <w:ind w:left="1338" w:right="0" w:hanging="577"/>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设计分包的确定</w:t>
      </w:r>
    </w:p>
    <w:p>
      <w:pPr>
        <w:pStyle w:val="10"/>
        <w:tabs>
          <w:tab w:val="left" w:pos="3703"/>
          <w:tab w:val="left" w:pos="4334"/>
        </w:tabs>
        <w:spacing w:before="152"/>
        <w:ind w:left="760"/>
        <w:rPr>
          <w:rFonts w:hint="eastAsia"/>
          <w:color w:val="000000" w:themeColor="text1"/>
          <w:u w:val="single"/>
          <w:lang w:val="en-US" w:eastAsia="zh-CN"/>
          <w14:textFill>
            <w14:solidFill>
              <w14:schemeClr w14:val="tx1"/>
            </w14:solidFill>
          </w14:textFill>
        </w:rPr>
      </w:pPr>
      <w:r>
        <w:rPr>
          <w:color w:val="000000" w:themeColor="text1"/>
          <w14:textFill>
            <w14:solidFill>
              <w14:schemeClr w14:val="tx1"/>
            </w14:solidFill>
          </w14:textFill>
        </w:rPr>
        <w:t>允许</w:t>
      </w:r>
      <w:r>
        <w:rPr>
          <w:color w:val="000000" w:themeColor="text1"/>
          <w:spacing w:val="-3"/>
          <w14:textFill>
            <w14:solidFill>
              <w14:schemeClr w14:val="tx1"/>
            </w14:solidFill>
          </w14:textFill>
        </w:rPr>
        <w:t>分</w:t>
      </w:r>
      <w:r>
        <w:rPr>
          <w:color w:val="000000" w:themeColor="text1"/>
          <w14:textFill>
            <w14:solidFill>
              <w14:schemeClr w14:val="tx1"/>
            </w14:solidFill>
          </w14:textFill>
        </w:rPr>
        <w:t>包</w:t>
      </w:r>
      <w:r>
        <w:rPr>
          <w:color w:val="000000" w:themeColor="text1"/>
          <w:spacing w:val="-3"/>
          <w14:textFill>
            <w14:solidFill>
              <w14:schemeClr w14:val="tx1"/>
            </w14:solidFill>
          </w14:textFill>
        </w:rPr>
        <w:t>的</w:t>
      </w:r>
      <w:r>
        <w:rPr>
          <w:color w:val="000000" w:themeColor="text1"/>
          <w14:textFill>
            <w14:solidFill>
              <w14:schemeClr w14:val="tx1"/>
            </w14:solidFill>
          </w14:textFill>
        </w:rPr>
        <w:t>专</w:t>
      </w:r>
      <w:r>
        <w:rPr>
          <w:color w:val="000000" w:themeColor="text1"/>
          <w:spacing w:val="-3"/>
          <w14:textFill>
            <w14:solidFill>
              <w14:schemeClr w14:val="tx1"/>
            </w14:solidFill>
          </w14:textFill>
        </w:rPr>
        <w:t>业</w:t>
      </w:r>
      <w:r>
        <w:rPr>
          <w:color w:val="000000" w:themeColor="text1"/>
          <w14:textFill>
            <w14:solidFill>
              <w14:schemeClr w14:val="tx1"/>
            </w14:solidFill>
          </w14:textFill>
        </w:rPr>
        <w:t>包</w:t>
      </w:r>
      <w:r>
        <w:rPr>
          <w:color w:val="000000" w:themeColor="text1"/>
          <w:spacing w:val="-3"/>
          <w14:textFill>
            <w14:solidFill>
              <w14:schemeClr w14:val="tx1"/>
            </w14:solidFill>
          </w14:textFill>
        </w:rPr>
        <w:t>括</w:t>
      </w:r>
      <w:r>
        <w:rPr>
          <w:color w:val="000000" w:themeColor="text1"/>
          <w14:textFill>
            <w14:solidFill>
              <w14:schemeClr w14:val="tx1"/>
            </w14:solidFill>
          </w14:textFill>
        </w:rPr>
        <w:t>：</w:t>
      </w:r>
      <w:r>
        <w:rPr>
          <w:rFonts w:hint="eastAsia"/>
          <w:color w:val="000000" w:themeColor="text1"/>
          <w:u w:val="single"/>
          <w:lang w:val="en-US" w:eastAsia="zh-CN"/>
          <w14:textFill>
            <w14:solidFill>
              <w14:schemeClr w14:val="tx1"/>
            </w14:solidFill>
          </w14:textFill>
        </w:rPr>
        <w:t>地勘、基坑支护、绿建咨询、人防、变电所、厨房工艺、幕墙、钢结构深化</w:t>
      </w:r>
    </w:p>
    <w:p>
      <w:pPr>
        <w:pStyle w:val="10"/>
        <w:tabs>
          <w:tab w:val="left" w:pos="3703"/>
          <w:tab w:val="left" w:pos="4334"/>
        </w:tabs>
        <w:spacing w:before="152"/>
        <w:ind w:firstLine="420" w:firstLineChars="200"/>
        <w:rPr>
          <w:color w:val="000000" w:themeColor="text1"/>
          <w14:textFill>
            <w14:solidFill>
              <w14:schemeClr w14:val="tx1"/>
            </w14:solidFill>
          </w14:textFill>
        </w:rPr>
      </w:pPr>
      <w:r>
        <w:rPr>
          <w:rFonts w:hint="eastAsia"/>
          <w:color w:val="000000" w:themeColor="text1"/>
          <w:u w:val="single"/>
          <w:lang w:val="en-US" w:eastAsia="zh-CN"/>
          <w14:textFill>
            <w14:solidFill>
              <w14:schemeClr w14:val="tx1"/>
            </w14:solidFill>
          </w14:textFill>
        </w:rPr>
        <w:t>允许专业分包</w:t>
      </w:r>
      <w:r>
        <w:rPr>
          <w:color w:val="000000" w:themeColor="text1"/>
          <w:u w:val="single"/>
          <w14:textFill>
            <w14:solidFill>
              <w14:schemeClr w14:val="tx1"/>
            </w14:solidFill>
          </w14:textFill>
        </w:rPr>
        <w:t>。</w:t>
      </w:r>
    </w:p>
    <w:p>
      <w:pPr>
        <w:pStyle w:val="10"/>
        <w:tabs>
          <w:tab w:val="left" w:pos="4438"/>
          <w:tab w:val="left" w:pos="6430"/>
        </w:tabs>
        <w:spacing w:before="151"/>
        <w:ind w:left="760"/>
        <w:rPr>
          <w:rFonts w:hint="default" w:eastAsia="宋体"/>
          <w:color w:val="000000" w:themeColor="text1"/>
          <w:lang w:val="en-US" w:eastAsia="zh-CN"/>
          <w14:textFill>
            <w14:solidFill>
              <w14:schemeClr w14:val="tx1"/>
            </w14:solidFill>
          </w14:textFill>
        </w:rPr>
      </w:pPr>
      <w:r>
        <w:rPr>
          <w:color w:val="000000" w:themeColor="text1"/>
          <w14:textFill>
            <w14:solidFill>
              <w14:schemeClr w14:val="tx1"/>
            </w14:solidFill>
          </w14:textFill>
        </w:rPr>
        <w:t>其他</w:t>
      </w:r>
      <w:r>
        <w:rPr>
          <w:color w:val="000000" w:themeColor="text1"/>
          <w:spacing w:val="-3"/>
          <w14:textFill>
            <w14:solidFill>
              <w14:schemeClr w14:val="tx1"/>
            </w14:solidFill>
          </w14:textFill>
        </w:rPr>
        <w:t>关</w:t>
      </w:r>
      <w:r>
        <w:rPr>
          <w:color w:val="000000" w:themeColor="text1"/>
          <w14:textFill>
            <w14:solidFill>
              <w14:schemeClr w14:val="tx1"/>
            </w14:solidFill>
          </w14:textFill>
        </w:rPr>
        <w:t>于</w:t>
      </w:r>
      <w:r>
        <w:rPr>
          <w:color w:val="000000" w:themeColor="text1"/>
          <w:spacing w:val="-3"/>
          <w14:textFill>
            <w14:solidFill>
              <w14:schemeClr w14:val="tx1"/>
            </w14:solidFill>
          </w14:textFill>
        </w:rPr>
        <w:t>分</w:t>
      </w:r>
      <w:r>
        <w:rPr>
          <w:color w:val="000000" w:themeColor="text1"/>
          <w14:textFill>
            <w14:solidFill>
              <w14:schemeClr w14:val="tx1"/>
            </w14:solidFill>
          </w14:textFill>
        </w:rPr>
        <w:t>包</w:t>
      </w:r>
      <w:r>
        <w:rPr>
          <w:color w:val="000000" w:themeColor="text1"/>
          <w:spacing w:val="-3"/>
          <w14:textFill>
            <w14:solidFill>
              <w14:schemeClr w14:val="tx1"/>
            </w14:solidFill>
          </w14:textFill>
        </w:rPr>
        <w:t>的</w:t>
      </w:r>
      <w:r>
        <w:rPr>
          <w:color w:val="000000" w:themeColor="text1"/>
          <w14:textFill>
            <w14:solidFill>
              <w14:schemeClr w14:val="tx1"/>
            </w14:solidFill>
          </w14:textFill>
        </w:rPr>
        <w:t>约</w:t>
      </w:r>
      <w:r>
        <w:rPr>
          <w:color w:val="000000" w:themeColor="text1"/>
          <w:spacing w:val="-3"/>
          <w14:textFill>
            <w14:solidFill>
              <w14:schemeClr w14:val="tx1"/>
            </w14:solidFill>
          </w14:textFill>
        </w:rPr>
        <w:t>定</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分包单位要有相应的分包资质 。</w:t>
      </w:r>
    </w:p>
    <w:p>
      <w:pPr>
        <w:pStyle w:val="24"/>
        <w:numPr>
          <w:ilvl w:val="4"/>
          <w:numId w:val="39"/>
        </w:numPr>
        <w:tabs>
          <w:tab w:val="left" w:pos="1392"/>
          <w:tab w:val="left" w:pos="6014"/>
          <w:tab w:val="left" w:pos="6641"/>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向</w:t>
      </w:r>
      <w:r>
        <w:rPr>
          <w:color w:val="000000" w:themeColor="text1"/>
          <w:sz w:val="21"/>
          <w14:textFill>
            <w14:solidFill>
              <w14:schemeClr w14:val="tx1"/>
            </w14:solidFill>
          </w14:textFill>
        </w:rPr>
        <w:t>发</w:t>
      </w:r>
      <w:r>
        <w:rPr>
          <w:color w:val="000000" w:themeColor="text1"/>
          <w:spacing w:val="-3"/>
          <w:sz w:val="21"/>
          <w14:textFill>
            <w14:solidFill>
              <w14:schemeClr w14:val="tx1"/>
            </w14:solidFill>
          </w14:textFill>
        </w:rPr>
        <w:t>包</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提</w:t>
      </w:r>
      <w:r>
        <w:rPr>
          <w:color w:val="000000" w:themeColor="text1"/>
          <w:sz w:val="21"/>
          <w14:textFill>
            <w14:solidFill>
              <w14:schemeClr w14:val="tx1"/>
            </w14:solidFill>
          </w14:textFill>
        </w:rPr>
        <w:t>交有</w:t>
      </w:r>
      <w:r>
        <w:rPr>
          <w:color w:val="000000" w:themeColor="text1"/>
          <w:spacing w:val="-3"/>
          <w:sz w:val="21"/>
          <w14:textFill>
            <w14:solidFill>
              <w14:schemeClr w14:val="tx1"/>
            </w14:solidFill>
          </w14:textFill>
        </w:rPr>
        <w:t>关</w:t>
      </w: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包</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资</w:t>
      </w:r>
      <w:r>
        <w:rPr>
          <w:color w:val="000000" w:themeColor="text1"/>
          <w:sz w:val="21"/>
          <w14:textFill>
            <w14:solidFill>
              <w14:schemeClr w14:val="tx1"/>
            </w14:solidFill>
          </w14:textFill>
        </w:rPr>
        <w:t>料</w:t>
      </w:r>
      <w:r>
        <w:rPr>
          <w:color w:val="000000" w:themeColor="text1"/>
          <w:spacing w:val="-3"/>
          <w:sz w:val="21"/>
          <w14:textFill>
            <w14:solidFill>
              <w14:schemeClr w14:val="tx1"/>
            </w14:solidFill>
          </w14:textFill>
        </w:rPr>
        <w:t>包</w:t>
      </w:r>
      <w:r>
        <w:rPr>
          <w:color w:val="000000" w:themeColor="text1"/>
          <w:sz w:val="21"/>
          <w14:textFill>
            <w14:solidFill>
              <w14:schemeClr w14:val="tx1"/>
            </w14:solidFill>
          </w14:textFill>
        </w:rPr>
        <w:t>括</w:t>
      </w:r>
      <w:r>
        <w:rPr>
          <w:color w:val="000000" w:themeColor="text1"/>
          <w:spacing w:val="-3"/>
          <w:sz w:val="21"/>
          <w14:textFill>
            <w14:solidFill>
              <w14:schemeClr w14:val="tx1"/>
            </w14:solidFill>
          </w14:textFill>
        </w:rPr>
        <w:t>：</w:t>
      </w:r>
      <w:r>
        <w:rPr>
          <w:color w:val="000000" w:themeColor="text1"/>
          <w:spacing w:val="-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p>
    <w:p>
      <w:pPr>
        <w:pStyle w:val="24"/>
        <w:numPr>
          <w:ilvl w:val="4"/>
          <w:numId w:val="39"/>
        </w:numPr>
        <w:tabs>
          <w:tab w:val="left" w:pos="1392"/>
          <w:tab w:val="left" w:pos="5174"/>
          <w:tab w:val="left" w:pos="6538"/>
        </w:tabs>
        <w:spacing w:before="150" w:after="0" w:line="240" w:lineRule="auto"/>
        <w:ind w:left="1391" w:right="0" w:hanging="632"/>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分</w:t>
      </w:r>
      <w:r>
        <w:rPr>
          <w:color w:val="000000" w:themeColor="text1"/>
          <w:spacing w:val="-3"/>
          <w:sz w:val="21"/>
          <w14:textFill>
            <w14:solidFill>
              <w14:schemeClr w14:val="tx1"/>
            </w14:solidFill>
          </w14:textFill>
        </w:rPr>
        <w:t>包</w:t>
      </w: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w:t>
      </w:r>
      <w:r>
        <w:rPr>
          <w:color w:val="000000" w:themeColor="text1"/>
          <w:sz w:val="21"/>
          <w14:textFill>
            <w14:solidFill>
              <w14:schemeClr w14:val="tx1"/>
            </w14:solidFill>
          </w14:textFill>
        </w:rPr>
        <w:t>费</w:t>
      </w:r>
      <w:r>
        <w:rPr>
          <w:color w:val="000000" w:themeColor="text1"/>
          <w:spacing w:val="-3"/>
          <w:sz w:val="21"/>
          <w14:textFill>
            <w14:solidFill>
              <w14:schemeClr w14:val="tx1"/>
            </w14:solidFill>
          </w14:textFill>
        </w:rPr>
        <w:t>支</w:t>
      </w:r>
      <w:r>
        <w:rPr>
          <w:color w:val="000000" w:themeColor="text1"/>
          <w:sz w:val="21"/>
          <w14:textFill>
            <w14:solidFill>
              <w14:schemeClr w14:val="tx1"/>
            </w14:solidFill>
          </w14:textFill>
        </w:rPr>
        <w:t>付方</w:t>
      </w:r>
      <w:r>
        <w:rPr>
          <w:color w:val="000000" w:themeColor="text1"/>
          <w:spacing w:val="-3"/>
          <w:sz w:val="21"/>
          <w14:textFill>
            <w14:solidFill>
              <w14:schemeClr w14:val="tx1"/>
            </w14:solidFill>
          </w14:textFill>
        </w:rPr>
        <w:t>式</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p>
    <w:p>
      <w:pPr>
        <w:pStyle w:val="24"/>
        <w:numPr>
          <w:ilvl w:val="3"/>
          <w:numId w:val="39"/>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联合体</w:t>
      </w:r>
    </w:p>
    <w:p>
      <w:pPr>
        <w:pStyle w:val="10"/>
        <w:tabs>
          <w:tab w:val="left" w:pos="5592"/>
          <w:tab w:val="left" w:pos="6221"/>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3.5.4</w:t>
      </w:r>
      <w:r>
        <w:rPr>
          <w:color w:val="000000" w:themeColor="text1"/>
          <w:spacing w:val="7"/>
          <w14:textFill>
            <w14:solidFill>
              <w14:schemeClr w14:val="tx1"/>
            </w14:solidFill>
          </w14:textFill>
        </w:rPr>
        <w:t xml:space="preserve"> </w:t>
      </w:r>
      <w:r>
        <w:rPr>
          <w:color w:val="000000" w:themeColor="text1"/>
          <w14:textFill>
            <w14:solidFill>
              <w14:schemeClr w14:val="tx1"/>
            </w14:solidFill>
          </w14:textFill>
        </w:rPr>
        <w:t>发</w:t>
      </w:r>
      <w:r>
        <w:rPr>
          <w:color w:val="000000" w:themeColor="text1"/>
          <w:spacing w:val="-3"/>
          <w14:textFill>
            <w14:solidFill>
              <w14:schemeClr w14:val="tx1"/>
            </w14:solidFill>
          </w14:textFill>
        </w:rPr>
        <w:t>包</w:t>
      </w:r>
      <w:r>
        <w:rPr>
          <w:color w:val="000000" w:themeColor="text1"/>
          <w14:textFill>
            <w14:solidFill>
              <w14:schemeClr w14:val="tx1"/>
            </w14:solidFill>
          </w14:textFill>
        </w:rPr>
        <w:t>人</w:t>
      </w:r>
      <w:r>
        <w:rPr>
          <w:color w:val="000000" w:themeColor="text1"/>
          <w:spacing w:val="-3"/>
          <w14:textFill>
            <w14:solidFill>
              <w14:schemeClr w14:val="tx1"/>
            </w14:solidFill>
          </w14:textFill>
        </w:rPr>
        <w:t>向</w:t>
      </w:r>
      <w:r>
        <w:rPr>
          <w:color w:val="000000" w:themeColor="text1"/>
          <w14:textFill>
            <w14:solidFill>
              <w14:schemeClr w14:val="tx1"/>
            </w14:solidFill>
          </w14:textFill>
        </w:rPr>
        <w:t>联</w:t>
      </w:r>
      <w:r>
        <w:rPr>
          <w:color w:val="000000" w:themeColor="text1"/>
          <w:spacing w:val="-3"/>
          <w14:textFill>
            <w14:solidFill>
              <w14:schemeClr w14:val="tx1"/>
            </w14:solidFill>
          </w14:textFill>
        </w:rPr>
        <w:t>合</w:t>
      </w:r>
      <w:r>
        <w:rPr>
          <w:color w:val="000000" w:themeColor="text1"/>
          <w14:textFill>
            <w14:solidFill>
              <w14:schemeClr w14:val="tx1"/>
            </w14:solidFill>
          </w14:textFill>
        </w:rPr>
        <w:t>体</w:t>
      </w:r>
      <w:r>
        <w:rPr>
          <w:color w:val="000000" w:themeColor="text1"/>
          <w:spacing w:val="-3"/>
          <w14:textFill>
            <w14:solidFill>
              <w14:schemeClr w14:val="tx1"/>
            </w14:solidFill>
          </w14:textFill>
        </w:rPr>
        <w:t>支</w:t>
      </w:r>
      <w:r>
        <w:rPr>
          <w:color w:val="000000" w:themeColor="text1"/>
          <w14:textFill>
            <w14:solidFill>
              <w14:schemeClr w14:val="tx1"/>
            </w14:solidFill>
          </w14:textFill>
        </w:rPr>
        <w:t>付设</w:t>
      </w:r>
      <w:r>
        <w:rPr>
          <w:color w:val="000000" w:themeColor="text1"/>
          <w:spacing w:val="-3"/>
          <w14:textFill>
            <w14:solidFill>
              <w14:schemeClr w14:val="tx1"/>
            </w14:solidFill>
          </w14:textFill>
        </w:rPr>
        <w:t>计</w:t>
      </w:r>
      <w:r>
        <w:rPr>
          <w:color w:val="000000" w:themeColor="text1"/>
          <w14:textFill>
            <w14:solidFill>
              <w14:schemeClr w14:val="tx1"/>
            </w14:solidFill>
          </w14:textFill>
        </w:rPr>
        <w:t>费</w:t>
      </w:r>
      <w:r>
        <w:rPr>
          <w:color w:val="000000" w:themeColor="text1"/>
          <w:spacing w:val="-3"/>
          <w14:textFill>
            <w14:solidFill>
              <w14:schemeClr w14:val="tx1"/>
            </w14:solidFill>
          </w14:textFill>
        </w:rPr>
        <w:t>用</w:t>
      </w:r>
      <w:r>
        <w:rPr>
          <w:color w:val="000000" w:themeColor="text1"/>
          <w14:textFill>
            <w14:solidFill>
              <w14:schemeClr w14:val="tx1"/>
            </w14:solidFill>
          </w14:textFill>
        </w:rPr>
        <w:t>的</w:t>
      </w:r>
      <w:r>
        <w:rPr>
          <w:color w:val="000000" w:themeColor="text1"/>
          <w:spacing w:val="-3"/>
          <w14:textFill>
            <w14:solidFill>
              <w14:schemeClr w14:val="tx1"/>
            </w14:solidFill>
          </w14:textFill>
        </w:rPr>
        <w:t>方</w:t>
      </w:r>
      <w:r>
        <w:rPr>
          <w:color w:val="000000" w:themeColor="text1"/>
          <w14:textFill>
            <w14:solidFill>
              <w14:schemeClr w14:val="tx1"/>
            </w14:solidFill>
          </w14:textFill>
        </w:rPr>
        <w:t>式：</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p>
    <w:p>
      <w:pPr>
        <w:pStyle w:val="24"/>
        <w:numPr>
          <w:ilvl w:val="0"/>
          <w:numId w:val="42"/>
        </w:numPr>
        <w:tabs>
          <w:tab w:val="left" w:pos="658"/>
        </w:tabs>
        <w:spacing w:before="151" w:after="0" w:line="240" w:lineRule="auto"/>
        <w:ind w:left="657" w:right="0" w:hanging="31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工程设计要求</w:t>
      </w:r>
    </w:p>
    <w:p>
      <w:pPr>
        <w:pStyle w:val="24"/>
        <w:numPr>
          <w:ilvl w:val="1"/>
          <w:numId w:val="42"/>
        </w:numPr>
        <w:tabs>
          <w:tab w:val="left" w:pos="1183"/>
        </w:tabs>
        <w:spacing w:before="152"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工程设计一般要求</w:t>
      </w:r>
    </w:p>
    <w:p>
      <w:pPr>
        <w:pStyle w:val="24"/>
        <w:numPr>
          <w:ilvl w:val="3"/>
          <w:numId w:val="43"/>
        </w:numPr>
        <w:tabs>
          <w:tab w:val="left" w:pos="1603"/>
          <w:tab w:val="left" w:pos="5954"/>
        </w:tabs>
        <w:spacing w:before="151" w:after="0" w:line="240" w:lineRule="auto"/>
        <w:ind w:left="1602" w:right="0" w:hanging="843"/>
        <w:jc w:val="left"/>
        <w:rPr>
          <w:rFonts w:ascii="Times New Roman" w:eastAsia="Times New Roman"/>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w:t>
      </w:r>
      <w:r>
        <w:rPr>
          <w:color w:val="000000" w:themeColor="text1"/>
          <w:spacing w:val="-1"/>
          <w:sz w:val="21"/>
          <w14:textFill>
            <w14:solidFill>
              <w14:schemeClr w14:val="tx1"/>
            </w14:solidFill>
          </w14:textFill>
        </w:rPr>
        <w:t>程</w:t>
      </w:r>
      <w:r>
        <w:rPr>
          <w:color w:val="000000" w:themeColor="text1"/>
          <w:spacing w:val="-3"/>
          <w:sz w:val="21"/>
          <w14:textFill>
            <w14:solidFill>
              <w14:schemeClr w14:val="tx1"/>
            </w14:solidFill>
          </w14:textFill>
        </w:rPr>
        <w:t>设</w:t>
      </w:r>
      <w:r>
        <w:rPr>
          <w:color w:val="000000" w:themeColor="text1"/>
          <w:spacing w:val="-1"/>
          <w:sz w:val="21"/>
          <w14:textFill>
            <w14:solidFill>
              <w14:schemeClr w14:val="tx1"/>
            </w14:solidFill>
          </w14:textFill>
        </w:rPr>
        <w:t>计</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特</w:t>
      </w:r>
      <w:r>
        <w:rPr>
          <w:color w:val="000000" w:themeColor="text1"/>
          <w:spacing w:val="-3"/>
          <w:sz w:val="21"/>
          <w14:textFill>
            <w14:solidFill>
              <w14:schemeClr w14:val="tx1"/>
            </w14:solidFill>
          </w14:textFill>
        </w:rPr>
        <w:t>殊</w:t>
      </w:r>
      <w:r>
        <w:rPr>
          <w:color w:val="000000" w:themeColor="text1"/>
          <w:sz w:val="21"/>
          <w14:textFill>
            <w14:solidFill>
              <w14:schemeClr w14:val="tx1"/>
            </w14:solidFill>
          </w14:textFill>
        </w:rPr>
        <w:t>标准</w:t>
      </w:r>
      <w:r>
        <w:rPr>
          <w:color w:val="000000" w:themeColor="text1"/>
          <w:spacing w:val="-3"/>
          <w:sz w:val="21"/>
          <w14:textFill>
            <w14:solidFill>
              <w14:schemeClr w14:val="tx1"/>
            </w14:solidFill>
          </w14:textFill>
        </w:rPr>
        <w:t>或</w:t>
      </w:r>
      <w:r>
        <w:rPr>
          <w:color w:val="000000" w:themeColor="text1"/>
          <w:sz w:val="21"/>
          <w14:textFill>
            <w14:solidFill>
              <w14:schemeClr w14:val="tx1"/>
            </w14:solidFill>
          </w14:textFill>
        </w:rPr>
        <w:t>要求：</w:t>
      </w:r>
      <w:r>
        <w:rPr>
          <w:rFonts w:ascii="Times New Roman" w:eastAsia="Times New Roman"/>
          <w:color w:val="000000" w:themeColor="text1"/>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p>
    <w:p>
      <w:pPr>
        <w:spacing w:after="0" w:line="240" w:lineRule="auto"/>
        <w:jc w:val="left"/>
        <w:rPr>
          <w:rFonts w:ascii="Times New Roman" w:eastAsia="Times New Roman"/>
          <w:color w:val="000000" w:themeColor="text1"/>
          <w:sz w:val="21"/>
          <w14:textFill>
            <w14:solidFill>
              <w14:schemeClr w14:val="tx1"/>
            </w14:solidFill>
          </w14:textFill>
        </w:rPr>
        <w:sectPr>
          <w:pgSz w:w="12240" w:h="15840"/>
          <w:pgMar w:top="1500" w:right="780" w:bottom="1120" w:left="1460" w:header="0" w:footer="921" w:gutter="0"/>
        </w:sectPr>
      </w:pPr>
    </w:p>
    <w:p>
      <w:pPr>
        <w:pStyle w:val="24"/>
        <w:numPr>
          <w:ilvl w:val="3"/>
          <w:numId w:val="43"/>
        </w:numPr>
        <w:tabs>
          <w:tab w:val="left" w:pos="1625"/>
        </w:tabs>
        <w:spacing w:before="66" w:after="0" w:line="240" w:lineRule="auto"/>
        <w:ind w:left="1624" w:right="0" w:hanging="84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工程设计适用的技术标准：</w:t>
      </w:r>
      <w:r>
        <w:rPr>
          <w:color w:val="000000" w:themeColor="text1"/>
          <w:spacing w:val="-3"/>
          <w:sz w:val="21"/>
          <w:u w:val="single"/>
          <w14:textFill>
            <w14:solidFill>
              <w14:schemeClr w14:val="tx1"/>
            </w14:solidFill>
          </w14:textFill>
        </w:rPr>
        <w:t>详见设计任务书</w:t>
      </w:r>
      <w:r>
        <w:rPr>
          <w:color w:val="000000" w:themeColor="text1"/>
          <w:sz w:val="21"/>
          <w14:textFill>
            <w14:solidFill>
              <w14:schemeClr w14:val="tx1"/>
            </w14:solidFill>
          </w14:textFill>
        </w:rPr>
        <w:t>。</w:t>
      </w:r>
    </w:p>
    <w:p>
      <w:pPr>
        <w:pStyle w:val="10"/>
        <w:tabs>
          <w:tab w:val="left" w:pos="6541"/>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5.1.2.4</w:t>
      </w:r>
      <w:r>
        <w:rPr>
          <w:color w:val="000000" w:themeColor="text1"/>
          <w:spacing w:val="10"/>
          <w14:textFill>
            <w14:solidFill>
              <w14:schemeClr w14:val="tx1"/>
            </w14:solidFill>
          </w14:textFill>
        </w:rPr>
        <w:t xml:space="preserve"> </w:t>
      </w:r>
      <w:r>
        <w:rPr>
          <w:color w:val="000000" w:themeColor="text1"/>
          <w:spacing w:val="-3"/>
          <w14:textFill>
            <w14:solidFill>
              <w14:schemeClr w14:val="tx1"/>
            </w14:solidFill>
          </w14:textFill>
        </w:rPr>
        <w:t>工</w:t>
      </w:r>
      <w:r>
        <w:rPr>
          <w:color w:val="000000" w:themeColor="text1"/>
          <w14:textFill>
            <w14:solidFill>
              <w14:schemeClr w14:val="tx1"/>
            </w14:solidFill>
          </w14:textFill>
        </w:rPr>
        <w:t>程</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的</w:t>
      </w:r>
      <w:r>
        <w:rPr>
          <w:color w:val="000000" w:themeColor="text1"/>
          <w14:textFill>
            <w14:solidFill>
              <w14:schemeClr w14:val="tx1"/>
            </w14:solidFill>
          </w14:textFill>
        </w:rPr>
        <w:t>主要</w:t>
      </w:r>
      <w:r>
        <w:rPr>
          <w:color w:val="000000" w:themeColor="text1"/>
          <w:spacing w:val="-3"/>
          <w14:textFill>
            <w14:solidFill>
              <w14:schemeClr w14:val="tx1"/>
            </w14:solidFill>
          </w14:textFill>
        </w:rPr>
        <w:t>技</w:t>
      </w:r>
      <w:r>
        <w:rPr>
          <w:color w:val="000000" w:themeColor="text1"/>
          <w14:textFill>
            <w14:solidFill>
              <w14:schemeClr w14:val="tx1"/>
            </w14:solidFill>
          </w14:textFill>
        </w:rPr>
        <w:t>术</w:t>
      </w:r>
      <w:r>
        <w:rPr>
          <w:color w:val="000000" w:themeColor="text1"/>
          <w:spacing w:val="-3"/>
          <w14:textFill>
            <w14:solidFill>
              <w14:schemeClr w14:val="tx1"/>
            </w14:solidFill>
          </w14:textFill>
        </w:rPr>
        <w:t>指</w:t>
      </w:r>
      <w:r>
        <w:rPr>
          <w:color w:val="000000" w:themeColor="text1"/>
          <w14:textFill>
            <w14:solidFill>
              <w14:schemeClr w14:val="tx1"/>
            </w14:solidFill>
          </w14:textFill>
        </w:rPr>
        <w:t>标</w:t>
      </w:r>
      <w:r>
        <w:rPr>
          <w:color w:val="000000" w:themeColor="text1"/>
          <w:spacing w:val="-3"/>
          <w14:textFill>
            <w14:solidFill>
              <w14:schemeClr w14:val="tx1"/>
            </w14:solidFill>
          </w14:textFill>
        </w:rPr>
        <w:t>控</w:t>
      </w:r>
      <w:r>
        <w:rPr>
          <w:color w:val="000000" w:themeColor="text1"/>
          <w14:textFill>
            <w14:solidFill>
              <w14:schemeClr w14:val="tx1"/>
            </w14:solidFill>
          </w14:textFill>
        </w:rPr>
        <w:t>制</w:t>
      </w:r>
      <w:r>
        <w:rPr>
          <w:color w:val="000000" w:themeColor="text1"/>
          <w:spacing w:val="-3"/>
          <w14:textFill>
            <w14:solidFill>
              <w14:schemeClr w14:val="tx1"/>
            </w14:solidFill>
          </w14:textFill>
        </w:rPr>
        <w:t>值</w:t>
      </w:r>
      <w:r>
        <w:rPr>
          <w:color w:val="000000" w:themeColor="text1"/>
          <w14:textFill>
            <w14:solidFill>
              <w14:schemeClr w14:val="tx1"/>
            </w14:solidFill>
          </w14:textFill>
        </w:rPr>
        <w:t>及</w:t>
      </w:r>
      <w:r>
        <w:rPr>
          <w:color w:val="000000" w:themeColor="text1"/>
          <w:spacing w:val="-3"/>
          <w14:textFill>
            <w14:solidFill>
              <w14:schemeClr w14:val="tx1"/>
            </w14:solidFill>
          </w14:textFill>
        </w:rPr>
        <w:t>比</w:t>
      </w:r>
      <w:r>
        <w:rPr>
          <w:color w:val="000000" w:themeColor="text1"/>
          <w14:textFill>
            <w14:solidFill>
              <w14:schemeClr w14:val="tx1"/>
            </w14:solidFill>
          </w14:textFill>
        </w:rPr>
        <w:t>例：</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5.3 工程设计文件的要求</w:t>
      </w:r>
    </w:p>
    <w:p>
      <w:pPr>
        <w:pStyle w:val="10"/>
        <w:tabs>
          <w:tab w:val="left" w:pos="4754"/>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5.3.3</w:t>
      </w:r>
      <w:r>
        <w:rPr>
          <w:color w:val="000000" w:themeColor="text1"/>
          <w:spacing w:val="4"/>
          <w14:textFill>
            <w14:solidFill>
              <w14:schemeClr w14:val="tx1"/>
            </w14:solidFill>
          </w14:textFill>
        </w:rPr>
        <w:t xml:space="preserve"> </w:t>
      </w:r>
      <w:r>
        <w:rPr>
          <w:color w:val="000000" w:themeColor="text1"/>
          <w14:textFill>
            <w14:solidFill>
              <w14:schemeClr w14:val="tx1"/>
            </w14:solidFill>
          </w14:textFill>
        </w:rPr>
        <w:t>工</w:t>
      </w:r>
      <w:r>
        <w:rPr>
          <w:color w:val="000000" w:themeColor="text1"/>
          <w:spacing w:val="-3"/>
          <w14:textFill>
            <w14:solidFill>
              <w14:schemeClr w14:val="tx1"/>
            </w14:solidFill>
          </w14:textFill>
        </w:rPr>
        <w:t>程</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深</w:t>
      </w:r>
      <w:r>
        <w:rPr>
          <w:color w:val="000000" w:themeColor="text1"/>
          <w:spacing w:val="-3"/>
          <w14:textFill>
            <w14:solidFill>
              <w14:schemeClr w14:val="tx1"/>
            </w14:solidFill>
          </w14:textFill>
        </w:rPr>
        <w:t>度</w:t>
      </w:r>
      <w:r>
        <w:rPr>
          <w:color w:val="000000" w:themeColor="text1"/>
          <w14:textFill>
            <w14:solidFill>
              <w14:schemeClr w14:val="tx1"/>
            </w14:solidFill>
          </w14:textFill>
        </w:rPr>
        <w:t>规定</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10"/>
        <w:tabs>
          <w:tab w:val="left" w:pos="6012"/>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5.3.5</w:t>
      </w:r>
      <w:r>
        <w:rPr>
          <w:color w:val="000000" w:themeColor="text1"/>
          <w:spacing w:val="8"/>
          <w14:textFill>
            <w14:solidFill>
              <w14:schemeClr w14:val="tx1"/>
            </w14:solidFill>
          </w14:textFill>
        </w:rPr>
        <w:t xml:space="preserve"> </w:t>
      </w:r>
      <w:r>
        <w:rPr>
          <w:color w:val="000000" w:themeColor="text1"/>
          <w14:textFill>
            <w14:solidFill>
              <w14:schemeClr w14:val="tx1"/>
            </w14:solidFill>
          </w14:textFill>
        </w:rPr>
        <w:t>建</w:t>
      </w:r>
      <w:r>
        <w:rPr>
          <w:color w:val="000000" w:themeColor="text1"/>
          <w:spacing w:val="-3"/>
          <w14:textFill>
            <w14:solidFill>
              <w14:schemeClr w14:val="tx1"/>
            </w14:solidFill>
          </w14:textFill>
        </w:rPr>
        <w:t>筑</w:t>
      </w:r>
      <w:r>
        <w:rPr>
          <w:color w:val="000000" w:themeColor="text1"/>
          <w14:textFill>
            <w14:solidFill>
              <w14:schemeClr w14:val="tx1"/>
            </w14:solidFill>
          </w14:textFill>
        </w:rPr>
        <w:t>物</w:t>
      </w:r>
      <w:r>
        <w:rPr>
          <w:color w:val="000000" w:themeColor="text1"/>
          <w:spacing w:val="-3"/>
          <w14:textFill>
            <w14:solidFill>
              <w14:schemeClr w14:val="tx1"/>
            </w14:solidFill>
          </w14:textFill>
        </w:rPr>
        <w:t>及</w:t>
      </w:r>
      <w:r>
        <w:rPr>
          <w:color w:val="000000" w:themeColor="text1"/>
          <w14:textFill>
            <w14:solidFill>
              <w14:schemeClr w14:val="tx1"/>
            </w14:solidFill>
          </w14:textFill>
        </w:rPr>
        <w:t>其</w:t>
      </w:r>
      <w:r>
        <w:rPr>
          <w:color w:val="000000" w:themeColor="text1"/>
          <w:spacing w:val="-3"/>
          <w14:textFill>
            <w14:solidFill>
              <w14:schemeClr w14:val="tx1"/>
            </w14:solidFill>
          </w14:textFill>
        </w:rPr>
        <w:t>功</w:t>
      </w:r>
      <w:r>
        <w:rPr>
          <w:color w:val="000000" w:themeColor="text1"/>
          <w14:textFill>
            <w14:solidFill>
              <w14:schemeClr w14:val="tx1"/>
            </w14:solidFill>
          </w14:textFill>
        </w:rPr>
        <w:t>能</w:t>
      </w:r>
      <w:r>
        <w:rPr>
          <w:color w:val="000000" w:themeColor="text1"/>
          <w:spacing w:val="-3"/>
          <w14:textFill>
            <w14:solidFill>
              <w14:schemeClr w14:val="tx1"/>
            </w14:solidFill>
          </w14:textFill>
        </w:rPr>
        <w:t>设</w:t>
      </w:r>
      <w:r>
        <w:rPr>
          <w:color w:val="000000" w:themeColor="text1"/>
          <w14:textFill>
            <w14:solidFill>
              <w14:schemeClr w14:val="tx1"/>
            </w14:solidFill>
          </w14:textFill>
        </w:rPr>
        <w:t>施的</w:t>
      </w:r>
      <w:r>
        <w:rPr>
          <w:color w:val="000000" w:themeColor="text1"/>
          <w:spacing w:val="-3"/>
          <w14:textFill>
            <w14:solidFill>
              <w14:schemeClr w14:val="tx1"/>
            </w14:solidFill>
          </w14:textFill>
        </w:rPr>
        <w:t>合</w:t>
      </w:r>
      <w:r>
        <w:rPr>
          <w:color w:val="000000" w:themeColor="text1"/>
          <w14:textFill>
            <w14:solidFill>
              <w14:schemeClr w14:val="tx1"/>
            </w14:solidFill>
          </w14:textFill>
        </w:rPr>
        <w:t>理</w:t>
      </w:r>
      <w:r>
        <w:rPr>
          <w:color w:val="000000" w:themeColor="text1"/>
          <w:spacing w:val="-3"/>
          <w14:textFill>
            <w14:solidFill>
              <w14:schemeClr w14:val="tx1"/>
            </w14:solidFill>
          </w14:textFill>
        </w:rPr>
        <w:t>使</w:t>
      </w:r>
      <w:r>
        <w:rPr>
          <w:color w:val="000000" w:themeColor="text1"/>
          <w14:textFill>
            <w14:solidFill>
              <w14:schemeClr w14:val="tx1"/>
            </w14:solidFill>
          </w14:textFill>
        </w:rPr>
        <w:t>用</w:t>
      </w:r>
      <w:r>
        <w:rPr>
          <w:color w:val="000000" w:themeColor="text1"/>
          <w:spacing w:val="-3"/>
          <w14:textFill>
            <w14:solidFill>
              <w14:schemeClr w14:val="tx1"/>
            </w14:solidFill>
          </w14:textFill>
        </w:rPr>
        <w:t>寿</w:t>
      </w:r>
      <w:r>
        <w:rPr>
          <w:color w:val="000000" w:themeColor="text1"/>
          <w14:textFill>
            <w14:solidFill>
              <w14:schemeClr w14:val="tx1"/>
            </w14:solidFill>
          </w14:textFill>
        </w:rPr>
        <w:t>命</w:t>
      </w:r>
      <w:r>
        <w:rPr>
          <w:color w:val="000000" w:themeColor="text1"/>
          <w:spacing w:val="-3"/>
          <w14:textFill>
            <w14:solidFill>
              <w14:schemeClr w14:val="tx1"/>
            </w14:solidFill>
          </w14:textFill>
        </w:rPr>
        <w:t>年</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24"/>
        <w:numPr>
          <w:ilvl w:val="0"/>
          <w:numId w:val="42"/>
        </w:numPr>
        <w:tabs>
          <w:tab w:val="left" w:pos="658"/>
        </w:tabs>
        <w:spacing w:before="151" w:after="0" w:line="240" w:lineRule="auto"/>
        <w:ind w:left="657" w:right="0" w:hanging="31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工程设计进度与周期</w:t>
      </w:r>
    </w:p>
    <w:p>
      <w:pPr>
        <w:pStyle w:val="24"/>
        <w:numPr>
          <w:ilvl w:val="1"/>
          <w:numId w:val="42"/>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工程设计进度计划</w:t>
      </w:r>
    </w:p>
    <w:p>
      <w:pPr>
        <w:pStyle w:val="24"/>
        <w:numPr>
          <w:ilvl w:val="2"/>
          <w:numId w:val="42"/>
        </w:numPr>
        <w:tabs>
          <w:tab w:val="left" w:pos="1392"/>
        </w:tabs>
        <w:spacing w:before="151" w:after="0" w:line="240" w:lineRule="auto"/>
        <w:ind w:left="13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工程设计进度计划的编制</w:t>
      </w:r>
    </w:p>
    <w:p>
      <w:pPr>
        <w:pStyle w:val="10"/>
        <w:spacing w:before="7"/>
        <w:rPr>
          <w:color w:val="000000" w:themeColor="text1"/>
          <w:sz w:val="15"/>
          <w14:textFill>
            <w14:solidFill>
              <w14:schemeClr w14:val="tx1"/>
            </w14:solidFill>
          </w14:textFill>
        </w:rPr>
      </w:pPr>
    </w:p>
    <w:p>
      <w:pPr>
        <w:pStyle w:val="10"/>
        <w:ind w:left="760"/>
        <w:rPr>
          <w:color w:val="000000" w:themeColor="text1"/>
          <w14:textFill>
            <w14:solidFill>
              <w14:schemeClr w14:val="tx1"/>
            </w14:solidFill>
          </w14:textFill>
        </w:rPr>
      </w:pPr>
      <w:r>
        <w:rPr>
          <w:color w:val="000000" w:themeColor="text1"/>
          <w14:textFill>
            <w14:solidFill>
              <w14:schemeClr w14:val="tx1"/>
            </w14:solidFill>
          </w14:textFill>
        </w:rPr>
        <w:t>合同当事人约定的项目设计进度计划提交的时间：</w:t>
      </w:r>
      <w:r>
        <w:rPr>
          <w:color w:val="000000" w:themeColor="text1"/>
          <w:u w:val="single"/>
          <w14:textFill>
            <w14:solidFill>
              <w14:schemeClr w14:val="tx1"/>
            </w14:solidFill>
          </w14:textFill>
        </w:rPr>
        <w:t>自合同签订之日起</w:t>
      </w:r>
      <w:r>
        <w:rPr>
          <w:rFonts w:hint="eastAsia"/>
          <w:color w:val="000000" w:themeColor="text1"/>
          <w:u w:val="single"/>
          <w:lang w:val="en-US" w:eastAsia="zh-CN"/>
          <w14:textFill>
            <w14:solidFill>
              <w14:schemeClr w14:val="tx1"/>
            </w14:solidFill>
          </w14:textFill>
        </w:rPr>
        <w:t>70</w:t>
      </w:r>
      <w:r>
        <w:rPr>
          <w:color w:val="000000" w:themeColor="text1"/>
          <w:u w:val="single"/>
          <w14:textFill>
            <w14:solidFill>
              <w14:schemeClr w14:val="tx1"/>
            </w14:solidFill>
          </w14:textFill>
        </w:rPr>
        <w:t>日历天内提交符合</w:t>
      </w:r>
    </w:p>
    <w:p>
      <w:pPr>
        <w:pStyle w:val="10"/>
        <w:spacing w:before="11"/>
        <w:rPr>
          <w:color w:val="000000" w:themeColor="text1"/>
          <w:sz w:val="10"/>
          <w14:textFill>
            <w14:solidFill>
              <w14:schemeClr w14:val="tx1"/>
            </w14:solidFill>
          </w14:textFill>
        </w:rPr>
      </w:pPr>
    </w:p>
    <w:p>
      <w:pPr>
        <w:pStyle w:val="10"/>
        <w:spacing w:before="72"/>
        <w:ind w:left="340"/>
        <w:rPr>
          <w:color w:val="000000" w:themeColor="text1"/>
          <w14:textFill>
            <w14:solidFill>
              <w14:schemeClr w14:val="tx1"/>
            </w14:solidFill>
          </w14:textFill>
        </w:rPr>
      </w:pPr>
      <w:r>
        <w:rPr>
          <w:color w:val="000000" w:themeColor="text1"/>
          <w:u w:val="single"/>
          <w14:textFill>
            <w14:solidFill>
              <w14:schemeClr w14:val="tx1"/>
            </w14:solidFill>
          </w14:textFill>
        </w:rPr>
        <w:t>要求的成果文件，并通过规划、消防及其他相关部门的评审、报批。</w:t>
      </w:r>
    </w:p>
    <w:p>
      <w:pPr>
        <w:pStyle w:val="10"/>
        <w:tabs>
          <w:tab w:val="left" w:pos="7486"/>
        </w:tabs>
        <w:spacing w:before="163" w:line="374" w:lineRule="auto"/>
        <w:ind w:left="760" w:right="2301"/>
        <w:rPr>
          <w:color w:val="000000" w:themeColor="text1"/>
          <w14:textFill>
            <w14:solidFill>
              <w14:schemeClr w14:val="tx1"/>
            </w14:solidFill>
          </w14:textFill>
        </w:rPr>
      </w:pPr>
      <w:r>
        <w:rPr>
          <w:color w:val="000000" w:themeColor="text1"/>
          <w14:textFill>
            <w14:solidFill>
              <w14:schemeClr w14:val="tx1"/>
            </w14:solidFill>
          </w14:textFill>
        </w:rPr>
        <w:t>合同</w:t>
      </w:r>
      <w:r>
        <w:rPr>
          <w:color w:val="000000" w:themeColor="text1"/>
          <w:spacing w:val="-3"/>
          <w14:textFill>
            <w14:solidFill>
              <w14:schemeClr w14:val="tx1"/>
            </w14:solidFill>
          </w14:textFill>
        </w:rPr>
        <w:t>当</w:t>
      </w:r>
      <w:r>
        <w:rPr>
          <w:color w:val="000000" w:themeColor="text1"/>
          <w14:textFill>
            <w14:solidFill>
              <w14:schemeClr w14:val="tx1"/>
            </w14:solidFill>
          </w14:textFill>
        </w:rPr>
        <w:t>事</w:t>
      </w:r>
      <w:r>
        <w:rPr>
          <w:color w:val="000000" w:themeColor="text1"/>
          <w:spacing w:val="-3"/>
          <w14:textFill>
            <w14:solidFill>
              <w14:schemeClr w14:val="tx1"/>
            </w14:solidFill>
          </w14:textFill>
        </w:rPr>
        <w:t>人</w:t>
      </w:r>
      <w:r>
        <w:rPr>
          <w:color w:val="000000" w:themeColor="text1"/>
          <w14:textFill>
            <w14:solidFill>
              <w14:schemeClr w14:val="tx1"/>
            </w14:solidFill>
          </w14:textFill>
        </w:rPr>
        <w:t>约</w:t>
      </w:r>
      <w:r>
        <w:rPr>
          <w:color w:val="000000" w:themeColor="text1"/>
          <w:spacing w:val="-3"/>
          <w14:textFill>
            <w14:solidFill>
              <w14:schemeClr w14:val="tx1"/>
            </w14:solidFill>
          </w14:textFill>
        </w:rPr>
        <w:t>定</w:t>
      </w:r>
      <w:r>
        <w:rPr>
          <w:color w:val="000000" w:themeColor="text1"/>
          <w14:textFill>
            <w14:solidFill>
              <w14:schemeClr w14:val="tx1"/>
            </w14:solidFill>
          </w14:textFill>
        </w:rPr>
        <w:t>的</w:t>
      </w:r>
      <w:r>
        <w:rPr>
          <w:color w:val="000000" w:themeColor="text1"/>
          <w:spacing w:val="-3"/>
          <w14:textFill>
            <w14:solidFill>
              <w14:schemeClr w14:val="tx1"/>
            </w14:solidFill>
          </w14:textFill>
        </w:rPr>
        <w:t>工</w:t>
      </w:r>
      <w:r>
        <w:rPr>
          <w:color w:val="000000" w:themeColor="text1"/>
          <w14:textFill>
            <w14:solidFill>
              <w14:schemeClr w14:val="tx1"/>
            </w14:solidFill>
          </w14:textFill>
        </w:rPr>
        <w:t>程</w:t>
      </w:r>
      <w:r>
        <w:rPr>
          <w:color w:val="000000" w:themeColor="text1"/>
          <w:spacing w:val="-3"/>
          <w14:textFill>
            <w14:solidFill>
              <w14:schemeClr w14:val="tx1"/>
            </w14:solidFill>
          </w14:textFill>
        </w:rPr>
        <w:t>设</w:t>
      </w:r>
      <w:r>
        <w:rPr>
          <w:color w:val="000000" w:themeColor="text1"/>
          <w14:textFill>
            <w14:solidFill>
              <w14:schemeClr w14:val="tx1"/>
            </w14:solidFill>
          </w14:textFill>
        </w:rPr>
        <w:t>计进</w:t>
      </w:r>
      <w:r>
        <w:rPr>
          <w:color w:val="000000" w:themeColor="text1"/>
          <w:spacing w:val="-3"/>
          <w14:textFill>
            <w14:solidFill>
              <w14:schemeClr w14:val="tx1"/>
            </w14:solidFill>
          </w14:textFill>
        </w:rPr>
        <w:t>度</w:t>
      </w:r>
      <w:r>
        <w:rPr>
          <w:color w:val="000000" w:themeColor="text1"/>
          <w14:textFill>
            <w14:solidFill>
              <w14:schemeClr w14:val="tx1"/>
            </w14:solidFill>
          </w14:textFill>
        </w:rPr>
        <w:t>计</w:t>
      </w:r>
      <w:r>
        <w:rPr>
          <w:color w:val="000000" w:themeColor="text1"/>
          <w:spacing w:val="-3"/>
          <w14:textFill>
            <w14:solidFill>
              <w14:schemeClr w14:val="tx1"/>
            </w14:solidFill>
          </w14:textFill>
        </w:rPr>
        <w:t>划</w:t>
      </w:r>
      <w:r>
        <w:rPr>
          <w:color w:val="000000" w:themeColor="text1"/>
          <w14:textFill>
            <w14:solidFill>
              <w14:schemeClr w14:val="tx1"/>
            </w14:solidFill>
          </w14:textFill>
        </w:rPr>
        <w:t>应</w:t>
      </w:r>
      <w:r>
        <w:rPr>
          <w:color w:val="000000" w:themeColor="text1"/>
          <w:spacing w:val="-3"/>
          <w14:textFill>
            <w14:solidFill>
              <w14:schemeClr w14:val="tx1"/>
            </w14:solidFill>
          </w14:textFill>
        </w:rPr>
        <w:t>包</w:t>
      </w:r>
      <w:r>
        <w:rPr>
          <w:color w:val="000000" w:themeColor="text1"/>
          <w14:textFill>
            <w14:solidFill>
              <w14:schemeClr w14:val="tx1"/>
            </w14:solidFill>
          </w14:textFill>
        </w:rPr>
        <w:t>括</w:t>
      </w:r>
      <w:r>
        <w:rPr>
          <w:color w:val="000000" w:themeColor="text1"/>
          <w:spacing w:val="-3"/>
          <w14:textFill>
            <w14:solidFill>
              <w14:schemeClr w14:val="tx1"/>
            </w14:solidFill>
          </w14:textFill>
        </w:rPr>
        <w:t>的</w:t>
      </w:r>
      <w:r>
        <w:rPr>
          <w:color w:val="000000" w:themeColor="text1"/>
          <w14:textFill>
            <w14:solidFill>
              <w14:schemeClr w14:val="tx1"/>
            </w14:solidFill>
          </w14:textFill>
        </w:rPr>
        <w:t>内</w:t>
      </w:r>
      <w:r>
        <w:rPr>
          <w:color w:val="000000" w:themeColor="text1"/>
          <w:spacing w:val="-3"/>
          <w14:textFill>
            <w14:solidFill>
              <w14:schemeClr w14:val="tx1"/>
            </w14:solidFill>
          </w14:textFill>
        </w:rPr>
        <w:t>容</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19"/>
          <w14:textFill>
            <w14:solidFill>
              <w14:schemeClr w14:val="tx1"/>
            </w14:solidFill>
          </w14:textFill>
        </w:rPr>
        <w:t>。</w:t>
      </w:r>
      <w:r>
        <w:rPr>
          <w:color w:val="000000" w:themeColor="text1"/>
          <w14:textFill>
            <w14:solidFill>
              <w14:schemeClr w14:val="tx1"/>
            </w14:solidFill>
          </w14:textFill>
        </w:rPr>
        <w:t>在本</w:t>
      </w:r>
      <w:r>
        <w:rPr>
          <w:color w:val="000000" w:themeColor="text1"/>
          <w:spacing w:val="-3"/>
          <w14:textFill>
            <w14:solidFill>
              <w14:schemeClr w14:val="tx1"/>
            </w14:solidFill>
          </w14:textFill>
        </w:rPr>
        <w:t>工</w:t>
      </w:r>
      <w:r>
        <w:rPr>
          <w:color w:val="000000" w:themeColor="text1"/>
          <w14:textFill>
            <w14:solidFill>
              <w14:schemeClr w14:val="tx1"/>
            </w14:solidFill>
          </w14:textFill>
        </w:rPr>
        <w:t>程</w:t>
      </w:r>
      <w:r>
        <w:rPr>
          <w:color w:val="000000" w:themeColor="text1"/>
          <w:spacing w:val="-3"/>
          <w14:textFill>
            <w14:solidFill>
              <w14:schemeClr w14:val="tx1"/>
            </w14:solidFill>
          </w14:textFill>
        </w:rPr>
        <w:t>施</w:t>
      </w:r>
      <w:r>
        <w:rPr>
          <w:color w:val="000000" w:themeColor="text1"/>
          <w14:textFill>
            <w14:solidFill>
              <w14:schemeClr w14:val="tx1"/>
            </w14:solidFill>
          </w14:textFill>
        </w:rPr>
        <w:t>工</w:t>
      </w:r>
      <w:r>
        <w:rPr>
          <w:color w:val="000000" w:themeColor="text1"/>
          <w:spacing w:val="-3"/>
          <w14:textFill>
            <w14:solidFill>
              <w14:schemeClr w14:val="tx1"/>
            </w14:solidFill>
          </w14:textFill>
        </w:rPr>
        <w:t>图</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阶</w:t>
      </w:r>
      <w:r>
        <w:rPr>
          <w:color w:val="000000" w:themeColor="text1"/>
          <w:spacing w:val="-3"/>
          <w14:textFill>
            <w14:solidFill>
              <w14:schemeClr w14:val="tx1"/>
            </w14:solidFill>
          </w14:textFill>
        </w:rPr>
        <w:t>段</w:t>
      </w:r>
      <w:r>
        <w:rPr>
          <w:color w:val="000000" w:themeColor="text1"/>
          <w14:textFill>
            <w14:solidFill>
              <w14:schemeClr w14:val="tx1"/>
            </w14:solidFill>
          </w14:textFill>
        </w:rPr>
        <w:t>，中</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须</w:t>
      </w:r>
      <w:r>
        <w:rPr>
          <w:color w:val="000000" w:themeColor="text1"/>
          <w14:textFill>
            <w14:solidFill>
              <w14:schemeClr w14:val="tx1"/>
            </w14:solidFill>
          </w14:textFill>
        </w:rPr>
        <w:t>提</w:t>
      </w:r>
      <w:r>
        <w:rPr>
          <w:color w:val="000000" w:themeColor="text1"/>
          <w:spacing w:val="-3"/>
          <w14:textFill>
            <w14:solidFill>
              <w14:schemeClr w14:val="tx1"/>
            </w14:solidFill>
          </w14:textFill>
        </w:rPr>
        <w:t>供</w:t>
      </w:r>
      <w:r>
        <w:rPr>
          <w:color w:val="000000" w:themeColor="text1"/>
          <w14:textFill>
            <w14:solidFill>
              <w14:schemeClr w14:val="tx1"/>
            </w14:solidFill>
          </w14:textFill>
        </w:rPr>
        <w:t>配</w:t>
      </w:r>
      <w:r>
        <w:rPr>
          <w:color w:val="000000" w:themeColor="text1"/>
          <w:spacing w:val="-3"/>
          <w14:textFill>
            <w14:solidFill>
              <w14:schemeClr w14:val="tx1"/>
            </w14:solidFill>
          </w14:textFill>
        </w:rPr>
        <w:t>合</w:t>
      </w:r>
      <w:r>
        <w:rPr>
          <w:color w:val="000000" w:themeColor="text1"/>
          <w14:textFill>
            <w14:solidFill>
              <w14:schemeClr w14:val="tx1"/>
            </w14:solidFill>
          </w14:textFill>
        </w:rPr>
        <w:t>服</w:t>
      </w:r>
      <w:r>
        <w:rPr>
          <w:color w:val="000000" w:themeColor="text1"/>
          <w:spacing w:val="-3"/>
          <w14:textFill>
            <w14:solidFill>
              <w14:schemeClr w14:val="tx1"/>
            </w14:solidFill>
          </w14:textFill>
        </w:rPr>
        <w:t>务</w:t>
      </w:r>
      <w:r>
        <w:rPr>
          <w:color w:val="000000" w:themeColor="text1"/>
          <w14:textFill>
            <w14:solidFill>
              <w14:schemeClr w14:val="tx1"/>
            </w14:solidFill>
          </w14:textFill>
        </w:rPr>
        <w:t>。</w:t>
      </w:r>
    </w:p>
    <w:p>
      <w:pPr>
        <w:pStyle w:val="24"/>
        <w:numPr>
          <w:ilvl w:val="2"/>
          <w:numId w:val="42"/>
        </w:numPr>
        <w:tabs>
          <w:tab w:val="left" w:pos="1392"/>
        </w:tabs>
        <w:spacing w:before="0" w:after="0" w:line="240" w:lineRule="auto"/>
        <w:ind w:left="13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工程设计进度计划的修订</w:t>
      </w:r>
    </w:p>
    <w:p>
      <w:pPr>
        <w:pStyle w:val="10"/>
        <w:tabs>
          <w:tab w:val="left" w:pos="8430"/>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发包</w:t>
      </w:r>
      <w:r>
        <w:rPr>
          <w:color w:val="000000" w:themeColor="text1"/>
          <w:spacing w:val="-3"/>
          <w14:textFill>
            <w14:solidFill>
              <w14:schemeClr w14:val="tx1"/>
            </w14:solidFill>
          </w14:textFill>
        </w:rPr>
        <w:t>人</w:t>
      </w:r>
      <w:r>
        <w:rPr>
          <w:color w:val="000000" w:themeColor="text1"/>
          <w14:textFill>
            <w14:solidFill>
              <w14:schemeClr w14:val="tx1"/>
            </w14:solidFill>
          </w14:textFill>
        </w:rPr>
        <w:t>在</w:t>
      </w:r>
      <w:r>
        <w:rPr>
          <w:color w:val="000000" w:themeColor="text1"/>
          <w:spacing w:val="-3"/>
          <w14:textFill>
            <w14:solidFill>
              <w14:schemeClr w14:val="tx1"/>
            </w14:solidFill>
          </w14:textFill>
        </w:rPr>
        <w:t>收</w:t>
      </w:r>
      <w:r>
        <w:rPr>
          <w:color w:val="000000" w:themeColor="text1"/>
          <w14:textFill>
            <w14:solidFill>
              <w14:schemeClr w14:val="tx1"/>
            </w14:solidFill>
          </w14:textFill>
        </w:rPr>
        <w:t>到</w:t>
      </w:r>
      <w:r>
        <w:rPr>
          <w:color w:val="000000" w:themeColor="text1"/>
          <w:spacing w:val="-3"/>
          <w14:textFill>
            <w14:solidFill>
              <w14:schemeClr w14:val="tx1"/>
            </w14:solidFill>
          </w14:textFill>
        </w:rPr>
        <w:t>工</w:t>
      </w:r>
      <w:r>
        <w:rPr>
          <w:color w:val="000000" w:themeColor="text1"/>
          <w14:textFill>
            <w14:solidFill>
              <w14:schemeClr w14:val="tx1"/>
            </w14:solidFill>
          </w14:textFill>
        </w:rPr>
        <w:t>程</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进</w:t>
      </w:r>
      <w:r>
        <w:rPr>
          <w:color w:val="000000" w:themeColor="text1"/>
          <w14:textFill>
            <w14:solidFill>
              <w14:schemeClr w14:val="tx1"/>
            </w14:solidFill>
          </w14:textFill>
        </w:rPr>
        <w:t>度计</w:t>
      </w:r>
      <w:r>
        <w:rPr>
          <w:color w:val="000000" w:themeColor="text1"/>
          <w:spacing w:val="-3"/>
          <w14:textFill>
            <w14:solidFill>
              <w14:schemeClr w14:val="tx1"/>
            </w14:solidFill>
          </w14:textFill>
        </w:rPr>
        <w:t>划</w:t>
      </w:r>
      <w:r>
        <w:rPr>
          <w:color w:val="000000" w:themeColor="text1"/>
          <w14:textFill>
            <w14:solidFill>
              <w14:schemeClr w14:val="tx1"/>
            </w14:solidFill>
          </w14:textFill>
        </w:rPr>
        <w:t>后</w:t>
      </w:r>
      <w:r>
        <w:rPr>
          <w:color w:val="000000" w:themeColor="text1"/>
          <w:spacing w:val="-3"/>
          <w14:textFill>
            <w14:solidFill>
              <w14:schemeClr w14:val="tx1"/>
            </w14:solidFill>
          </w14:textFill>
        </w:rPr>
        <w:t>确</w:t>
      </w:r>
      <w:r>
        <w:rPr>
          <w:color w:val="000000" w:themeColor="text1"/>
          <w14:textFill>
            <w14:solidFill>
              <w14:schemeClr w14:val="tx1"/>
            </w14:solidFill>
          </w14:textFill>
        </w:rPr>
        <w:t>认</w:t>
      </w:r>
      <w:r>
        <w:rPr>
          <w:color w:val="000000" w:themeColor="text1"/>
          <w:spacing w:val="-3"/>
          <w14:textFill>
            <w14:solidFill>
              <w14:schemeClr w14:val="tx1"/>
            </w14:solidFill>
          </w14:textFill>
        </w:rPr>
        <w:t>或</w:t>
      </w:r>
      <w:r>
        <w:rPr>
          <w:color w:val="000000" w:themeColor="text1"/>
          <w14:textFill>
            <w14:solidFill>
              <w14:schemeClr w14:val="tx1"/>
            </w14:solidFill>
          </w14:textFill>
        </w:rPr>
        <w:t>提</w:t>
      </w:r>
      <w:r>
        <w:rPr>
          <w:color w:val="000000" w:themeColor="text1"/>
          <w:spacing w:val="-3"/>
          <w14:textFill>
            <w14:solidFill>
              <w14:schemeClr w14:val="tx1"/>
            </w14:solidFill>
          </w14:textFill>
        </w:rPr>
        <w:t>出</w:t>
      </w:r>
      <w:r>
        <w:rPr>
          <w:color w:val="000000" w:themeColor="text1"/>
          <w14:textFill>
            <w14:solidFill>
              <w14:schemeClr w14:val="tx1"/>
            </w14:solidFill>
          </w14:textFill>
        </w:rPr>
        <w:t>修</w:t>
      </w:r>
      <w:r>
        <w:rPr>
          <w:color w:val="000000" w:themeColor="text1"/>
          <w:spacing w:val="-3"/>
          <w14:textFill>
            <w14:solidFill>
              <w14:schemeClr w14:val="tx1"/>
            </w14:solidFill>
          </w14:textFill>
        </w:rPr>
        <w:t>改</w:t>
      </w:r>
      <w:r>
        <w:rPr>
          <w:color w:val="000000" w:themeColor="text1"/>
          <w14:textFill>
            <w14:solidFill>
              <w14:schemeClr w14:val="tx1"/>
            </w14:solidFill>
          </w14:textFill>
        </w:rPr>
        <w:t>意见</w:t>
      </w:r>
      <w:r>
        <w:rPr>
          <w:color w:val="000000" w:themeColor="text1"/>
          <w:spacing w:val="-3"/>
          <w14:textFill>
            <w14:solidFill>
              <w14:schemeClr w14:val="tx1"/>
            </w14:solidFill>
          </w14:textFill>
        </w:rPr>
        <w:t>的</w:t>
      </w:r>
      <w:r>
        <w:rPr>
          <w:color w:val="000000" w:themeColor="text1"/>
          <w14:textFill>
            <w14:solidFill>
              <w14:schemeClr w14:val="tx1"/>
            </w14:solidFill>
          </w14:textFill>
        </w:rPr>
        <w:t>期</w:t>
      </w:r>
      <w:r>
        <w:rPr>
          <w:color w:val="000000" w:themeColor="text1"/>
          <w:spacing w:val="-3"/>
          <w14:textFill>
            <w14:solidFill>
              <w14:schemeClr w14:val="tx1"/>
            </w14:solidFill>
          </w14:textFill>
        </w:rPr>
        <w:t>限</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4"/>
        <w:numPr>
          <w:ilvl w:val="1"/>
          <w:numId w:val="44"/>
        </w:numPr>
        <w:tabs>
          <w:tab w:val="left" w:pos="1183"/>
        </w:tabs>
        <w:spacing w:before="152"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工程设计进度延误</w:t>
      </w:r>
    </w:p>
    <w:p>
      <w:pPr>
        <w:pStyle w:val="24"/>
        <w:numPr>
          <w:ilvl w:val="2"/>
          <w:numId w:val="44"/>
        </w:numPr>
        <w:tabs>
          <w:tab w:val="left" w:pos="1392"/>
        </w:tabs>
        <w:spacing w:before="150" w:after="0" w:line="240" w:lineRule="auto"/>
        <w:ind w:left="1391" w:right="0" w:hanging="632"/>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因发包人原因导致工程设计进度延误</w:t>
      </w:r>
    </w:p>
    <w:p>
      <w:pPr>
        <w:pStyle w:val="10"/>
        <w:tabs>
          <w:tab w:val="left" w:pos="6432"/>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（4）因</w:t>
      </w:r>
      <w:r>
        <w:rPr>
          <w:color w:val="000000" w:themeColor="text1"/>
          <w:spacing w:val="-3"/>
          <w14:textFill>
            <w14:solidFill>
              <w14:schemeClr w14:val="tx1"/>
            </w14:solidFill>
          </w14:textFill>
        </w:rPr>
        <w:t>发</w:t>
      </w:r>
      <w:r>
        <w:rPr>
          <w:color w:val="000000" w:themeColor="text1"/>
          <w14:textFill>
            <w14:solidFill>
              <w14:schemeClr w14:val="tx1"/>
            </w14:solidFill>
          </w14:textFill>
        </w:rPr>
        <w:t>包</w:t>
      </w:r>
      <w:r>
        <w:rPr>
          <w:color w:val="000000" w:themeColor="text1"/>
          <w:spacing w:val="-3"/>
          <w14:textFill>
            <w14:solidFill>
              <w14:schemeClr w14:val="tx1"/>
            </w14:solidFill>
          </w14:textFill>
        </w:rPr>
        <w:t>人</w:t>
      </w:r>
      <w:r>
        <w:rPr>
          <w:color w:val="000000" w:themeColor="text1"/>
          <w14:textFill>
            <w14:solidFill>
              <w14:schemeClr w14:val="tx1"/>
            </w14:solidFill>
          </w14:textFill>
        </w:rPr>
        <w:t>原</w:t>
      </w:r>
      <w:r>
        <w:rPr>
          <w:color w:val="000000" w:themeColor="text1"/>
          <w:spacing w:val="-3"/>
          <w14:textFill>
            <w14:solidFill>
              <w14:schemeClr w14:val="tx1"/>
            </w14:solidFill>
          </w14:textFill>
        </w:rPr>
        <w:t>因</w:t>
      </w:r>
      <w:r>
        <w:rPr>
          <w:color w:val="000000" w:themeColor="text1"/>
          <w14:textFill>
            <w14:solidFill>
              <w14:schemeClr w14:val="tx1"/>
            </w14:solidFill>
          </w14:textFill>
        </w:rPr>
        <w:t>导</w:t>
      </w:r>
      <w:r>
        <w:rPr>
          <w:color w:val="000000" w:themeColor="text1"/>
          <w:spacing w:val="-3"/>
          <w14:textFill>
            <w14:solidFill>
              <w14:schemeClr w14:val="tx1"/>
            </w14:solidFill>
          </w14:textFill>
        </w:rPr>
        <w:t>致工</w:t>
      </w:r>
      <w:r>
        <w:rPr>
          <w:color w:val="000000" w:themeColor="text1"/>
          <w14:textFill>
            <w14:solidFill>
              <w14:schemeClr w14:val="tx1"/>
            </w14:solidFill>
          </w14:textFill>
        </w:rPr>
        <w:t>程设</w:t>
      </w:r>
      <w:r>
        <w:rPr>
          <w:color w:val="000000" w:themeColor="text1"/>
          <w:spacing w:val="-3"/>
          <w14:textFill>
            <w14:solidFill>
              <w14:schemeClr w14:val="tx1"/>
            </w14:solidFill>
          </w14:textFill>
        </w:rPr>
        <w:t>计</w:t>
      </w:r>
      <w:r>
        <w:rPr>
          <w:color w:val="000000" w:themeColor="text1"/>
          <w14:textFill>
            <w14:solidFill>
              <w14:schemeClr w14:val="tx1"/>
            </w14:solidFill>
          </w14:textFill>
        </w:rPr>
        <w:t>进</w:t>
      </w:r>
      <w:r>
        <w:rPr>
          <w:color w:val="000000" w:themeColor="text1"/>
          <w:spacing w:val="-3"/>
          <w14:textFill>
            <w14:solidFill>
              <w14:schemeClr w14:val="tx1"/>
            </w14:solidFill>
          </w14:textFill>
        </w:rPr>
        <w:t>度</w:t>
      </w:r>
      <w:r>
        <w:rPr>
          <w:color w:val="000000" w:themeColor="text1"/>
          <w14:textFill>
            <w14:solidFill>
              <w14:schemeClr w14:val="tx1"/>
            </w14:solidFill>
          </w14:textFill>
        </w:rPr>
        <w:t>延</w:t>
      </w:r>
      <w:r>
        <w:rPr>
          <w:color w:val="000000" w:themeColor="text1"/>
          <w:spacing w:val="-3"/>
          <w14:textFill>
            <w14:solidFill>
              <w14:schemeClr w14:val="tx1"/>
            </w14:solidFill>
          </w14:textFill>
        </w:rPr>
        <w:t>误</w:t>
      </w:r>
      <w:r>
        <w:rPr>
          <w:color w:val="000000" w:themeColor="text1"/>
          <w14:textFill>
            <w14:solidFill>
              <w14:schemeClr w14:val="tx1"/>
            </w14:solidFill>
          </w14:textFill>
        </w:rPr>
        <w:t>的</w:t>
      </w:r>
      <w:r>
        <w:rPr>
          <w:color w:val="000000" w:themeColor="text1"/>
          <w:spacing w:val="-3"/>
          <w14:textFill>
            <w14:solidFill>
              <w14:schemeClr w14:val="tx1"/>
            </w14:solidFill>
          </w14:textFill>
        </w:rPr>
        <w:t>其</w:t>
      </w:r>
      <w:r>
        <w:rPr>
          <w:color w:val="000000" w:themeColor="text1"/>
          <w14:textFill>
            <w14:solidFill>
              <w14:schemeClr w14:val="tx1"/>
            </w14:solidFill>
          </w14:textFill>
        </w:rPr>
        <w:t>他</w:t>
      </w:r>
      <w:r>
        <w:rPr>
          <w:color w:val="000000" w:themeColor="text1"/>
          <w:spacing w:val="-3"/>
          <w14:textFill>
            <w14:solidFill>
              <w14:schemeClr w14:val="tx1"/>
            </w14:solidFill>
          </w14:textFill>
        </w:rPr>
        <w:t>情</w:t>
      </w:r>
      <w:r>
        <w:rPr>
          <w:color w:val="000000" w:themeColor="text1"/>
          <w14:textFill>
            <w14:solidFill>
              <w14:schemeClr w14:val="tx1"/>
            </w14:solidFill>
          </w14:textFill>
        </w:rPr>
        <w:t>形：</w:t>
      </w:r>
      <w:r>
        <w:rPr>
          <w:color w:val="000000" w:themeColor="text1"/>
          <w:spacing w:val="12"/>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 xml:space="preserve">设计人应在发生进度延误的情形后 </w:t>
      </w:r>
      <w:r>
        <w:rPr>
          <w:color w:val="000000" w:themeColor="text1"/>
          <w:u w:val="single"/>
          <w14:textFill>
            <w14:solidFill>
              <w14:schemeClr w14:val="tx1"/>
            </w14:solidFill>
          </w14:textFill>
        </w:rPr>
        <w:t>7</w:t>
      </w:r>
      <w:r>
        <w:rPr>
          <w:color w:val="000000" w:themeColor="text1"/>
          <w14:textFill>
            <w14:solidFill>
              <w14:schemeClr w14:val="tx1"/>
            </w14:solidFill>
          </w14:textFill>
        </w:rPr>
        <w:t xml:space="preserve"> 天内向发包人发出要求延期的书面通知，在发生该情</w:t>
      </w:r>
    </w:p>
    <w:p>
      <w:pPr>
        <w:pStyle w:val="10"/>
        <w:spacing w:before="151"/>
        <w:ind w:left="340"/>
        <w:rPr>
          <w:color w:val="000000" w:themeColor="text1"/>
          <w14:textFill>
            <w14:solidFill>
              <w14:schemeClr w14:val="tx1"/>
            </w14:solidFill>
          </w14:textFill>
        </w:rPr>
      </w:pPr>
      <w:r>
        <w:rPr>
          <w:color w:val="000000" w:themeColor="text1"/>
          <w14:textFill>
            <w14:solidFill>
              <w14:schemeClr w14:val="tx1"/>
            </w14:solidFill>
          </w14:textFill>
        </w:rPr>
        <w:t xml:space="preserve">形后 </w:t>
      </w:r>
      <w:r>
        <w:rPr>
          <w:color w:val="000000" w:themeColor="text1"/>
          <w:u w:val="single"/>
          <w14:textFill>
            <w14:solidFill>
              <w14:schemeClr w14:val="tx1"/>
            </w14:solidFill>
          </w14:textFill>
        </w:rPr>
        <w:t>3</w:t>
      </w:r>
      <w:r>
        <w:rPr>
          <w:color w:val="000000" w:themeColor="text1"/>
          <w14:textFill>
            <w14:solidFill>
              <w14:schemeClr w14:val="tx1"/>
            </w14:solidFill>
          </w14:textFill>
        </w:rPr>
        <w:t xml:space="preserve"> 天内提交要求延期的详细说明。</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 xml:space="preserve">发包人收到设计人要求延期的详细说明后，应在 </w:t>
      </w:r>
      <w:r>
        <w:rPr>
          <w:color w:val="000000" w:themeColor="text1"/>
          <w:u w:val="single"/>
          <w14:textFill>
            <w14:solidFill>
              <w14:schemeClr w14:val="tx1"/>
            </w14:solidFill>
          </w14:textFill>
        </w:rPr>
        <w:t>3</w:t>
      </w:r>
      <w:r>
        <w:rPr>
          <w:color w:val="000000" w:themeColor="text1"/>
          <w14:textFill>
            <w14:solidFill>
              <w14:schemeClr w14:val="tx1"/>
            </w14:solidFill>
          </w14:textFill>
        </w:rPr>
        <w:t xml:space="preserve"> 天内进行审查并书面答复。</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6.5 提前交付工程设计文件</w:t>
      </w:r>
    </w:p>
    <w:p>
      <w:pPr>
        <w:pStyle w:val="10"/>
        <w:tabs>
          <w:tab w:val="left" w:pos="5069"/>
          <w:tab w:val="left" w:pos="6329"/>
        </w:tabs>
        <w:spacing w:before="152"/>
        <w:ind w:left="760"/>
        <w:rPr>
          <w:color w:val="000000" w:themeColor="text1"/>
          <w14:textFill>
            <w14:solidFill>
              <w14:schemeClr w14:val="tx1"/>
            </w14:solidFill>
          </w14:textFill>
        </w:rPr>
      </w:pPr>
      <w:r>
        <w:rPr>
          <w:color w:val="000000" w:themeColor="text1"/>
          <w14:textFill>
            <w14:solidFill>
              <w14:schemeClr w14:val="tx1"/>
            </w14:solidFill>
          </w14:textFill>
        </w:rPr>
        <w:t>6.5.2</w:t>
      </w:r>
      <w:r>
        <w:rPr>
          <w:color w:val="000000" w:themeColor="text1"/>
          <w:spacing w:val="6"/>
          <w14:textFill>
            <w14:solidFill>
              <w14:schemeClr w14:val="tx1"/>
            </w14:solidFill>
          </w14:textFill>
        </w:rPr>
        <w:t xml:space="preserve"> </w:t>
      </w:r>
      <w:r>
        <w:rPr>
          <w:color w:val="000000" w:themeColor="text1"/>
          <w14:textFill>
            <w14:solidFill>
              <w14:schemeClr w14:val="tx1"/>
            </w14:solidFill>
          </w14:textFill>
        </w:rPr>
        <w:t>提</w:t>
      </w:r>
      <w:r>
        <w:rPr>
          <w:color w:val="000000" w:themeColor="text1"/>
          <w:spacing w:val="-3"/>
          <w14:textFill>
            <w14:solidFill>
              <w14:schemeClr w14:val="tx1"/>
            </w14:solidFill>
          </w14:textFill>
        </w:rPr>
        <w:t>前</w:t>
      </w:r>
      <w:r>
        <w:rPr>
          <w:color w:val="000000" w:themeColor="text1"/>
          <w14:textFill>
            <w14:solidFill>
              <w14:schemeClr w14:val="tx1"/>
            </w14:solidFill>
          </w14:textFill>
        </w:rPr>
        <w:t>交</w:t>
      </w:r>
      <w:r>
        <w:rPr>
          <w:color w:val="000000" w:themeColor="text1"/>
          <w:spacing w:val="-3"/>
          <w14:textFill>
            <w14:solidFill>
              <w14:schemeClr w14:val="tx1"/>
            </w14:solidFill>
          </w14:textFill>
        </w:rPr>
        <w:t>付</w:t>
      </w:r>
      <w:r>
        <w:rPr>
          <w:color w:val="000000" w:themeColor="text1"/>
          <w14:textFill>
            <w14:solidFill>
              <w14:schemeClr w14:val="tx1"/>
            </w14:solidFill>
          </w14:textFill>
        </w:rPr>
        <w:t>工</w:t>
      </w:r>
      <w:r>
        <w:rPr>
          <w:color w:val="000000" w:themeColor="text1"/>
          <w:spacing w:val="-3"/>
          <w14:textFill>
            <w14:solidFill>
              <w14:schemeClr w14:val="tx1"/>
            </w14:solidFill>
          </w14:textFill>
        </w:rPr>
        <w:t>程</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文件</w:t>
      </w:r>
      <w:r>
        <w:rPr>
          <w:color w:val="000000" w:themeColor="text1"/>
          <w:spacing w:val="-3"/>
          <w14:textFill>
            <w14:solidFill>
              <w14:schemeClr w14:val="tx1"/>
            </w14:solidFill>
          </w14:textFill>
        </w:rPr>
        <w:t>的</w:t>
      </w:r>
      <w:r>
        <w:rPr>
          <w:rFonts w:hint="eastAsia"/>
          <w:color w:val="000000" w:themeColor="text1"/>
          <w:lang w:val="en-US" w:eastAsia="zh-CN"/>
          <w14:textFill>
            <w14:solidFill>
              <w14:schemeClr w14:val="tx1"/>
            </w14:solidFill>
          </w14:textFill>
        </w:rPr>
        <w:t>奖励</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4"/>
        <w:numPr>
          <w:ilvl w:val="0"/>
          <w:numId w:val="42"/>
        </w:numPr>
        <w:tabs>
          <w:tab w:val="left" w:pos="658"/>
        </w:tabs>
        <w:spacing w:before="151" w:after="0" w:line="240" w:lineRule="auto"/>
        <w:ind w:left="657" w:right="0" w:hanging="31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工程设计文件交付</w:t>
      </w:r>
    </w:p>
    <w:p>
      <w:pPr>
        <w:pStyle w:val="24"/>
        <w:numPr>
          <w:ilvl w:val="1"/>
          <w:numId w:val="42"/>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工程设计文件交付的内容</w:t>
      </w:r>
      <w:r>
        <w:rPr>
          <w:rFonts w:hint="eastAsia"/>
          <w:color w:val="000000" w:themeColor="text1"/>
          <w:spacing w:val="-3"/>
          <w:sz w:val="21"/>
          <w:lang w:eastAsia="zh-CN"/>
          <w14:textFill>
            <w14:solidFill>
              <w14:schemeClr w14:val="tx1"/>
            </w14:solidFill>
          </w14:textFill>
        </w:rPr>
        <w:t>：专家评审通过及图纸审查合格的施工图十五套。</w:t>
      </w:r>
    </w:p>
    <w:p>
      <w:pPr>
        <w:pStyle w:val="10"/>
        <w:tabs>
          <w:tab w:val="left" w:pos="8324"/>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7.1.2</w:t>
      </w:r>
      <w:r>
        <w:rPr>
          <w:color w:val="000000" w:themeColor="text1"/>
          <w:spacing w:val="9"/>
          <w14:textFill>
            <w14:solidFill>
              <w14:schemeClr w14:val="tx1"/>
            </w14:solidFill>
          </w14:textFill>
        </w:rPr>
        <w:t xml:space="preserve"> </w:t>
      </w:r>
      <w:r>
        <w:rPr>
          <w:color w:val="000000" w:themeColor="text1"/>
          <w14:textFill>
            <w14:solidFill>
              <w14:schemeClr w14:val="tx1"/>
            </w14:solidFill>
          </w14:textFill>
        </w:rPr>
        <w:t>发</w:t>
      </w:r>
      <w:r>
        <w:rPr>
          <w:color w:val="000000" w:themeColor="text1"/>
          <w:spacing w:val="-3"/>
          <w14:textFill>
            <w14:solidFill>
              <w14:schemeClr w14:val="tx1"/>
            </w14:solidFill>
          </w14:textFill>
        </w:rPr>
        <w:t>包</w:t>
      </w:r>
      <w:r>
        <w:rPr>
          <w:color w:val="000000" w:themeColor="text1"/>
          <w14:textFill>
            <w14:solidFill>
              <w14:schemeClr w14:val="tx1"/>
            </w14:solidFill>
          </w14:textFill>
        </w:rPr>
        <w:t>人</w:t>
      </w:r>
      <w:r>
        <w:rPr>
          <w:color w:val="000000" w:themeColor="text1"/>
          <w:spacing w:val="-3"/>
          <w14:textFill>
            <w14:solidFill>
              <w14:schemeClr w14:val="tx1"/>
            </w14:solidFill>
          </w14:textFill>
        </w:rPr>
        <w:t>要</w:t>
      </w:r>
      <w:r>
        <w:rPr>
          <w:color w:val="000000" w:themeColor="text1"/>
          <w14:textFill>
            <w14:solidFill>
              <w14:schemeClr w14:val="tx1"/>
            </w14:solidFill>
          </w14:textFill>
        </w:rPr>
        <w:t>求</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人</w:t>
      </w:r>
      <w:r>
        <w:rPr>
          <w:color w:val="000000" w:themeColor="text1"/>
          <w14:textFill>
            <w14:solidFill>
              <w14:schemeClr w14:val="tx1"/>
            </w14:solidFill>
          </w14:textFill>
        </w:rPr>
        <w:t>提交</w:t>
      </w:r>
      <w:r>
        <w:rPr>
          <w:color w:val="000000" w:themeColor="text1"/>
          <w:spacing w:val="-3"/>
          <w14:textFill>
            <w14:solidFill>
              <w14:schemeClr w14:val="tx1"/>
            </w14:solidFill>
          </w14:textFill>
        </w:rPr>
        <w:t>电</w:t>
      </w:r>
      <w:r>
        <w:rPr>
          <w:color w:val="000000" w:themeColor="text1"/>
          <w14:textFill>
            <w14:solidFill>
              <w14:schemeClr w14:val="tx1"/>
            </w14:solidFill>
          </w14:textFill>
        </w:rPr>
        <w:t>子</w:t>
      </w:r>
      <w:r>
        <w:rPr>
          <w:color w:val="000000" w:themeColor="text1"/>
          <w:spacing w:val="-3"/>
          <w14:textFill>
            <w14:solidFill>
              <w14:schemeClr w14:val="tx1"/>
            </w14:solidFill>
          </w14:textFill>
        </w:rPr>
        <w:t>版</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文</w:t>
      </w:r>
      <w:r>
        <w:rPr>
          <w:color w:val="000000" w:themeColor="text1"/>
          <w:spacing w:val="-3"/>
          <w14:textFill>
            <w14:solidFill>
              <w14:schemeClr w14:val="tx1"/>
            </w14:solidFill>
          </w14:textFill>
        </w:rPr>
        <w:t>件</w:t>
      </w:r>
      <w:r>
        <w:rPr>
          <w:color w:val="000000" w:themeColor="text1"/>
          <w14:textFill>
            <w14:solidFill>
              <w14:schemeClr w14:val="tx1"/>
            </w14:solidFill>
          </w14:textFill>
        </w:rPr>
        <w:t>的</w:t>
      </w:r>
      <w:r>
        <w:rPr>
          <w:color w:val="000000" w:themeColor="text1"/>
          <w:spacing w:val="-3"/>
          <w14:textFill>
            <w14:solidFill>
              <w14:schemeClr w14:val="tx1"/>
            </w14:solidFill>
          </w14:textFill>
        </w:rPr>
        <w:t>具</w:t>
      </w:r>
      <w:r>
        <w:rPr>
          <w:color w:val="000000" w:themeColor="text1"/>
          <w14:textFill>
            <w14:solidFill>
              <w14:schemeClr w14:val="tx1"/>
            </w14:solidFill>
          </w14:textFill>
        </w:rPr>
        <w:t>体形</w:t>
      </w:r>
      <w:r>
        <w:rPr>
          <w:color w:val="000000" w:themeColor="text1"/>
          <w:spacing w:val="-3"/>
          <w14:textFill>
            <w14:solidFill>
              <w14:schemeClr w14:val="tx1"/>
            </w14:solidFill>
          </w14:textFill>
        </w:rPr>
        <w:t>式</w:t>
      </w:r>
      <w:r>
        <w:rPr>
          <w:color w:val="000000" w:themeColor="text1"/>
          <w14:textFill>
            <w14:solidFill>
              <w14:schemeClr w14:val="tx1"/>
            </w14:solidFill>
          </w14:textFill>
        </w:rPr>
        <w:t>为：</w:t>
      </w:r>
      <w:r>
        <w:rPr>
          <w:color w:val="000000" w:themeColor="text1"/>
          <w:spacing w:val="11"/>
          <w:u w:val="single"/>
          <w14:textFill>
            <w14:solidFill>
              <w14:schemeClr w14:val="tx1"/>
            </w14:solidFill>
          </w14:textFill>
        </w:rPr>
        <w:t xml:space="preserve"> </w:t>
      </w:r>
      <w:r>
        <w:rPr>
          <w:rFonts w:hint="eastAsia"/>
          <w:color w:val="000000" w:themeColor="text1"/>
          <w:spacing w:val="-3"/>
          <w:u w:val="single"/>
          <w:lang w:val="en-US" w:eastAsia="zh-CN"/>
          <w14:textFill>
            <w14:solidFill>
              <w14:schemeClr w14:val="tx1"/>
            </w14:solidFill>
          </w14:textFill>
        </w:rPr>
        <w:t>发包人能打开的CAD格式</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4"/>
        <w:numPr>
          <w:ilvl w:val="0"/>
          <w:numId w:val="42"/>
        </w:numPr>
        <w:tabs>
          <w:tab w:val="left" w:pos="658"/>
        </w:tabs>
        <w:spacing w:before="150" w:after="0" w:line="240" w:lineRule="auto"/>
        <w:ind w:left="657" w:right="0" w:hanging="31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工程设计文件审查</w:t>
      </w:r>
    </w:p>
    <w:p>
      <w:pPr>
        <w:pStyle w:val="24"/>
        <w:numPr>
          <w:ilvl w:val="1"/>
          <w:numId w:val="42"/>
        </w:numPr>
        <w:tabs>
          <w:tab w:val="left" w:pos="1183"/>
        </w:tabs>
        <w:spacing w:before="151" w:after="0" w:line="240" w:lineRule="auto"/>
        <w:ind w:left="118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发包人对设计人的设计文件审查期限不超过</w:t>
      </w:r>
      <w:r>
        <w:rPr>
          <w:color w:val="000000" w:themeColor="text1"/>
          <w:spacing w:val="1"/>
          <w:sz w:val="21"/>
          <w:u w:val="single"/>
          <w14:textFill>
            <w14:solidFill>
              <w14:schemeClr w14:val="tx1"/>
            </w14:solidFill>
          </w14:textFill>
        </w:rPr>
        <w:t xml:space="preserve"> </w:t>
      </w:r>
      <w:r>
        <w:rPr>
          <w:color w:val="000000" w:themeColor="text1"/>
          <w:sz w:val="21"/>
          <w:u w:val="single"/>
          <w14:textFill>
            <w14:solidFill>
              <w14:schemeClr w14:val="tx1"/>
            </w14:solidFill>
          </w14:textFill>
        </w:rPr>
        <w:t>30</w:t>
      </w:r>
      <w:r>
        <w:rPr>
          <w:color w:val="000000" w:themeColor="text1"/>
          <w:spacing w:val="-1"/>
          <w:sz w:val="21"/>
          <w14:textFill>
            <w14:solidFill>
              <w14:schemeClr w14:val="tx1"/>
            </w14:solidFill>
          </w14:textFill>
        </w:rPr>
        <w:t xml:space="preserve"> 天。</w:t>
      </w:r>
    </w:p>
    <w:p>
      <w:pPr>
        <w:pStyle w:val="24"/>
        <w:numPr>
          <w:ilvl w:val="1"/>
          <w:numId w:val="45"/>
        </w:numPr>
        <w:tabs>
          <w:tab w:val="left" w:pos="1183"/>
        </w:tabs>
        <w:spacing w:before="151" w:after="0" w:line="374" w:lineRule="auto"/>
        <w:ind w:left="340" w:right="1040" w:firstLine="419"/>
        <w:jc w:val="left"/>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发包人应在审查同意设计人的工程设计文件后</w:t>
      </w:r>
      <w:r>
        <w:rPr>
          <w:rFonts w:hint="eastAsia"/>
          <w:color w:val="000000" w:themeColor="text1"/>
          <w:spacing w:val="-5"/>
          <w:sz w:val="21"/>
          <w:lang w:val="en-US" w:eastAsia="zh-CN"/>
          <w14:textFill>
            <w14:solidFill>
              <w14:schemeClr w14:val="tx1"/>
            </w14:solidFill>
          </w14:textFill>
        </w:rPr>
        <w:t>的</w:t>
      </w:r>
      <w:r>
        <w:rPr>
          <w:color w:val="000000" w:themeColor="text1"/>
          <w:spacing w:val="-5"/>
          <w:sz w:val="21"/>
          <w14:textFill>
            <w14:solidFill>
              <w14:schemeClr w14:val="tx1"/>
            </w14:solidFill>
          </w14:textFill>
        </w:rPr>
        <w:t xml:space="preserve"> </w:t>
      </w:r>
      <w:r>
        <w:rPr>
          <w:color w:val="000000" w:themeColor="text1"/>
          <w:sz w:val="21"/>
          <w:u w:val="single"/>
          <w14:textFill>
            <w14:solidFill>
              <w14:schemeClr w14:val="tx1"/>
            </w14:solidFill>
          </w14:textFill>
        </w:rPr>
        <w:t>7</w:t>
      </w:r>
      <w:r>
        <w:rPr>
          <w:color w:val="000000" w:themeColor="text1"/>
          <w:spacing w:val="-7"/>
          <w:sz w:val="21"/>
          <w14:textFill>
            <w14:solidFill>
              <w14:schemeClr w14:val="tx1"/>
            </w14:solidFill>
          </w14:textFill>
        </w:rPr>
        <w:t xml:space="preserve"> 天内，向政府有关部门报送工程设</w:t>
      </w:r>
      <w:r>
        <w:rPr>
          <w:color w:val="000000" w:themeColor="text1"/>
          <w:spacing w:val="-5"/>
          <w:sz w:val="21"/>
          <w14:textFill>
            <w14:solidFill>
              <w14:schemeClr w14:val="tx1"/>
            </w14:solidFill>
          </w14:textFill>
        </w:rPr>
        <w:t>计文件。</w:t>
      </w:r>
    </w:p>
    <w:p>
      <w:pPr>
        <w:pStyle w:val="7"/>
        <w:numPr>
          <w:ilvl w:val="1"/>
          <w:numId w:val="45"/>
        </w:numPr>
        <w:tabs>
          <w:tab w:val="left" w:pos="1186"/>
          <w:tab w:val="left" w:pos="5926"/>
        </w:tabs>
        <w:spacing w:before="1" w:after="0" w:line="240" w:lineRule="auto"/>
        <w:ind w:left="1185" w:right="0" w:hanging="424"/>
        <w:jc w:val="left"/>
        <w:rPr>
          <w:b w:val="0"/>
          <w:color w:val="000000" w:themeColor="text1"/>
          <w14:textFill>
            <w14:solidFill>
              <w14:schemeClr w14:val="tx1"/>
            </w14:solidFill>
          </w14:textFill>
        </w:rPr>
      </w:pPr>
      <w:r>
        <w:rPr>
          <w:color w:val="000000" w:themeColor="text1"/>
          <w14:textFill>
            <w14:solidFill>
              <w14:schemeClr w14:val="tx1"/>
            </w14:solidFill>
          </w14:textFill>
        </w:rPr>
        <w:t>工程设计审查形式</w:t>
      </w:r>
      <w:r>
        <w:rPr>
          <w:color w:val="000000" w:themeColor="text1"/>
          <w:spacing w:val="-3"/>
          <w14:textFill>
            <w14:solidFill>
              <w14:schemeClr w14:val="tx1"/>
            </w14:solidFill>
          </w14:textFill>
        </w:rPr>
        <w:t>及</w:t>
      </w:r>
      <w:r>
        <w:rPr>
          <w:color w:val="000000" w:themeColor="text1"/>
          <w14:textFill>
            <w14:solidFill>
              <w14:schemeClr w14:val="tx1"/>
            </w14:solidFill>
          </w14:textFill>
        </w:rPr>
        <w:t>时间安排：</w:t>
      </w:r>
      <w:r>
        <w:rPr>
          <w:color w:val="000000" w:themeColor="text1"/>
          <w:u w:val="single"/>
          <w14:textFill>
            <w14:solidFill>
              <w14:schemeClr w14:val="tx1"/>
            </w14:solidFill>
          </w14:textFill>
        </w:rPr>
        <w:t xml:space="preserve"> </w:t>
      </w:r>
      <w:r>
        <w:rPr>
          <w:rFonts w:hint="eastAsia"/>
          <w:color w:val="000000" w:themeColor="text1"/>
          <w:u w:val="single"/>
          <w:lang w:val="en-US" w:eastAsia="zh-CN"/>
          <w14:textFill>
            <w14:solidFill>
              <w14:schemeClr w14:val="tx1"/>
            </w14:solidFill>
          </w14:textFill>
        </w:rPr>
        <w:t>服从发包人要求</w:t>
      </w:r>
      <w:r>
        <w:rPr>
          <w:color w:val="000000" w:themeColor="text1"/>
          <w:u w:val="single"/>
          <w14:textFill>
            <w14:solidFill>
              <w14:schemeClr w14:val="tx1"/>
            </w14:solidFill>
          </w14:textFill>
        </w:rPr>
        <w:tab/>
      </w:r>
      <w:r>
        <w:rPr>
          <w:b w:val="0"/>
          <w:color w:val="000000" w:themeColor="text1"/>
          <w:u w:val="single"/>
          <w14:textFill>
            <w14:solidFill>
              <w14:schemeClr w14:val="tx1"/>
            </w14:solidFill>
          </w14:textFill>
        </w:rPr>
        <w:t>。</w:t>
      </w:r>
    </w:p>
    <w:p>
      <w:pPr>
        <w:spacing w:after="0" w:line="240" w:lineRule="auto"/>
        <w:jc w:val="left"/>
        <w:rPr>
          <w:color w:val="000000" w:themeColor="text1"/>
          <w14:textFill>
            <w14:solidFill>
              <w14:schemeClr w14:val="tx1"/>
            </w14:solidFill>
          </w14:textFill>
        </w:rPr>
        <w:sectPr>
          <w:pgSz w:w="12240" w:h="15840"/>
          <w:pgMar w:top="1500" w:right="780" w:bottom="1120" w:left="1460" w:header="0" w:footer="921" w:gutter="0"/>
        </w:sectPr>
      </w:pPr>
    </w:p>
    <w:p>
      <w:pPr>
        <w:pStyle w:val="24"/>
        <w:numPr>
          <w:ilvl w:val="0"/>
          <w:numId w:val="42"/>
        </w:numPr>
        <w:tabs>
          <w:tab w:val="left" w:pos="658"/>
        </w:tabs>
        <w:spacing w:before="66" w:after="0" w:line="240" w:lineRule="auto"/>
        <w:ind w:left="657" w:right="0" w:hanging="31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施工现场配合服务</w:t>
      </w:r>
    </w:p>
    <w:p>
      <w:pPr>
        <w:pStyle w:val="24"/>
        <w:numPr>
          <w:ilvl w:val="1"/>
          <w:numId w:val="42"/>
        </w:numPr>
        <w:tabs>
          <w:tab w:val="left" w:pos="1078"/>
        </w:tabs>
        <w:spacing w:before="151" w:after="0" w:line="240" w:lineRule="auto"/>
        <w:ind w:left="1077" w:right="0" w:hanging="42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发包人为设计人派赴现场的工作人员提供便利条件的内容包括：</w:t>
      </w:r>
      <w:r>
        <w:rPr>
          <w:color w:val="000000" w:themeColor="text1"/>
          <w:spacing w:val="-1"/>
          <w:sz w:val="21"/>
          <w:u w:val="single"/>
          <w14:textFill>
            <w14:solidFill>
              <w14:schemeClr w14:val="tx1"/>
            </w14:solidFill>
          </w14:textFill>
        </w:rPr>
        <w:t xml:space="preserve"> 另行约定</w:t>
      </w:r>
      <w:r>
        <w:rPr>
          <w:color w:val="000000" w:themeColor="text1"/>
          <w:sz w:val="21"/>
          <w14:textFill>
            <w14:solidFill>
              <w14:schemeClr w14:val="tx1"/>
            </w14:solidFill>
          </w14:textFill>
        </w:rPr>
        <w:t xml:space="preserve"> 。</w:t>
      </w:r>
    </w:p>
    <w:p>
      <w:pPr>
        <w:pStyle w:val="24"/>
        <w:numPr>
          <w:ilvl w:val="1"/>
          <w:numId w:val="42"/>
        </w:numPr>
        <w:tabs>
          <w:tab w:val="left" w:pos="1078"/>
        </w:tabs>
        <w:spacing w:before="151" w:after="0" w:line="240" w:lineRule="auto"/>
        <w:ind w:left="1077" w:right="0" w:hanging="42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设计人应当在交付施工图设计文件并经审查合格后</w:t>
      </w:r>
      <w:r>
        <w:rPr>
          <w:color w:val="000000" w:themeColor="text1"/>
          <w:spacing w:val="4"/>
          <w:sz w:val="21"/>
          <w:u w:val="single"/>
          <w14:textFill>
            <w14:solidFill>
              <w14:schemeClr w14:val="tx1"/>
            </w14:solidFill>
          </w14:textFill>
        </w:rPr>
        <w:t xml:space="preserve"> </w:t>
      </w:r>
      <w:r>
        <w:rPr>
          <w:color w:val="000000" w:themeColor="text1"/>
          <w:sz w:val="21"/>
          <w:u w:val="single"/>
          <w14:textFill>
            <w14:solidFill>
              <w14:schemeClr w14:val="tx1"/>
            </w14:solidFill>
          </w14:textFill>
        </w:rPr>
        <w:t>/</w:t>
      </w:r>
      <w:r>
        <w:rPr>
          <w:color w:val="000000" w:themeColor="text1"/>
          <w:spacing w:val="-3"/>
          <w:sz w:val="21"/>
          <w14:textFill>
            <w14:solidFill>
              <w14:schemeClr w14:val="tx1"/>
            </w14:solidFill>
          </w14:textFill>
        </w:rPr>
        <w:t xml:space="preserve"> 时间内提供施工现场配合服务。</w:t>
      </w:r>
    </w:p>
    <w:p>
      <w:pPr>
        <w:pStyle w:val="24"/>
        <w:numPr>
          <w:ilvl w:val="0"/>
          <w:numId w:val="42"/>
        </w:numPr>
        <w:tabs>
          <w:tab w:val="left" w:pos="763"/>
        </w:tabs>
        <w:spacing w:before="151"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合同价款与支付</w:t>
      </w:r>
    </w:p>
    <w:p>
      <w:pPr>
        <w:pStyle w:val="24"/>
        <w:numPr>
          <w:ilvl w:val="1"/>
          <w:numId w:val="46"/>
        </w:numPr>
        <w:tabs>
          <w:tab w:val="left" w:pos="1286"/>
        </w:tabs>
        <w:spacing w:before="151" w:after="0" w:line="240" w:lineRule="auto"/>
        <w:ind w:left="12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合同价格形式</w:t>
      </w:r>
    </w:p>
    <w:p>
      <w:pPr>
        <w:pStyle w:val="24"/>
        <w:numPr>
          <w:ilvl w:val="0"/>
          <w:numId w:val="47"/>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单价合同</w:t>
      </w:r>
    </w:p>
    <w:p>
      <w:pPr>
        <w:pStyle w:val="10"/>
        <w:tabs>
          <w:tab w:val="left" w:pos="4332"/>
          <w:tab w:val="left" w:pos="4438"/>
          <w:tab w:val="left" w:pos="6536"/>
        </w:tabs>
        <w:spacing w:before="151" w:line="374" w:lineRule="auto"/>
        <w:ind w:left="760" w:right="3459"/>
        <w:jc w:val="both"/>
        <w:rPr>
          <w:color w:val="000000" w:themeColor="text1"/>
          <w14:textFill>
            <w14:solidFill>
              <w14:schemeClr w14:val="tx1"/>
            </w14:solidFill>
          </w14:textFill>
        </w:rPr>
      </w:pPr>
      <w:r>
        <w:rPr>
          <w:color w:val="000000" w:themeColor="text1"/>
          <w14:textFill>
            <w14:solidFill>
              <w14:schemeClr w14:val="tx1"/>
            </w14:solidFill>
          </w14:textFill>
        </w:rPr>
        <w:t>单价</w:t>
      </w:r>
      <w:r>
        <w:rPr>
          <w:color w:val="000000" w:themeColor="text1"/>
          <w:spacing w:val="-3"/>
          <w14:textFill>
            <w14:solidFill>
              <w14:schemeClr w14:val="tx1"/>
            </w14:solidFill>
          </w14:textFill>
        </w:rPr>
        <w:t>包</w:t>
      </w:r>
      <w:r>
        <w:rPr>
          <w:color w:val="000000" w:themeColor="text1"/>
          <w14:textFill>
            <w14:solidFill>
              <w14:schemeClr w14:val="tx1"/>
            </w14:solidFill>
          </w14:textFill>
        </w:rPr>
        <w:t>含</w:t>
      </w:r>
      <w:r>
        <w:rPr>
          <w:color w:val="000000" w:themeColor="text1"/>
          <w:spacing w:val="-3"/>
          <w14:textFill>
            <w14:solidFill>
              <w14:schemeClr w14:val="tx1"/>
            </w14:solidFill>
          </w14:textFill>
        </w:rPr>
        <w:t>的</w:t>
      </w:r>
      <w:r>
        <w:rPr>
          <w:color w:val="000000" w:themeColor="text1"/>
          <w14:textFill>
            <w14:solidFill>
              <w14:schemeClr w14:val="tx1"/>
            </w14:solidFill>
          </w14:textFill>
        </w:rPr>
        <w:t>风</w:t>
      </w:r>
      <w:r>
        <w:rPr>
          <w:color w:val="000000" w:themeColor="text1"/>
          <w:spacing w:val="-3"/>
          <w14:textFill>
            <w14:solidFill>
              <w14:schemeClr w14:val="tx1"/>
            </w14:solidFill>
          </w14:textFill>
        </w:rPr>
        <w:t>险</w:t>
      </w:r>
      <w:r>
        <w:rPr>
          <w:color w:val="000000" w:themeColor="text1"/>
          <w14:textFill>
            <w14:solidFill>
              <w14:schemeClr w14:val="tx1"/>
            </w14:solidFill>
          </w14:textFill>
        </w:rPr>
        <w:t>范</w:t>
      </w:r>
      <w:r>
        <w:rPr>
          <w:color w:val="000000" w:themeColor="text1"/>
          <w:spacing w:val="-3"/>
          <w14:textFill>
            <w14:solidFill>
              <w14:schemeClr w14:val="tx1"/>
            </w14:solidFill>
          </w14:textFill>
        </w:rPr>
        <w:t>围</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 xml:space="preserve"> </w:t>
      </w:r>
    </w:p>
    <w:p>
      <w:pPr>
        <w:pStyle w:val="10"/>
        <w:tabs>
          <w:tab w:val="left" w:pos="4332"/>
          <w:tab w:val="left" w:pos="4438"/>
          <w:tab w:val="left" w:pos="6536"/>
        </w:tabs>
        <w:spacing w:before="151" w:line="374" w:lineRule="auto"/>
        <w:ind w:left="760" w:right="3459"/>
        <w:jc w:val="both"/>
        <w:rPr>
          <w:color w:val="000000" w:themeColor="text1"/>
          <w14:textFill>
            <w14:solidFill>
              <w14:schemeClr w14:val="tx1"/>
            </w14:solidFill>
          </w14:textFill>
        </w:rPr>
      </w:pPr>
      <w:r>
        <w:rPr>
          <w:color w:val="000000" w:themeColor="text1"/>
          <w14:textFill>
            <w14:solidFill>
              <w14:schemeClr w14:val="tx1"/>
            </w14:solidFill>
          </w14:textFill>
        </w:rPr>
        <w:t>风险</w:t>
      </w:r>
      <w:r>
        <w:rPr>
          <w:color w:val="000000" w:themeColor="text1"/>
          <w:spacing w:val="-3"/>
          <w14:textFill>
            <w14:solidFill>
              <w14:schemeClr w14:val="tx1"/>
            </w14:solidFill>
          </w14:textFill>
        </w:rPr>
        <w:t>费</w:t>
      </w:r>
      <w:r>
        <w:rPr>
          <w:color w:val="000000" w:themeColor="text1"/>
          <w14:textFill>
            <w14:solidFill>
              <w14:schemeClr w14:val="tx1"/>
            </w14:solidFill>
          </w14:textFill>
        </w:rPr>
        <w:t>用</w:t>
      </w:r>
      <w:r>
        <w:rPr>
          <w:color w:val="000000" w:themeColor="text1"/>
          <w:spacing w:val="-3"/>
          <w14:textFill>
            <w14:solidFill>
              <w14:schemeClr w14:val="tx1"/>
            </w14:solidFill>
          </w14:textFill>
        </w:rPr>
        <w:t>的</w:t>
      </w:r>
      <w:r>
        <w:rPr>
          <w:color w:val="000000" w:themeColor="text1"/>
          <w14:textFill>
            <w14:solidFill>
              <w14:schemeClr w14:val="tx1"/>
            </w14:solidFill>
          </w14:textFill>
        </w:rPr>
        <w:t>计</w:t>
      </w:r>
      <w:r>
        <w:rPr>
          <w:color w:val="000000" w:themeColor="text1"/>
          <w:spacing w:val="-3"/>
          <w14:textFill>
            <w14:solidFill>
              <w14:schemeClr w14:val="tx1"/>
            </w14:solidFill>
          </w14:textFill>
        </w:rPr>
        <w:t>算</w:t>
      </w:r>
      <w:r>
        <w:rPr>
          <w:color w:val="000000" w:themeColor="text1"/>
          <w14:textFill>
            <w14:solidFill>
              <w14:schemeClr w14:val="tx1"/>
            </w14:solidFill>
          </w14:textFill>
        </w:rPr>
        <w:t>方</w:t>
      </w:r>
      <w:r>
        <w:rPr>
          <w:color w:val="000000" w:themeColor="text1"/>
          <w:spacing w:val="-3"/>
          <w14:textFill>
            <w14:solidFill>
              <w14:schemeClr w14:val="tx1"/>
            </w14:solidFill>
          </w14:textFill>
        </w:rPr>
        <w:t>法</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风险</w:t>
      </w:r>
      <w:r>
        <w:rPr>
          <w:color w:val="000000" w:themeColor="text1"/>
          <w:spacing w:val="-3"/>
          <w14:textFill>
            <w14:solidFill>
              <w14:schemeClr w14:val="tx1"/>
            </w14:solidFill>
          </w14:textFill>
        </w:rPr>
        <w:t>范</w:t>
      </w:r>
      <w:r>
        <w:rPr>
          <w:color w:val="000000" w:themeColor="text1"/>
          <w14:textFill>
            <w14:solidFill>
              <w14:schemeClr w14:val="tx1"/>
            </w14:solidFill>
          </w14:textFill>
        </w:rPr>
        <w:t>围</w:t>
      </w:r>
      <w:r>
        <w:rPr>
          <w:color w:val="000000" w:themeColor="text1"/>
          <w:spacing w:val="-3"/>
          <w14:textFill>
            <w14:solidFill>
              <w14:schemeClr w14:val="tx1"/>
            </w14:solidFill>
          </w14:textFill>
        </w:rPr>
        <w:t>以</w:t>
      </w:r>
      <w:r>
        <w:rPr>
          <w:color w:val="000000" w:themeColor="text1"/>
          <w14:textFill>
            <w14:solidFill>
              <w14:schemeClr w14:val="tx1"/>
            </w14:solidFill>
          </w14:textFill>
        </w:rPr>
        <w:t>外</w:t>
      </w:r>
      <w:r>
        <w:rPr>
          <w:color w:val="000000" w:themeColor="text1"/>
          <w:spacing w:val="-3"/>
          <w14:textFill>
            <w14:solidFill>
              <w14:schemeClr w14:val="tx1"/>
            </w14:solidFill>
          </w14:textFill>
        </w:rPr>
        <w:t>合</w:t>
      </w:r>
      <w:r>
        <w:rPr>
          <w:color w:val="000000" w:themeColor="text1"/>
          <w14:textFill>
            <w14:solidFill>
              <w14:schemeClr w14:val="tx1"/>
            </w14:solidFill>
          </w14:textFill>
        </w:rPr>
        <w:t>同</w:t>
      </w:r>
      <w:r>
        <w:rPr>
          <w:color w:val="000000" w:themeColor="text1"/>
          <w:spacing w:val="-3"/>
          <w14:textFill>
            <w14:solidFill>
              <w14:schemeClr w14:val="tx1"/>
            </w14:solidFill>
          </w14:textFill>
        </w:rPr>
        <w:t>价</w:t>
      </w:r>
      <w:r>
        <w:rPr>
          <w:color w:val="000000" w:themeColor="text1"/>
          <w14:textFill>
            <w14:solidFill>
              <w14:schemeClr w14:val="tx1"/>
            </w14:solidFill>
          </w14:textFill>
        </w:rPr>
        <w:t>格</w:t>
      </w:r>
      <w:r>
        <w:rPr>
          <w:color w:val="000000" w:themeColor="text1"/>
          <w:spacing w:val="-3"/>
          <w14:textFill>
            <w14:solidFill>
              <w14:schemeClr w14:val="tx1"/>
            </w14:solidFill>
          </w14:textFill>
        </w:rPr>
        <w:t>的</w:t>
      </w:r>
      <w:r>
        <w:rPr>
          <w:color w:val="000000" w:themeColor="text1"/>
          <w14:textFill>
            <w14:solidFill>
              <w14:schemeClr w14:val="tx1"/>
            </w14:solidFill>
          </w14:textFill>
        </w:rPr>
        <w:t>调整</w:t>
      </w:r>
      <w:r>
        <w:rPr>
          <w:color w:val="000000" w:themeColor="text1"/>
          <w:spacing w:val="-3"/>
          <w14:textFill>
            <w14:solidFill>
              <w14:schemeClr w14:val="tx1"/>
            </w14:solidFill>
          </w14:textFill>
        </w:rPr>
        <w:t>方</w:t>
      </w:r>
      <w:r>
        <w:rPr>
          <w:color w:val="000000" w:themeColor="text1"/>
          <w14:textFill>
            <w14:solidFill>
              <w14:schemeClr w14:val="tx1"/>
            </w14:solidFill>
          </w14:textFill>
        </w:rPr>
        <w:t>法：</w:t>
      </w:r>
      <w:r>
        <w:rPr>
          <w:color w:val="000000" w:themeColor="text1"/>
          <w:u w:val="single"/>
          <w14:textFill>
            <w14:solidFill>
              <w14:schemeClr w14:val="tx1"/>
            </w14:solidFill>
          </w14:textFill>
        </w:rPr>
        <w:t xml:space="preserve">     </w:t>
      </w:r>
      <w:r>
        <w:rPr>
          <w:color w:val="000000" w:themeColor="text1"/>
          <w:spacing w:val="18"/>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p>
    <w:p>
      <w:pPr>
        <w:pStyle w:val="24"/>
        <w:numPr>
          <w:ilvl w:val="0"/>
          <w:numId w:val="47"/>
        </w:numPr>
        <w:tabs>
          <w:tab w:val="left" w:pos="1290"/>
        </w:tabs>
        <w:spacing w:before="1" w:after="0" w:line="240" w:lineRule="auto"/>
        <w:ind w:left="1289" w:right="0" w:hanging="530"/>
        <w:jc w:val="left"/>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总价合同</w:t>
      </w:r>
    </w:p>
    <w:p>
      <w:pPr>
        <w:pStyle w:val="10"/>
        <w:tabs>
          <w:tab w:val="left" w:pos="3280"/>
          <w:tab w:val="left" w:pos="4855"/>
        </w:tabs>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总价</w:t>
      </w:r>
      <w:r>
        <w:rPr>
          <w:color w:val="000000" w:themeColor="text1"/>
          <w:spacing w:val="-3"/>
          <w14:textFill>
            <w14:solidFill>
              <w14:schemeClr w14:val="tx1"/>
            </w14:solidFill>
          </w14:textFill>
        </w:rPr>
        <w:t>包</w:t>
      </w:r>
      <w:r>
        <w:rPr>
          <w:color w:val="000000" w:themeColor="text1"/>
          <w14:textFill>
            <w14:solidFill>
              <w14:schemeClr w14:val="tx1"/>
            </w14:solidFill>
          </w14:textFill>
        </w:rPr>
        <w:t>含</w:t>
      </w:r>
      <w:r>
        <w:rPr>
          <w:color w:val="000000" w:themeColor="text1"/>
          <w:spacing w:val="-3"/>
          <w14:textFill>
            <w14:solidFill>
              <w14:schemeClr w14:val="tx1"/>
            </w14:solidFill>
          </w14:textFill>
        </w:rPr>
        <w:t>的</w:t>
      </w:r>
      <w:r>
        <w:rPr>
          <w:color w:val="000000" w:themeColor="text1"/>
          <w14:textFill>
            <w14:solidFill>
              <w14:schemeClr w14:val="tx1"/>
            </w14:solidFill>
          </w14:textFill>
        </w:rPr>
        <w:t>风</w:t>
      </w:r>
      <w:r>
        <w:rPr>
          <w:color w:val="000000" w:themeColor="text1"/>
          <w:spacing w:val="-3"/>
          <w14:textFill>
            <w14:solidFill>
              <w14:schemeClr w14:val="tx1"/>
            </w14:solidFill>
          </w14:textFill>
        </w:rPr>
        <w:t>险</w:t>
      </w:r>
      <w:r>
        <w:rPr>
          <w:color w:val="000000" w:themeColor="text1"/>
          <w14:textFill>
            <w14:solidFill>
              <w14:schemeClr w14:val="tx1"/>
            </w14:solidFill>
          </w14:textFill>
        </w:rPr>
        <w:t>范</w:t>
      </w:r>
      <w:r>
        <w:rPr>
          <w:color w:val="000000" w:themeColor="text1"/>
          <w:spacing w:val="-3"/>
          <w14:textFill>
            <w14:solidFill>
              <w14:schemeClr w14:val="tx1"/>
            </w14:solidFill>
          </w14:textFill>
        </w:rPr>
        <w:t>围</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详</w:t>
      </w:r>
      <w:r>
        <w:rPr>
          <w:color w:val="000000" w:themeColor="text1"/>
          <w:spacing w:val="-3"/>
          <w:u w:val="single"/>
          <w14:textFill>
            <w14:solidFill>
              <w14:schemeClr w14:val="tx1"/>
            </w14:solidFill>
          </w14:textFill>
        </w:rPr>
        <w:t>见</w:t>
      </w:r>
      <w:r>
        <w:rPr>
          <w:color w:val="000000" w:themeColor="text1"/>
          <w:u w:val="single"/>
          <w14:textFill>
            <w14:solidFill>
              <w14:schemeClr w14:val="tx1"/>
            </w14:solidFill>
          </w14:textFill>
        </w:rPr>
        <w:t>招</w:t>
      </w:r>
      <w:r>
        <w:rPr>
          <w:color w:val="000000" w:themeColor="text1"/>
          <w:spacing w:val="-3"/>
          <w:u w:val="single"/>
          <w14:textFill>
            <w14:solidFill>
              <w14:schemeClr w14:val="tx1"/>
            </w14:solidFill>
          </w14:textFill>
        </w:rPr>
        <w:t>标</w:t>
      </w:r>
      <w:r>
        <w:rPr>
          <w:color w:val="000000" w:themeColor="text1"/>
          <w:u w:val="single"/>
          <w14:textFill>
            <w14:solidFill>
              <w14:schemeClr w14:val="tx1"/>
            </w14:solidFill>
          </w14:textFill>
        </w:rPr>
        <w:t>文件</w:t>
      </w:r>
      <w:r>
        <w:rPr>
          <w:color w:val="000000" w:themeColor="text1"/>
          <w:u w:val="single"/>
          <w14:textFill>
            <w14:solidFill>
              <w14:schemeClr w14:val="tx1"/>
            </w14:solidFill>
          </w14:textFill>
        </w:rPr>
        <w:tab/>
      </w:r>
    </w:p>
    <w:p>
      <w:pPr>
        <w:pStyle w:val="10"/>
        <w:tabs>
          <w:tab w:val="left" w:pos="4438"/>
          <w:tab w:val="left" w:pos="4963"/>
          <w:tab w:val="left" w:pos="6536"/>
        </w:tabs>
        <w:spacing w:before="151" w:line="374" w:lineRule="auto"/>
        <w:ind w:left="760" w:right="3459"/>
        <w:rPr>
          <w:color w:val="000000" w:themeColor="text1"/>
          <w14:textFill>
            <w14:solidFill>
              <w14:schemeClr w14:val="tx1"/>
            </w14:solidFill>
          </w14:textFill>
        </w:rPr>
      </w:pPr>
      <w:r>
        <w:rPr>
          <w:color w:val="000000" w:themeColor="text1"/>
          <w14:textFill>
            <w14:solidFill>
              <w14:schemeClr w14:val="tx1"/>
            </w14:solidFill>
          </w14:textFill>
        </w:rPr>
        <w:t>风险</w:t>
      </w:r>
      <w:r>
        <w:rPr>
          <w:color w:val="000000" w:themeColor="text1"/>
          <w:spacing w:val="-3"/>
          <w14:textFill>
            <w14:solidFill>
              <w14:schemeClr w14:val="tx1"/>
            </w14:solidFill>
          </w14:textFill>
        </w:rPr>
        <w:t>费</w:t>
      </w:r>
      <w:r>
        <w:rPr>
          <w:color w:val="000000" w:themeColor="text1"/>
          <w14:textFill>
            <w14:solidFill>
              <w14:schemeClr w14:val="tx1"/>
            </w14:solidFill>
          </w14:textFill>
        </w:rPr>
        <w:t>用</w:t>
      </w:r>
      <w:r>
        <w:rPr>
          <w:color w:val="000000" w:themeColor="text1"/>
          <w:spacing w:val="-3"/>
          <w14:textFill>
            <w14:solidFill>
              <w14:schemeClr w14:val="tx1"/>
            </w14:solidFill>
          </w14:textFill>
        </w:rPr>
        <w:t>的</w:t>
      </w:r>
      <w:r>
        <w:rPr>
          <w:color w:val="000000" w:themeColor="text1"/>
          <w14:textFill>
            <w14:solidFill>
              <w14:schemeClr w14:val="tx1"/>
            </w14:solidFill>
          </w14:textFill>
        </w:rPr>
        <w:t>计</w:t>
      </w:r>
      <w:r>
        <w:rPr>
          <w:color w:val="000000" w:themeColor="text1"/>
          <w:spacing w:val="-3"/>
          <w14:textFill>
            <w14:solidFill>
              <w14:schemeClr w14:val="tx1"/>
            </w14:solidFill>
          </w14:textFill>
        </w:rPr>
        <w:t>算</w:t>
      </w:r>
      <w:r>
        <w:rPr>
          <w:color w:val="000000" w:themeColor="text1"/>
          <w14:textFill>
            <w14:solidFill>
              <w14:schemeClr w14:val="tx1"/>
            </w14:solidFill>
          </w14:textFill>
        </w:rPr>
        <w:t>方</w:t>
      </w:r>
      <w:r>
        <w:rPr>
          <w:color w:val="000000" w:themeColor="text1"/>
          <w:spacing w:val="-3"/>
          <w14:textFill>
            <w14:solidFill>
              <w14:schemeClr w14:val="tx1"/>
            </w14:solidFill>
          </w14:textFill>
        </w:rPr>
        <w:t>法</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风险</w:t>
      </w:r>
      <w:r>
        <w:rPr>
          <w:color w:val="000000" w:themeColor="text1"/>
          <w:spacing w:val="-3"/>
          <w14:textFill>
            <w14:solidFill>
              <w14:schemeClr w14:val="tx1"/>
            </w14:solidFill>
          </w14:textFill>
        </w:rPr>
        <w:t>范</w:t>
      </w:r>
      <w:r>
        <w:rPr>
          <w:color w:val="000000" w:themeColor="text1"/>
          <w14:textFill>
            <w14:solidFill>
              <w14:schemeClr w14:val="tx1"/>
            </w14:solidFill>
          </w14:textFill>
        </w:rPr>
        <w:t>围</w:t>
      </w:r>
      <w:r>
        <w:rPr>
          <w:color w:val="000000" w:themeColor="text1"/>
          <w:spacing w:val="-3"/>
          <w14:textFill>
            <w14:solidFill>
              <w14:schemeClr w14:val="tx1"/>
            </w14:solidFill>
          </w14:textFill>
        </w:rPr>
        <w:t>以</w:t>
      </w:r>
      <w:r>
        <w:rPr>
          <w:color w:val="000000" w:themeColor="text1"/>
          <w14:textFill>
            <w14:solidFill>
              <w14:schemeClr w14:val="tx1"/>
            </w14:solidFill>
          </w14:textFill>
        </w:rPr>
        <w:t>外</w:t>
      </w:r>
      <w:r>
        <w:rPr>
          <w:color w:val="000000" w:themeColor="text1"/>
          <w:spacing w:val="-3"/>
          <w14:textFill>
            <w14:solidFill>
              <w14:schemeClr w14:val="tx1"/>
            </w14:solidFill>
          </w14:textFill>
        </w:rPr>
        <w:t>合</w:t>
      </w:r>
      <w:r>
        <w:rPr>
          <w:color w:val="000000" w:themeColor="text1"/>
          <w14:textFill>
            <w14:solidFill>
              <w14:schemeClr w14:val="tx1"/>
            </w14:solidFill>
          </w14:textFill>
        </w:rPr>
        <w:t>同</w:t>
      </w:r>
      <w:r>
        <w:rPr>
          <w:color w:val="000000" w:themeColor="text1"/>
          <w:spacing w:val="-3"/>
          <w14:textFill>
            <w14:solidFill>
              <w14:schemeClr w14:val="tx1"/>
            </w14:solidFill>
          </w14:textFill>
        </w:rPr>
        <w:t>价</w:t>
      </w:r>
      <w:r>
        <w:rPr>
          <w:color w:val="000000" w:themeColor="text1"/>
          <w14:textFill>
            <w14:solidFill>
              <w14:schemeClr w14:val="tx1"/>
            </w14:solidFill>
          </w14:textFill>
        </w:rPr>
        <w:t>格</w:t>
      </w:r>
      <w:r>
        <w:rPr>
          <w:color w:val="000000" w:themeColor="text1"/>
          <w:spacing w:val="-3"/>
          <w14:textFill>
            <w14:solidFill>
              <w14:schemeClr w14:val="tx1"/>
            </w14:solidFill>
          </w14:textFill>
        </w:rPr>
        <w:t>的</w:t>
      </w:r>
      <w:r>
        <w:rPr>
          <w:color w:val="000000" w:themeColor="text1"/>
          <w14:textFill>
            <w14:solidFill>
              <w14:schemeClr w14:val="tx1"/>
            </w14:solidFill>
          </w14:textFill>
        </w:rPr>
        <w:t>调整</w:t>
      </w:r>
      <w:r>
        <w:rPr>
          <w:color w:val="000000" w:themeColor="text1"/>
          <w:spacing w:val="-3"/>
          <w14:textFill>
            <w14:solidFill>
              <w14:schemeClr w14:val="tx1"/>
            </w14:solidFill>
          </w14:textFill>
        </w:rPr>
        <w:t>方</w:t>
      </w:r>
      <w:r>
        <w:rPr>
          <w:color w:val="000000" w:themeColor="text1"/>
          <w14:textFill>
            <w14:solidFill>
              <w14:schemeClr w14:val="tx1"/>
            </w14:solidFill>
          </w14:textFill>
        </w:rPr>
        <w:t>法：</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p>
    <w:p>
      <w:pPr>
        <w:pStyle w:val="24"/>
        <w:numPr>
          <w:ilvl w:val="0"/>
          <w:numId w:val="47"/>
        </w:numPr>
        <w:tabs>
          <w:tab w:val="left" w:pos="1290"/>
          <w:tab w:val="left" w:pos="4752"/>
          <w:tab w:val="left" w:pos="6538"/>
        </w:tabs>
        <w:spacing w:before="1" w:after="0" w:line="240" w:lineRule="auto"/>
        <w:ind w:left="1289" w:right="0" w:hanging="53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其</w:t>
      </w:r>
      <w:r>
        <w:rPr>
          <w:color w:val="000000" w:themeColor="text1"/>
          <w:spacing w:val="-3"/>
          <w:sz w:val="21"/>
          <w14:textFill>
            <w14:solidFill>
              <w14:schemeClr w14:val="tx1"/>
            </w14:solidFill>
          </w14:textFill>
        </w:rPr>
        <w:t>他</w:t>
      </w:r>
      <w:r>
        <w:rPr>
          <w:color w:val="000000" w:themeColor="text1"/>
          <w:sz w:val="21"/>
          <w14:textFill>
            <w14:solidFill>
              <w14:schemeClr w14:val="tx1"/>
            </w14:solidFill>
          </w14:textFill>
        </w:rPr>
        <w:t>价格形</w:t>
      </w:r>
      <w:r>
        <w:rPr>
          <w:color w:val="000000" w:themeColor="text1"/>
          <w:spacing w:val="-3"/>
          <w:sz w:val="21"/>
          <w14:textFill>
            <w14:solidFill>
              <w14:schemeClr w14:val="tx1"/>
            </w14:solidFill>
          </w14:textFill>
        </w:rPr>
        <w:t>式</w:t>
      </w:r>
      <w:r>
        <w:rPr>
          <w:color w:val="000000" w:themeColor="text1"/>
          <w:sz w:val="21"/>
          <w14:textFill>
            <w14:solidFill>
              <w14:schemeClr w14:val="tx1"/>
            </w14:solidFill>
          </w14:textFill>
        </w:rPr>
        <w:t>：</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p>
    <w:p>
      <w:pPr>
        <w:pStyle w:val="24"/>
        <w:numPr>
          <w:ilvl w:val="1"/>
          <w:numId w:val="46"/>
        </w:numPr>
        <w:tabs>
          <w:tab w:val="left" w:pos="1466"/>
        </w:tabs>
        <w:spacing w:before="151" w:after="0" w:line="240" w:lineRule="auto"/>
        <w:ind w:left="146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定金或预付款</w:t>
      </w:r>
    </w:p>
    <w:p>
      <w:pPr>
        <w:pStyle w:val="24"/>
        <w:numPr>
          <w:ilvl w:val="2"/>
          <w:numId w:val="46"/>
        </w:numPr>
        <w:tabs>
          <w:tab w:val="left" w:pos="1678"/>
        </w:tabs>
        <w:spacing w:before="151" w:after="0" w:line="240" w:lineRule="auto"/>
        <w:ind w:left="167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定金或预付款的比例</w:t>
      </w:r>
    </w:p>
    <w:p>
      <w:pPr>
        <w:pStyle w:val="10"/>
        <w:tabs>
          <w:tab w:val="left" w:pos="2412"/>
          <w:tab w:val="left" w:pos="3043"/>
          <w:tab w:val="left" w:pos="5143"/>
          <w:tab w:val="left" w:pos="5983"/>
        </w:tabs>
        <w:spacing w:before="151"/>
        <w:ind w:left="940"/>
        <w:rPr>
          <w:color w:val="000000" w:themeColor="text1"/>
          <w14:textFill>
            <w14:solidFill>
              <w14:schemeClr w14:val="tx1"/>
            </w14:solidFill>
          </w14:textFill>
        </w:rPr>
      </w:pPr>
      <w:r>
        <w:rPr>
          <w:color w:val="000000" w:themeColor="text1"/>
          <w14:textFill>
            <w14:solidFill>
              <w14:schemeClr w14:val="tx1"/>
            </w14:solidFill>
          </w14:textFill>
        </w:rPr>
        <w:t>定金</w:t>
      </w:r>
      <w:r>
        <w:rPr>
          <w:color w:val="000000" w:themeColor="text1"/>
          <w:spacing w:val="-3"/>
          <w14:textFill>
            <w14:solidFill>
              <w14:schemeClr w14:val="tx1"/>
            </w14:solidFill>
          </w14:textFill>
        </w:rPr>
        <w:t>的</w:t>
      </w:r>
      <w:r>
        <w:rPr>
          <w:color w:val="000000" w:themeColor="text1"/>
          <w14:textFill>
            <w14:solidFill>
              <w14:schemeClr w14:val="tx1"/>
            </w14:solidFill>
          </w14:textFill>
        </w:rPr>
        <w:t>比例</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或</w:t>
      </w:r>
      <w:r>
        <w:rPr>
          <w:color w:val="000000" w:themeColor="text1"/>
          <w14:textFill>
            <w14:solidFill>
              <w14:schemeClr w14:val="tx1"/>
            </w14:solidFill>
          </w14:textFill>
        </w:rPr>
        <w:t>预付</w:t>
      </w:r>
      <w:r>
        <w:rPr>
          <w:color w:val="000000" w:themeColor="text1"/>
          <w:spacing w:val="-3"/>
          <w14:textFill>
            <w14:solidFill>
              <w14:schemeClr w14:val="tx1"/>
            </w14:solidFill>
          </w14:textFill>
        </w:rPr>
        <w:t>款</w:t>
      </w:r>
      <w:r>
        <w:rPr>
          <w:color w:val="000000" w:themeColor="text1"/>
          <w14:textFill>
            <w14:solidFill>
              <w14:schemeClr w14:val="tx1"/>
            </w14:solidFill>
          </w14:textFill>
        </w:rPr>
        <w:t>的</w:t>
      </w:r>
      <w:r>
        <w:rPr>
          <w:color w:val="000000" w:themeColor="text1"/>
          <w:spacing w:val="-3"/>
          <w14:textFill>
            <w14:solidFill>
              <w14:schemeClr w14:val="tx1"/>
            </w14:solidFill>
          </w14:textFill>
        </w:rPr>
        <w:t>比</w:t>
      </w:r>
      <w:r>
        <w:rPr>
          <w:color w:val="000000" w:themeColor="text1"/>
          <w14:textFill>
            <w14:solidFill>
              <w14:schemeClr w14:val="tx1"/>
            </w14:solidFill>
          </w14:textFill>
        </w:rPr>
        <w:t>例</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4"/>
        <w:numPr>
          <w:ilvl w:val="2"/>
          <w:numId w:val="46"/>
        </w:numPr>
        <w:tabs>
          <w:tab w:val="left" w:pos="1678"/>
        </w:tabs>
        <w:spacing w:before="151" w:after="0" w:line="240" w:lineRule="auto"/>
        <w:ind w:left="167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定金或预付款的支付</w:t>
      </w:r>
    </w:p>
    <w:p>
      <w:pPr>
        <w:pStyle w:val="10"/>
        <w:tabs>
          <w:tab w:val="left" w:pos="3600"/>
          <w:tab w:val="left" w:pos="4229"/>
          <w:tab w:val="left" w:pos="9030"/>
        </w:tabs>
        <w:spacing w:before="151" w:line="374" w:lineRule="auto"/>
        <w:ind w:left="340" w:right="967" w:firstLine="419"/>
        <w:rPr>
          <w:color w:val="000000" w:themeColor="text1"/>
          <w14:textFill>
            <w14:solidFill>
              <w14:schemeClr w14:val="tx1"/>
            </w14:solidFill>
          </w14:textFill>
        </w:rPr>
      </w:pPr>
      <w:r>
        <w:rPr>
          <w:color w:val="000000" w:themeColor="text1"/>
          <w14:textFill>
            <w14:solidFill>
              <w14:schemeClr w14:val="tx1"/>
            </w14:solidFill>
          </w14:textFill>
        </w:rPr>
        <w:t>定金</w:t>
      </w:r>
      <w:r>
        <w:rPr>
          <w:color w:val="000000" w:themeColor="text1"/>
          <w:spacing w:val="-3"/>
          <w14:textFill>
            <w14:solidFill>
              <w14:schemeClr w14:val="tx1"/>
            </w14:solidFill>
          </w14:textFill>
        </w:rPr>
        <w:t>或</w:t>
      </w:r>
      <w:r>
        <w:rPr>
          <w:color w:val="000000" w:themeColor="text1"/>
          <w14:textFill>
            <w14:solidFill>
              <w14:schemeClr w14:val="tx1"/>
            </w14:solidFill>
          </w14:textFill>
        </w:rPr>
        <w:t>预</w:t>
      </w:r>
      <w:r>
        <w:rPr>
          <w:color w:val="000000" w:themeColor="text1"/>
          <w:spacing w:val="-3"/>
          <w14:textFill>
            <w14:solidFill>
              <w14:schemeClr w14:val="tx1"/>
            </w14:solidFill>
          </w14:textFill>
        </w:rPr>
        <w:t>付</w:t>
      </w:r>
      <w:r>
        <w:rPr>
          <w:color w:val="000000" w:themeColor="text1"/>
          <w14:textFill>
            <w14:solidFill>
              <w14:schemeClr w14:val="tx1"/>
            </w14:solidFill>
          </w14:textFill>
        </w:rPr>
        <w:t>款</w:t>
      </w:r>
      <w:r>
        <w:rPr>
          <w:color w:val="000000" w:themeColor="text1"/>
          <w:spacing w:val="-3"/>
          <w14:textFill>
            <w14:solidFill>
              <w14:schemeClr w14:val="tx1"/>
            </w14:solidFill>
          </w14:textFill>
        </w:rPr>
        <w:t>的</w:t>
      </w:r>
      <w:r>
        <w:rPr>
          <w:color w:val="000000" w:themeColor="text1"/>
          <w14:textFill>
            <w14:solidFill>
              <w14:schemeClr w14:val="tx1"/>
            </w14:solidFill>
          </w14:textFill>
        </w:rPr>
        <w:t>支</w:t>
      </w:r>
      <w:r>
        <w:rPr>
          <w:color w:val="000000" w:themeColor="text1"/>
          <w:spacing w:val="-3"/>
          <w14:textFill>
            <w14:solidFill>
              <w14:schemeClr w14:val="tx1"/>
            </w14:solidFill>
          </w14:textFill>
        </w:rPr>
        <w:t>付</w:t>
      </w:r>
      <w:r>
        <w:rPr>
          <w:color w:val="000000" w:themeColor="text1"/>
          <w14:textFill>
            <w14:solidFill>
              <w14:schemeClr w14:val="tx1"/>
            </w14:solidFill>
          </w14:textFill>
        </w:rPr>
        <w:t>时</w:t>
      </w:r>
      <w:r>
        <w:rPr>
          <w:color w:val="000000" w:themeColor="text1"/>
          <w:spacing w:val="-3"/>
          <w14:textFill>
            <w14:solidFill>
              <w14:schemeClr w14:val="tx1"/>
            </w14:solidFill>
          </w14:textFill>
        </w:rPr>
        <w:t>间</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spacing w:val="-1"/>
          <w14:textFill>
            <w14:solidFill>
              <w14:schemeClr w14:val="tx1"/>
            </w14:solidFill>
          </w14:textFill>
        </w:rPr>
        <w:t>但</w:t>
      </w:r>
      <w:r>
        <w:rPr>
          <w:color w:val="000000" w:themeColor="text1"/>
          <w:spacing w:val="-3"/>
          <w14:textFill>
            <w14:solidFill>
              <w14:schemeClr w14:val="tx1"/>
            </w14:solidFill>
          </w14:textFill>
        </w:rPr>
        <w:t>最</w:t>
      </w:r>
      <w:r>
        <w:rPr>
          <w:color w:val="000000" w:themeColor="text1"/>
          <w14:textFill>
            <w14:solidFill>
              <w14:schemeClr w14:val="tx1"/>
            </w14:solidFill>
          </w14:textFill>
        </w:rPr>
        <w:t>迟</w:t>
      </w:r>
      <w:r>
        <w:rPr>
          <w:color w:val="000000" w:themeColor="text1"/>
          <w:spacing w:val="-3"/>
          <w14:textFill>
            <w14:solidFill>
              <w14:schemeClr w14:val="tx1"/>
            </w14:solidFill>
          </w14:textFill>
        </w:rPr>
        <w:t>应在</w:t>
      </w:r>
      <w:r>
        <w:rPr>
          <w:color w:val="000000" w:themeColor="text1"/>
          <w14:textFill>
            <w14:solidFill>
              <w14:schemeClr w14:val="tx1"/>
            </w14:solidFill>
          </w14:textFill>
        </w:rPr>
        <w:t>开始</w:t>
      </w:r>
      <w:r>
        <w:rPr>
          <w:color w:val="000000" w:themeColor="text1"/>
          <w:spacing w:val="-3"/>
          <w14:textFill>
            <w14:solidFill>
              <w14:schemeClr w14:val="tx1"/>
            </w14:solidFill>
          </w14:textFill>
        </w:rPr>
        <w:t>设</w:t>
      </w:r>
      <w:r>
        <w:rPr>
          <w:color w:val="000000" w:themeColor="text1"/>
          <w14:textFill>
            <w14:solidFill>
              <w14:schemeClr w14:val="tx1"/>
            </w14:solidFill>
          </w14:textFill>
        </w:rPr>
        <w:t>计</w:t>
      </w:r>
      <w:r>
        <w:rPr>
          <w:color w:val="000000" w:themeColor="text1"/>
          <w:spacing w:val="-3"/>
          <w14:textFill>
            <w14:solidFill>
              <w14:schemeClr w14:val="tx1"/>
            </w14:solidFill>
          </w14:textFill>
        </w:rPr>
        <w:t>通</w:t>
      </w:r>
      <w:r>
        <w:rPr>
          <w:color w:val="000000" w:themeColor="text1"/>
          <w14:textFill>
            <w14:solidFill>
              <w14:schemeClr w14:val="tx1"/>
            </w14:solidFill>
          </w14:textFill>
        </w:rPr>
        <w:t>知</w:t>
      </w:r>
      <w:r>
        <w:rPr>
          <w:color w:val="000000" w:themeColor="text1"/>
          <w:spacing w:val="-3"/>
          <w14:textFill>
            <w14:solidFill>
              <w14:schemeClr w14:val="tx1"/>
            </w14:solidFill>
          </w14:textFill>
        </w:rPr>
        <w:t>载</w:t>
      </w:r>
      <w:r>
        <w:rPr>
          <w:color w:val="000000" w:themeColor="text1"/>
          <w14:textFill>
            <w14:solidFill>
              <w14:schemeClr w14:val="tx1"/>
            </w14:solidFill>
          </w14:textFill>
        </w:rPr>
        <w:t>明</w:t>
      </w:r>
      <w:r>
        <w:rPr>
          <w:color w:val="000000" w:themeColor="text1"/>
          <w:spacing w:val="-3"/>
          <w14:textFill>
            <w14:solidFill>
              <w14:schemeClr w14:val="tx1"/>
            </w14:solidFill>
          </w14:textFill>
        </w:rPr>
        <w:t>的</w:t>
      </w:r>
      <w:r>
        <w:rPr>
          <w:color w:val="000000" w:themeColor="text1"/>
          <w14:textFill>
            <w14:solidFill>
              <w14:schemeClr w14:val="tx1"/>
            </w14:solidFill>
          </w14:textFill>
        </w:rPr>
        <w:t>开</w:t>
      </w:r>
      <w:r>
        <w:rPr>
          <w:color w:val="000000" w:themeColor="text1"/>
          <w:spacing w:val="-3"/>
          <w14:textFill>
            <w14:solidFill>
              <w14:schemeClr w14:val="tx1"/>
            </w14:solidFill>
          </w14:textFill>
        </w:rPr>
        <w:t>始</w:t>
      </w:r>
      <w:r>
        <w:rPr>
          <w:color w:val="000000" w:themeColor="text1"/>
          <w14:textFill>
            <w14:solidFill>
              <w14:schemeClr w14:val="tx1"/>
            </w14:solidFill>
          </w14:textFill>
        </w:rPr>
        <w:t>设计</w:t>
      </w:r>
      <w:r>
        <w:rPr>
          <w:color w:val="000000" w:themeColor="text1"/>
          <w:spacing w:val="-3"/>
          <w14:textFill>
            <w14:solidFill>
              <w14:schemeClr w14:val="tx1"/>
            </w14:solidFill>
          </w14:textFill>
        </w:rPr>
        <w:t>日</w:t>
      </w:r>
      <w:r>
        <w:rPr>
          <w:color w:val="000000" w:themeColor="text1"/>
          <w14:textFill>
            <w14:solidFill>
              <w14:schemeClr w14:val="tx1"/>
            </w14:solidFill>
          </w14:textFill>
        </w:rPr>
        <w:t>期</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 xml:space="preserve">  </w:t>
      </w:r>
      <w:r>
        <w:rPr>
          <w:color w:val="000000" w:themeColor="text1"/>
          <w14:textFill>
            <w14:solidFill>
              <w14:schemeClr w14:val="tx1"/>
            </w14:solidFill>
          </w14:textFill>
        </w:rPr>
        <w:t>天前</w:t>
      </w:r>
      <w:r>
        <w:rPr>
          <w:color w:val="000000" w:themeColor="text1"/>
          <w:spacing w:val="-3"/>
          <w14:textFill>
            <w14:solidFill>
              <w14:schemeClr w14:val="tx1"/>
            </w14:solidFill>
          </w14:textFill>
        </w:rPr>
        <w:t>支</w:t>
      </w:r>
      <w:r>
        <w:rPr>
          <w:color w:val="000000" w:themeColor="text1"/>
          <w14:textFill>
            <w14:solidFill>
              <w14:schemeClr w14:val="tx1"/>
            </w14:solidFill>
          </w14:textFill>
        </w:rPr>
        <w:t>付。</w:t>
      </w:r>
    </w:p>
    <w:p>
      <w:pPr>
        <w:pStyle w:val="7"/>
        <w:numPr>
          <w:ilvl w:val="1"/>
          <w:numId w:val="46"/>
        </w:numPr>
        <w:tabs>
          <w:tab w:val="left" w:pos="1234"/>
        </w:tabs>
        <w:spacing w:before="0" w:after="0" w:line="240" w:lineRule="auto"/>
        <w:ind w:left="1233" w:right="0" w:hanging="474"/>
        <w:jc w:val="left"/>
        <w:rPr>
          <w:color w:val="000000" w:themeColor="text1"/>
          <w14:textFill>
            <w14:solidFill>
              <w14:schemeClr w14:val="tx1"/>
            </w14:solidFill>
          </w14:textFill>
        </w:rPr>
      </w:pPr>
      <w:r>
        <w:rPr>
          <w:color w:val="000000" w:themeColor="text1"/>
          <w14:textFill>
            <w14:solidFill>
              <w14:schemeClr w14:val="tx1"/>
            </w14:solidFill>
          </w14:textFill>
        </w:rPr>
        <w:t>付款方式</w:t>
      </w:r>
    </w:p>
    <w:p>
      <w:pPr>
        <w:pStyle w:val="24"/>
        <w:keepNext w:val="0"/>
        <w:keepLines w:val="0"/>
        <w:pageBreakBefore w:val="0"/>
        <w:widowControl w:val="0"/>
        <w:numPr>
          <w:ilvl w:val="2"/>
          <w:numId w:val="46"/>
        </w:numPr>
        <w:tabs>
          <w:tab w:val="left" w:pos="1445"/>
        </w:tabs>
        <w:kinsoku/>
        <w:wordWrap/>
        <w:overflowPunct/>
        <w:topLinePunct w:val="0"/>
        <w:autoSpaceDE w:val="0"/>
        <w:autoSpaceDN w:val="0"/>
        <w:bidi w:val="0"/>
        <w:adjustRightInd/>
        <w:snapToGrid/>
        <w:spacing w:before="152" w:after="0" w:line="360" w:lineRule="exact"/>
        <w:ind w:left="340" w:right="1011" w:firstLine="419"/>
        <w:jc w:val="left"/>
        <w:textAlignment w:val="auto"/>
        <w:rPr>
          <w:color w:val="000000" w:themeColor="text1"/>
          <w:sz w:val="21"/>
          <w14:textFill>
            <w14:solidFill>
              <w14:schemeClr w14:val="tx1"/>
            </w14:solidFill>
          </w14:textFill>
        </w:rPr>
      </w:pPr>
      <w:r>
        <w:rPr>
          <w:color w:val="000000" w:themeColor="text1"/>
          <w:spacing w:val="-6"/>
          <w:sz w:val="21"/>
          <w14:textFill>
            <w14:solidFill>
              <w14:schemeClr w14:val="tx1"/>
            </w14:solidFill>
          </w14:textFill>
        </w:rPr>
        <w:t>本项目无预付款，</w:t>
      </w:r>
      <w:r>
        <w:rPr>
          <w:rFonts w:hint="eastAsia"/>
          <w:color w:val="000000" w:themeColor="text1"/>
          <w:spacing w:val="-6"/>
          <w:sz w:val="21"/>
          <w:lang w:val="en-US" w:eastAsia="zh-CN"/>
          <w14:textFill>
            <w14:solidFill>
              <w14:schemeClr w14:val="tx1"/>
            </w14:solidFill>
          </w14:textFill>
        </w:rPr>
        <w:t>合同签订后十个工作日内付合同价款的10%。</w:t>
      </w:r>
    </w:p>
    <w:p>
      <w:pPr>
        <w:pStyle w:val="24"/>
        <w:keepNext w:val="0"/>
        <w:keepLines w:val="0"/>
        <w:pageBreakBefore w:val="0"/>
        <w:widowControl w:val="0"/>
        <w:numPr>
          <w:ilvl w:val="2"/>
          <w:numId w:val="46"/>
        </w:numPr>
        <w:tabs>
          <w:tab w:val="left" w:pos="1445"/>
        </w:tabs>
        <w:kinsoku/>
        <w:wordWrap/>
        <w:overflowPunct/>
        <w:topLinePunct w:val="0"/>
        <w:autoSpaceDE w:val="0"/>
        <w:autoSpaceDN w:val="0"/>
        <w:bidi w:val="0"/>
        <w:adjustRightInd/>
        <w:snapToGrid/>
        <w:spacing w:before="152" w:after="0" w:line="360" w:lineRule="exact"/>
        <w:ind w:left="340" w:right="1011" w:firstLine="419"/>
        <w:jc w:val="left"/>
        <w:textAlignment w:val="auto"/>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完成初步设计方案经业主确认后，总</w:t>
      </w:r>
      <w:r>
        <w:rPr>
          <w:rFonts w:hint="eastAsia"/>
          <w:color w:val="000000" w:themeColor="text1"/>
          <w:sz w:val="21"/>
          <w:lang w:eastAsia="zh-CN"/>
          <w14:textFill>
            <w14:solidFill>
              <w14:schemeClr w14:val="tx1"/>
            </w14:solidFill>
          </w14:textFill>
        </w:rPr>
        <w:t>规划方案通过规划部门审批通过后，付至合同价款的</w:t>
      </w:r>
      <w:r>
        <w:rPr>
          <w:rFonts w:hint="eastAsia"/>
          <w:color w:val="000000" w:themeColor="text1"/>
          <w:sz w:val="21"/>
          <w:lang w:val="en-US" w:eastAsia="zh-CN"/>
          <w14:textFill>
            <w14:solidFill>
              <w14:schemeClr w14:val="tx1"/>
            </w14:solidFill>
          </w14:textFill>
        </w:rPr>
        <w:t>30%；</w:t>
      </w:r>
    </w:p>
    <w:p>
      <w:pPr>
        <w:pStyle w:val="24"/>
        <w:keepNext w:val="0"/>
        <w:keepLines w:val="0"/>
        <w:pageBreakBefore w:val="0"/>
        <w:widowControl w:val="0"/>
        <w:numPr>
          <w:ilvl w:val="2"/>
          <w:numId w:val="46"/>
        </w:numPr>
        <w:tabs>
          <w:tab w:val="left" w:pos="1445"/>
        </w:tabs>
        <w:kinsoku/>
        <w:wordWrap/>
        <w:overflowPunct/>
        <w:topLinePunct w:val="0"/>
        <w:autoSpaceDE w:val="0"/>
        <w:autoSpaceDN w:val="0"/>
        <w:bidi w:val="0"/>
        <w:adjustRightInd/>
        <w:snapToGrid/>
        <w:spacing w:before="0" w:after="0" w:line="360" w:lineRule="exact"/>
        <w:ind w:left="1444" w:right="0" w:hanging="685"/>
        <w:jc w:val="left"/>
        <w:textAlignment w:val="auto"/>
        <w:rPr>
          <w:color w:val="000000" w:themeColor="text1"/>
          <w:sz w:val="21"/>
          <w14:textFill>
            <w14:solidFill>
              <w14:schemeClr w14:val="tx1"/>
            </w14:solidFill>
          </w14:textFill>
        </w:rPr>
      </w:pPr>
      <w:r>
        <w:rPr>
          <w:color w:val="000000" w:themeColor="text1"/>
          <w:spacing w:val="-5"/>
          <w:sz w:val="21"/>
          <w14:textFill>
            <w14:solidFill>
              <w14:schemeClr w14:val="tx1"/>
            </w14:solidFill>
          </w14:textFill>
        </w:rPr>
        <w:t>完成</w:t>
      </w:r>
      <w:r>
        <w:rPr>
          <w:rFonts w:hint="eastAsia"/>
          <w:color w:val="000000" w:themeColor="text1"/>
          <w:spacing w:val="-5"/>
          <w:sz w:val="21"/>
          <w:lang w:eastAsia="zh-CN"/>
          <w14:textFill>
            <w14:solidFill>
              <w14:schemeClr w14:val="tx1"/>
            </w14:solidFill>
          </w14:textFill>
        </w:rPr>
        <w:t>全部</w:t>
      </w:r>
      <w:r>
        <w:rPr>
          <w:color w:val="000000" w:themeColor="text1"/>
          <w:spacing w:val="-5"/>
          <w:sz w:val="21"/>
          <w14:textFill>
            <w14:solidFill>
              <w14:schemeClr w14:val="tx1"/>
            </w14:solidFill>
          </w14:textFill>
        </w:rPr>
        <w:t xml:space="preserve">施工图设计且经审查合格后付至合同价款的 </w:t>
      </w:r>
      <w:r>
        <w:rPr>
          <w:rFonts w:hint="eastAsia"/>
          <w:color w:val="000000" w:themeColor="text1"/>
          <w:sz w:val="21"/>
          <w:lang w:val="en-US" w:eastAsia="zh-CN"/>
          <w14:textFill>
            <w14:solidFill>
              <w14:schemeClr w14:val="tx1"/>
            </w14:solidFill>
          </w14:textFill>
        </w:rPr>
        <w:t>7</w:t>
      </w:r>
      <w:r>
        <w:rPr>
          <w:color w:val="000000" w:themeColor="text1"/>
          <w:sz w:val="21"/>
          <w14:textFill>
            <w14:solidFill>
              <w14:schemeClr w14:val="tx1"/>
            </w14:solidFill>
          </w14:textFill>
        </w:rPr>
        <w:t>0%；</w:t>
      </w:r>
    </w:p>
    <w:p>
      <w:pPr>
        <w:pStyle w:val="24"/>
        <w:numPr>
          <w:ilvl w:val="2"/>
          <w:numId w:val="46"/>
        </w:numPr>
        <w:tabs>
          <w:tab w:val="left" w:pos="1445"/>
        </w:tabs>
        <w:spacing w:before="151" w:after="0" w:line="240" w:lineRule="auto"/>
        <w:ind w:left="1444" w:right="0" w:hanging="685"/>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工程全部竣工验收合格并配合施工单位出具符合要求的竣工图后</w:t>
      </w:r>
      <w:r>
        <w:rPr>
          <w:color w:val="000000" w:themeColor="text1"/>
          <w:spacing w:val="-5"/>
          <w:sz w:val="21"/>
          <w14:textFill>
            <w14:solidFill>
              <w14:schemeClr w14:val="tx1"/>
            </w14:solidFill>
          </w14:textFill>
        </w:rPr>
        <w:t>付至合同价款的</w:t>
      </w:r>
      <w:r>
        <w:rPr>
          <w:rFonts w:hint="eastAsia"/>
          <w:color w:val="000000" w:themeColor="text1"/>
          <w:spacing w:val="-5"/>
          <w:sz w:val="21"/>
          <w:lang w:val="en-US" w:eastAsia="zh-CN"/>
          <w14:textFill>
            <w14:solidFill>
              <w14:schemeClr w14:val="tx1"/>
            </w14:solidFill>
          </w14:textFill>
        </w:rPr>
        <w:t>9</w:t>
      </w:r>
      <w:r>
        <w:rPr>
          <w:rFonts w:hint="eastAsia"/>
          <w:color w:val="000000" w:themeColor="text1"/>
          <w:sz w:val="21"/>
          <w:lang w:val="en-US" w:eastAsia="zh-CN"/>
          <w14:textFill>
            <w14:solidFill>
              <w14:schemeClr w14:val="tx1"/>
            </w14:solidFill>
          </w14:textFill>
        </w:rPr>
        <w:t>5</w:t>
      </w:r>
      <w:r>
        <w:rPr>
          <w:color w:val="000000" w:themeColor="text1"/>
          <w:sz w:val="21"/>
          <w14:textFill>
            <w14:solidFill>
              <w14:schemeClr w14:val="tx1"/>
            </w14:solidFill>
          </w14:textFill>
        </w:rPr>
        <w:t>%；</w:t>
      </w:r>
    </w:p>
    <w:p>
      <w:pPr>
        <w:pStyle w:val="24"/>
        <w:numPr>
          <w:ilvl w:val="2"/>
          <w:numId w:val="46"/>
        </w:numPr>
        <w:tabs>
          <w:tab w:val="left" w:pos="1445"/>
        </w:tabs>
        <w:spacing w:before="151" w:after="0" w:line="240" w:lineRule="auto"/>
        <w:ind w:left="1444" w:right="0" w:hanging="685"/>
        <w:jc w:val="left"/>
        <w:rPr>
          <w:color w:val="000000" w:themeColor="text1"/>
          <w:sz w:val="21"/>
          <w14:textFill>
            <w14:solidFill>
              <w14:schemeClr w14:val="tx1"/>
            </w14:solidFill>
          </w14:textFill>
        </w:rPr>
      </w:pPr>
      <w:r>
        <w:rPr>
          <w:rFonts w:hint="eastAsia"/>
          <w:color w:val="000000" w:themeColor="text1"/>
          <w:sz w:val="21"/>
          <w:lang w:val="en-US" w:eastAsia="zh-CN"/>
          <w14:textFill>
            <w14:solidFill>
              <w14:schemeClr w14:val="tx1"/>
            </w14:solidFill>
          </w14:textFill>
        </w:rPr>
        <w:t>审计结束后结清合同余款。</w:t>
      </w:r>
    </w:p>
    <w:p>
      <w:pPr>
        <w:pStyle w:val="24"/>
        <w:numPr>
          <w:ilvl w:val="2"/>
          <w:numId w:val="46"/>
        </w:numPr>
        <w:tabs>
          <w:tab w:val="left" w:pos="1445"/>
        </w:tabs>
        <w:spacing w:before="151" w:after="0" w:line="240" w:lineRule="auto"/>
        <w:ind w:left="14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按以上付款进度，无任何利息补偿。</w:t>
      </w:r>
    </w:p>
    <w:p>
      <w:pPr>
        <w:pStyle w:val="24"/>
        <w:numPr>
          <w:ilvl w:val="1"/>
          <w:numId w:val="46"/>
        </w:numPr>
        <w:tabs>
          <w:tab w:val="left" w:pos="1234"/>
        </w:tabs>
        <w:spacing w:before="151" w:after="0" w:line="240" w:lineRule="auto"/>
        <w:ind w:left="1233" w:right="0" w:hanging="474"/>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项目合同及结算方式</w:t>
      </w:r>
    </w:p>
    <w:p>
      <w:pPr>
        <w:pStyle w:val="24"/>
        <w:numPr>
          <w:ilvl w:val="2"/>
          <w:numId w:val="46"/>
        </w:numPr>
        <w:tabs>
          <w:tab w:val="left" w:pos="1445"/>
        </w:tabs>
        <w:spacing w:before="151" w:after="0" w:line="240" w:lineRule="auto"/>
        <w:ind w:left="1444" w:right="0" w:hanging="68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本项目为固定总价合同，除招标文件和合同另有约定外，结算时合同价不予调整。</w:t>
      </w:r>
    </w:p>
    <w:p>
      <w:pPr>
        <w:pStyle w:val="24"/>
        <w:numPr>
          <w:ilvl w:val="0"/>
          <w:numId w:val="42"/>
        </w:numPr>
        <w:tabs>
          <w:tab w:val="left" w:pos="1183"/>
        </w:tabs>
        <w:spacing w:before="151" w:after="0" w:line="240" w:lineRule="auto"/>
        <w:ind w:left="762" w:leftChars="0" w:right="0" w:rightChars="0" w:hanging="423" w:firstLineChars="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工程设计变更与索赔</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11.5 设计人应于认为有理由提出增加合同价款或延长设计周期的要求事项发生后</w:t>
      </w:r>
      <w:r>
        <w:rPr>
          <w:color w:val="000000" w:themeColor="text1"/>
          <w:u w:val="single"/>
          <w14:textFill>
            <w14:solidFill>
              <w14:schemeClr w14:val="tx1"/>
            </w14:solidFill>
          </w14:textFill>
        </w:rPr>
        <w:t xml:space="preserve"> 5</w:t>
      </w:r>
      <w:r>
        <w:rPr>
          <w:color w:val="000000" w:themeColor="text1"/>
          <w14:textFill>
            <w14:solidFill>
              <w14:schemeClr w14:val="tx1"/>
            </w14:solidFill>
          </w14:textFill>
        </w:rPr>
        <w:t xml:space="preserve"> 天内书面</w:t>
      </w:r>
    </w:p>
    <w:p>
      <w:pPr>
        <w:pStyle w:val="10"/>
        <w:spacing w:before="66"/>
        <w:ind w:firstLine="210" w:firstLineChars="100"/>
        <w:rPr>
          <w:color w:val="000000" w:themeColor="text1"/>
          <w14:textFill>
            <w14:solidFill>
              <w14:schemeClr w14:val="tx1"/>
            </w14:solidFill>
          </w14:textFill>
        </w:rPr>
      </w:pPr>
      <w:r>
        <w:rPr>
          <w:color w:val="000000" w:themeColor="text1"/>
          <w14:textFill>
            <w14:solidFill>
              <w14:schemeClr w14:val="tx1"/>
            </w14:solidFill>
          </w14:textFill>
        </w:rPr>
        <w:t>通知发包人。</w:t>
      </w:r>
    </w:p>
    <w:p>
      <w:pPr>
        <w:pStyle w:val="10"/>
        <w:spacing w:before="151" w:line="374" w:lineRule="auto"/>
        <w:ind w:left="760" w:right="2197"/>
        <w:rPr>
          <w:color w:val="000000" w:themeColor="text1"/>
          <w14:textFill>
            <w14:solidFill>
              <w14:schemeClr w14:val="tx1"/>
            </w14:solidFill>
          </w14:textFill>
        </w:rPr>
      </w:pPr>
      <w:r>
        <w:rPr>
          <w:color w:val="000000" w:themeColor="text1"/>
          <w14:textFill>
            <w14:solidFill>
              <w14:schemeClr w14:val="tx1"/>
            </w14:solidFill>
          </w14:textFill>
        </w:rPr>
        <w:t>设计人应在该事项发生后</w:t>
      </w:r>
      <w:r>
        <w:rPr>
          <w:color w:val="000000" w:themeColor="text1"/>
          <w:u w:val="single"/>
          <w14:textFill>
            <w14:solidFill>
              <w14:schemeClr w14:val="tx1"/>
            </w14:solidFill>
          </w14:textFill>
        </w:rPr>
        <w:t xml:space="preserve"> 7 </w:t>
      </w:r>
      <w:r>
        <w:rPr>
          <w:color w:val="000000" w:themeColor="text1"/>
          <w14:textFill>
            <w14:solidFill>
              <w14:schemeClr w14:val="tx1"/>
            </w14:solidFill>
          </w14:textFill>
        </w:rPr>
        <w:t xml:space="preserve">天内向发包人提供证明设计人要求的书面声明。发包人应在接到设计人书面声明后的 </w:t>
      </w:r>
      <w:r>
        <w:rPr>
          <w:color w:val="000000" w:themeColor="text1"/>
          <w:u w:val="single"/>
          <w14:textFill>
            <w14:solidFill>
              <w14:schemeClr w14:val="tx1"/>
            </w14:solidFill>
          </w14:textFill>
        </w:rPr>
        <w:t>5</w:t>
      </w:r>
      <w:r>
        <w:rPr>
          <w:color w:val="000000" w:themeColor="text1"/>
          <w14:textFill>
            <w14:solidFill>
              <w14:schemeClr w14:val="tx1"/>
            </w14:solidFill>
          </w14:textFill>
        </w:rPr>
        <w:t xml:space="preserve"> 天内，予以书面答复。</w:t>
      </w:r>
    </w:p>
    <w:p>
      <w:pPr>
        <w:pStyle w:val="24"/>
        <w:numPr>
          <w:ilvl w:val="0"/>
          <w:numId w:val="42"/>
        </w:numPr>
        <w:tabs>
          <w:tab w:val="left" w:pos="763"/>
        </w:tabs>
        <w:spacing w:before="1"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专业责任与保险</w:t>
      </w:r>
    </w:p>
    <w:p>
      <w:pPr>
        <w:pStyle w:val="10"/>
        <w:spacing w:before="151"/>
        <w:ind w:left="654"/>
        <w:rPr>
          <w:color w:val="000000" w:themeColor="text1"/>
          <w14:textFill>
            <w14:solidFill>
              <w14:schemeClr w14:val="tx1"/>
            </w14:solidFill>
          </w14:textFill>
        </w:rPr>
      </w:pPr>
      <w:r>
        <w:rPr>
          <w:color w:val="000000" w:themeColor="text1"/>
          <w14:textFill>
            <w14:solidFill>
              <w14:schemeClr w14:val="tx1"/>
            </w14:solidFill>
          </w14:textFill>
        </w:rPr>
        <w:t>12.2 设计人</w:t>
      </w:r>
      <w:r>
        <w:rPr>
          <w:color w:val="000000" w:themeColor="text1"/>
          <w:u w:val="single"/>
          <w14:textFill>
            <w14:solidFill>
              <w14:schemeClr w14:val="tx1"/>
            </w14:solidFill>
          </w14:textFill>
        </w:rPr>
        <w:t>需</w:t>
      </w:r>
      <w:r>
        <w:rPr>
          <w:color w:val="000000" w:themeColor="text1"/>
          <w14:textFill>
            <w14:solidFill>
              <w14:schemeClr w14:val="tx1"/>
            </w14:solidFill>
          </w14:textFill>
        </w:rPr>
        <w:t>（需/不需）有发包人认可的工程设计责任保险。</w:t>
      </w:r>
    </w:p>
    <w:p>
      <w:pPr>
        <w:pStyle w:val="24"/>
        <w:numPr>
          <w:ilvl w:val="0"/>
          <w:numId w:val="42"/>
        </w:numPr>
        <w:tabs>
          <w:tab w:val="left" w:pos="763"/>
        </w:tabs>
        <w:spacing w:before="150"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知识产权</w:t>
      </w:r>
    </w:p>
    <w:p>
      <w:pPr>
        <w:pStyle w:val="24"/>
        <w:numPr>
          <w:ilvl w:val="1"/>
          <w:numId w:val="42"/>
        </w:numPr>
        <w:tabs>
          <w:tab w:val="left" w:pos="1286"/>
        </w:tabs>
        <w:spacing w:before="151" w:after="0" w:line="374" w:lineRule="auto"/>
        <w:ind w:left="340" w:right="1010"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关于发包人提供给设计人的图纸、发包人为实施工程自行编制或委托编制的技术规格</w:t>
      </w:r>
      <w:r>
        <w:rPr>
          <w:color w:val="000000" w:themeColor="text1"/>
          <w:spacing w:val="-5"/>
          <w:sz w:val="21"/>
          <w14:textFill>
            <w14:solidFill>
              <w14:schemeClr w14:val="tx1"/>
            </w14:solidFill>
          </w14:textFill>
        </w:rPr>
        <w:t>以及反映发包人关于合同要求或其他类似性质的文件的著作权的归属：</w:t>
      </w:r>
      <w:r>
        <w:rPr>
          <w:color w:val="000000" w:themeColor="text1"/>
          <w:spacing w:val="-2"/>
          <w:sz w:val="21"/>
          <w:u w:val="single"/>
          <w14:textFill>
            <w14:solidFill>
              <w14:schemeClr w14:val="tx1"/>
            </w14:solidFill>
          </w14:textFill>
        </w:rPr>
        <w:t>通用条款</w:t>
      </w:r>
    </w:p>
    <w:p>
      <w:pPr>
        <w:pStyle w:val="10"/>
        <w:tabs>
          <w:tab w:val="left" w:pos="6855"/>
        </w:tabs>
        <w:spacing w:before="1"/>
        <w:ind w:left="340"/>
        <w:rPr>
          <w:color w:val="000000" w:themeColor="text1"/>
          <w14:textFill>
            <w14:solidFill>
              <w14:schemeClr w14:val="tx1"/>
            </w14:solidFill>
          </w14:textFill>
        </w:rPr>
      </w:pPr>
      <w:r>
        <w:rPr>
          <w:color w:val="000000" w:themeColor="text1"/>
          <w14:textFill>
            <w14:solidFill>
              <w14:schemeClr w14:val="tx1"/>
            </w14:solidFill>
          </w14:textFill>
        </w:rPr>
        <w:t>关于</w:t>
      </w:r>
      <w:r>
        <w:rPr>
          <w:color w:val="000000" w:themeColor="text1"/>
          <w:spacing w:val="-3"/>
          <w14:textFill>
            <w14:solidFill>
              <w14:schemeClr w14:val="tx1"/>
            </w14:solidFill>
          </w14:textFill>
        </w:rPr>
        <w:t>发</w:t>
      </w:r>
      <w:r>
        <w:rPr>
          <w:color w:val="000000" w:themeColor="text1"/>
          <w14:textFill>
            <w14:solidFill>
              <w14:schemeClr w14:val="tx1"/>
            </w14:solidFill>
          </w14:textFill>
        </w:rPr>
        <w:t>包</w:t>
      </w:r>
      <w:r>
        <w:rPr>
          <w:color w:val="000000" w:themeColor="text1"/>
          <w:spacing w:val="-3"/>
          <w14:textFill>
            <w14:solidFill>
              <w14:schemeClr w14:val="tx1"/>
            </w14:solidFill>
          </w14:textFill>
        </w:rPr>
        <w:t>人</w:t>
      </w:r>
      <w:r>
        <w:rPr>
          <w:color w:val="000000" w:themeColor="text1"/>
          <w14:textFill>
            <w14:solidFill>
              <w14:schemeClr w14:val="tx1"/>
            </w14:solidFill>
          </w14:textFill>
        </w:rPr>
        <w:t>提</w:t>
      </w:r>
      <w:r>
        <w:rPr>
          <w:color w:val="000000" w:themeColor="text1"/>
          <w:spacing w:val="-3"/>
          <w14:textFill>
            <w14:solidFill>
              <w14:schemeClr w14:val="tx1"/>
            </w14:solidFill>
          </w14:textFill>
        </w:rPr>
        <w:t>供</w:t>
      </w:r>
      <w:r>
        <w:rPr>
          <w:color w:val="000000" w:themeColor="text1"/>
          <w14:textFill>
            <w14:solidFill>
              <w14:schemeClr w14:val="tx1"/>
            </w14:solidFill>
          </w14:textFill>
        </w:rPr>
        <w:t>的</w:t>
      </w:r>
      <w:r>
        <w:rPr>
          <w:color w:val="000000" w:themeColor="text1"/>
          <w:spacing w:val="-3"/>
          <w14:textFill>
            <w14:solidFill>
              <w14:schemeClr w14:val="tx1"/>
            </w14:solidFill>
          </w14:textFill>
        </w:rPr>
        <w:t>上</w:t>
      </w:r>
      <w:r>
        <w:rPr>
          <w:color w:val="000000" w:themeColor="text1"/>
          <w14:textFill>
            <w14:solidFill>
              <w14:schemeClr w14:val="tx1"/>
            </w14:solidFill>
          </w14:textFill>
        </w:rPr>
        <w:t>述</w:t>
      </w:r>
      <w:r>
        <w:rPr>
          <w:color w:val="000000" w:themeColor="text1"/>
          <w:spacing w:val="-3"/>
          <w14:textFill>
            <w14:solidFill>
              <w14:schemeClr w14:val="tx1"/>
            </w14:solidFill>
          </w14:textFill>
        </w:rPr>
        <w:t>文</w:t>
      </w:r>
      <w:r>
        <w:rPr>
          <w:color w:val="000000" w:themeColor="text1"/>
          <w14:textFill>
            <w14:solidFill>
              <w14:schemeClr w14:val="tx1"/>
            </w14:solidFill>
          </w14:textFill>
        </w:rPr>
        <w:t>件的</w:t>
      </w:r>
      <w:r>
        <w:rPr>
          <w:color w:val="000000" w:themeColor="text1"/>
          <w:spacing w:val="-3"/>
          <w14:textFill>
            <w14:solidFill>
              <w14:schemeClr w14:val="tx1"/>
            </w14:solidFill>
          </w14:textFill>
        </w:rPr>
        <w:t>使</w:t>
      </w:r>
      <w:r>
        <w:rPr>
          <w:color w:val="000000" w:themeColor="text1"/>
          <w14:textFill>
            <w14:solidFill>
              <w14:schemeClr w14:val="tx1"/>
            </w14:solidFill>
          </w14:textFill>
        </w:rPr>
        <w:t>用</w:t>
      </w:r>
      <w:r>
        <w:rPr>
          <w:color w:val="000000" w:themeColor="text1"/>
          <w:spacing w:val="-3"/>
          <w14:textFill>
            <w14:solidFill>
              <w14:schemeClr w14:val="tx1"/>
            </w14:solidFill>
          </w14:textFill>
        </w:rPr>
        <w:t>限</w:t>
      </w:r>
      <w:r>
        <w:rPr>
          <w:color w:val="000000" w:themeColor="text1"/>
          <w14:textFill>
            <w14:solidFill>
              <w14:schemeClr w14:val="tx1"/>
            </w14:solidFill>
          </w14:textFill>
        </w:rPr>
        <w:t>制</w:t>
      </w:r>
      <w:r>
        <w:rPr>
          <w:color w:val="000000" w:themeColor="text1"/>
          <w:spacing w:val="-3"/>
          <w14:textFill>
            <w14:solidFill>
              <w14:schemeClr w14:val="tx1"/>
            </w14:solidFill>
          </w14:textFill>
        </w:rPr>
        <w:t>的</w:t>
      </w:r>
      <w:r>
        <w:rPr>
          <w:color w:val="000000" w:themeColor="text1"/>
          <w14:textFill>
            <w14:solidFill>
              <w14:schemeClr w14:val="tx1"/>
            </w14:solidFill>
          </w14:textFill>
        </w:rPr>
        <w:t>要</w:t>
      </w:r>
      <w:r>
        <w:rPr>
          <w:color w:val="000000" w:themeColor="text1"/>
          <w:spacing w:val="-3"/>
          <w14:textFill>
            <w14:solidFill>
              <w14:schemeClr w14:val="tx1"/>
            </w14:solidFill>
          </w14:textFill>
        </w:rPr>
        <w:t>求</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spacing w:val="28"/>
          <w:u w:val="single"/>
          <w14:textFill>
            <w14:solidFill>
              <w14:schemeClr w14:val="tx1"/>
            </w14:solidFill>
          </w14:textFill>
        </w:rPr>
        <w:t xml:space="preserve"> </w:t>
      </w:r>
      <w:r>
        <w:rPr>
          <w:color w:val="000000" w:themeColor="text1"/>
          <w:u w:val="single"/>
          <w14:textFill>
            <w14:solidFill>
              <w14:schemeClr w14:val="tx1"/>
            </w14:solidFill>
          </w14:textFill>
        </w:rPr>
        <w:t>通用</w:t>
      </w:r>
      <w:r>
        <w:rPr>
          <w:color w:val="000000" w:themeColor="text1"/>
          <w:spacing w:val="-3"/>
          <w:u w:val="single"/>
          <w14:textFill>
            <w14:solidFill>
              <w14:schemeClr w14:val="tx1"/>
            </w14:solidFill>
          </w14:textFill>
        </w:rPr>
        <w:t>条</w:t>
      </w:r>
      <w:r>
        <w:rPr>
          <w:color w:val="000000" w:themeColor="text1"/>
          <w:u w:val="single"/>
          <w14:textFill>
            <w14:solidFill>
              <w14:schemeClr w14:val="tx1"/>
            </w14:solidFill>
          </w14:textFill>
        </w:rPr>
        <w:t>款</w:t>
      </w:r>
      <w:r>
        <w:rPr>
          <w:color w:val="000000" w:themeColor="text1"/>
          <w:u w:val="single"/>
          <w14:textFill>
            <w14:solidFill>
              <w14:schemeClr w14:val="tx1"/>
            </w14:solidFill>
          </w14:textFill>
        </w:rPr>
        <w:tab/>
      </w:r>
    </w:p>
    <w:p>
      <w:pPr>
        <w:pStyle w:val="24"/>
        <w:numPr>
          <w:ilvl w:val="1"/>
          <w:numId w:val="42"/>
        </w:numPr>
        <w:tabs>
          <w:tab w:val="left" w:pos="1286"/>
          <w:tab w:val="left" w:pos="7378"/>
        </w:tabs>
        <w:spacing w:before="151" w:after="0" w:line="374" w:lineRule="auto"/>
        <w:ind w:left="760" w:right="2409" w:firstLine="0"/>
        <w:jc w:val="left"/>
        <w:rPr>
          <w:color w:val="000000" w:themeColor="text1"/>
          <w:sz w:val="21"/>
          <w:u w:val="single"/>
          <w14:textFill>
            <w14:solidFill>
              <w14:schemeClr w14:val="tx1"/>
            </w14:solidFill>
          </w14:textFill>
        </w:rPr>
      </w:pPr>
      <w:r>
        <w:rPr>
          <w:color w:val="000000" w:themeColor="text1"/>
          <w:sz w:val="21"/>
          <w14:textFill>
            <w14:solidFill>
              <w14:schemeClr w14:val="tx1"/>
            </w14:solidFill>
          </w14:textFill>
        </w:rPr>
        <w:t>关</w:t>
      </w:r>
      <w:r>
        <w:rPr>
          <w:color w:val="000000" w:themeColor="text1"/>
          <w:spacing w:val="-3"/>
          <w:sz w:val="21"/>
          <w14:textFill>
            <w14:solidFill>
              <w14:schemeClr w14:val="tx1"/>
            </w14:solidFill>
          </w14:textFill>
        </w:rPr>
        <w:t>于</w:t>
      </w:r>
      <w:r>
        <w:rPr>
          <w:color w:val="000000" w:themeColor="text1"/>
          <w:sz w:val="21"/>
          <w14:textFill>
            <w14:solidFill>
              <w14:schemeClr w14:val="tx1"/>
            </w14:solidFill>
          </w14:textFill>
        </w:rPr>
        <w:t>设计人</w:t>
      </w:r>
      <w:r>
        <w:rPr>
          <w:color w:val="000000" w:themeColor="text1"/>
          <w:spacing w:val="-3"/>
          <w:sz w:val="21"/>
          <w14:textFill>
            <w14:solidFill>
              <w14:schemeClr w14:val="tx1"/>
            </w14:solidFill>
          </w14:textFill>
        </w:rPr>
        <w:t>为</w:t>
      </w:r>
      <w:r>
        <w:rPr>
          <w:color w:val="000000" w:themeColor="text1"/>
          <w:sz w:val="21"/>
          <w14:textFill>
            <w14:solidFill>
              <w14:schemeClr w14:val="tx1"/>
            </w14:solidFill>
          </w14:textFill>
        </w:rPr>
        <w:t>实</w:t>
      </w:r>
      <w:r>
        <w:rPr>
          <w:color w:val="000000" w:themeColor="text1"/>
          <w:spacing w:val="-3"/>
          <w:sz w:val="21"/>
          <w14:textFill>
            <w14:solidFill>
              <w14:schemeClr w14:val="tx1"/>
            </w14:solidFill>
          </w14:textFill>
        </w:rPr>
        <w:t>施工</w:t>
      </w:r>
      <w:r>
        <w:rPr>
          <w:color w:val="000000" w:themeColor="text1"/>
          <w:sz w:val="21"/>
          <w14:textFill>
            <w14:solidFill>
              <w14:schemeClr w14:val="tx1"/>
            </w14:solidFill>
          </w14:textFill>
        </w:rPr>
        <w:t>程所</w:t>
      </w:r>
      <w:r>
        <w:rPr>
          <w:color w:val="000000" w:themeColor="text1"/>
          <w:spacing w:val="-3"/>
          <w:sz w:val="21"/>
          <w14:textFill>
            <w14:solidFill>
              <w14:schemeClr w14:val="tx1"/>
            </w14:solidFill>
          </w14:textFill>
        </w:rPr>
        <w:t>编</w:t>
      </w:r>
      <w:r>
        <w:rPr>
          <w:color w:val="000000" w:themeColor="text1"/>
          <w:sz w:val="21"/>
          <w14:textFill>
            <w14:solidFill>
              <w14:schemeClr w14:val="tx1"/>
            </w14:solidFill>
          </w14:textFill>
        </w:rPr>
        <w:t>制</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件</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著</w:t>
      </w:r>
      <w:r>
        <w:rPr>
          <w:color w:val="000000" w:themeColor="text1"/>
          <w:spacing w:val="-3"/>
          <w:sz w:val="21"/>
          <w14:textFill>
            <w14:solidFill>
              <w14:schemeClr w14:val="tx1"/>
            </w14:solidFill>
          </w14:textFill>
        </w:rPr>
        <w:t>作</w:t>
      </w:r>
      <w:r>
        <w:rPr>
          <w:color w:val="000000" w:themeColor="text1"/>
          <w:sz w:val="21"/>
          <w14:textFill>
            <w14:solidFill>
              <w14:schemeClr w14:val="tx1"/>
            </w14:solidFill>
          </w14:textFill>
        </w:rPr>
        <w:t>权</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归属</w:t>
      </w:r>
      <w:r>
        <w:rPr>
          <w:color w:val="000000" w:themeColor="text1"/>
          <w:spacing w:val="-3"/>
          <w:sz w:val="21"/>
          <w14:textFill>
            <w14:solidFill>
              <w14:schemeClr w14:val="tx1"/>
            </w14:solidFill>
          </w14:textFill>
        </w:rPr>
        <w:t>：</w:t>
      </w:r>
      <w:r>
        <w:rPr>
          <w:color w:val="000000" w:themeColor="text1"/>
          <w:spacing w:val="13"/>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通</w:t>
      </w:r>
      <w:r>
        <w:rPr>
          <w:color w:val="000000" w:themeColor="text1"/>
          <w:sz w:val="21"/>
          <w:u w:val="single"/>
          <w14:textFill>
            <w14:solidFill>
              <w14:schemeClr w14:val="tx1"/>
            </w14:solidFill>
          </w14:textFill>
        </w:rPr>
        <w:t>用</w:t>
      </w:r>
      <w:r>
        <w:rPr>
          <w:color w:val="000000" w:themeColor="text1"/>
          <w:spacing w:val="-3"/>
          <w:sz w:val="21"/>
          <w:u w:val="single"/>
          <w14:textFill>
            <w14:solidFill>
              <w14:schemeClr w14:val="tx1"/>
            </w14:solidFill>
          </w14:textFill>
        </w:rPr>
        <w:t>条</w:t>
      </w:r>
      <w:r>
        <w:rPr>
          <w:color w:val="000000" w:themeColor="text1"/>
          <w:sz w:val="21"/>
          <w:u w:val="single"/>
          <w14:textFill>
            <w14:solidFill>
              <w14:schemeClr w14:val="tx1"/>
            </w14:solidFill>
          </w14:textFill>
        </w:rPr>
        <w:t>款</w:t>
      </w:r>
      <w:r>
        <w:rPr>
          <w:color w:val="000000" w:themeColor="text1"/>
          <w:sz w:val="21"/>
          <w:u w:val="single"/>
          <w14:textFill>
            <w14:solidFill>
              <w14:schemeClr w14:val="tx1"/>
            </w14:solidFill>
          </w14:textFill>
        </w:rPr>
        <w:tab/>
      </w:r>
      <w:r>
        <w:rPr>
          <w:color w:val="000000" w:themeColor="text1"/>
          <w:spacing w:val="-19"/>
          <w:sz w:val="21"/>
          <w14:textFill>
            <w14:solidFill>
              <w14:schemeClr w14:val="tx1"/>
            </w14:solidFill>
          </w14:textFill>
        </w:rPr>
        <w:t>。</w:t>
      </w:r>
      <w:r>
        <w:rPr>
          <w:color w:val="000000" w:themeColor="text1"/>
          <w14:textFill>
            <w14:solidFill>
              <w14:schemeClr w14:val="tx1"/>
            </w14:solidFill>
          </w14:textFill>
        </w:rPr>
        <w:t>13.</w:t>
      </w:r>
      <w:r>
        <w:rPr>
          <w:rFonts w:hint="eastAsia"/>
          <w:color w:val="000000" w:themeColor="text1"/>
          <w:lang w:val="en-US" w:eastAsia="zh-CN"/>
          <w14:textFill>
            <w14:solidFill>
              <w14:schemeClr w14:val="tx1"/>
            </w14:solidFill>
          </w14:textFill>
        </w:rPr>
        <w:t>3</w:t>
      </w:r>
      <w:r>
        <w:rPr>
          <w:color w:val="000000" w:themeColor="text1"/>
          <w14:textFill>
            <w14:solidFill>
              <w14:schemeClr w14:val="tx1"/>
            </w14:solidFill>
          </w14:textFill>
        </w:rPr>
        <w:t xml:space="preserve"> </w:t>
      </w:r>
      <w:r>
        <w:rPr>
          <w:rFonts w:hint="eastAsia"/>
          <w:color w:val="000000" w:themeColor="text1"/>
          <w:spacing w:val="-19"/>
          <w:sz w:val="21"/>
          <w:lang w:val="en-US" w:eastAsia="zh-CN"/>
          <w14:textFill>
            <w14:solidFill>
              <w14:schemeClr w14:val="tx1"/>
            </w14:solidFill>
          </w14:textFill>
        </w:rPr>
        <w:t xml:space="preserve"> </w:t>
      </w:r>
      <w:r>
        <w:rPr>
          <w:color w:val="000000" w:themeColor="text1"/>
          <w:sz w:val="21"/>
          <w14:textFill>
            <w14:solidFill>
              <w14:schemeClr w14:val="tx1"/>
            </w14:solidFill>
          </w14:textFill>
        </w:rPr>
        <w:t>关于</w:t>
      </w:r>
      <w:r>
        <w:rPr>
          <w:color w:val="000000" w:themeColor="text1"/>
          <w:spacing w:val="-3"/>
          <w:sz w:val="21"/>
          <w14:textFill>
            <w14:solidFill>
              <w14:schemeClr w14:val="tx1"/>
            </w14:solidFill>
          </w14:textFill>
        </w:rPr>
        <w:t>设</w:t>
      </w:r>
      <w:r>
        <w:rPr>
          <w:color w:val="000000" w:themeColor="text1"/>
          <w:sz w:val="21"/>
          <w14:textFill>
            <w14:solidFill>
              <w14:schemeClr w14:val="tx1"/>
            </w14:solidFill>
          </w14:textFill>
        </w:rPr>
        <w:t>计</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提</w:t>
      </w:r>
      <w:r>
        <w:rPr>
          <w:color w:val="000000" w:themeColor="text1"/>
          <w:spacing w:val="-3"/>
          <w:sz w:val="21"/>
          <w14:textFill>
            <w14:solidFill>
              <w14:schemeClr w14:val="tx1"/>
            </w14:solidFill>
          </w14:textFill>
        </w:rPr>
        <w:t>供</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上</w:t>
      </w:r>
      <w:r>
        <w:rPr>
          <w:color w:val="000000" w:themeColor="text1"/>
          <w:sz w:val="21"/>
          <w14:textFill>
            <w14:solidFill>
              <w14:schemeClr w14:val="tx1"/>
            </w14:solidFill>
          </w14:textFill>
        </w:rPr>
        <w:t>述</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件的</w:t>
      </w:r>
      <w:r>
        <w:rPr>
          <w:color w:val="000000" w:themeColor="text1"/>
          <w:spacing w:val="-3"/>
          <w:sz w:val="21"/>
          <w14:textFill>
            <w14:solidFill>
              <w14:schemeClr w14:val="tx1"/>
            </w14:solidFill>
          </w14:textFill>
        </w:rPr>
        <w:t>使</w:t>
      </w:r>
      <w:r>
        <w:rPr>
          <w:color w:val="000000" w:themeColor="text1"/>
          <w:sz w:val="21"/>
          <w14:textFill>
            <w14:solidFill>
              <w14:schemeClr w14:val="tx1"/>
            </w14:solidFill>
          </w14:textFill>
        </w:rPr>
        <w:t>用</w:t>
      </w:r>
      <w:r>
        <w:rPr>
          <w:color w:val="000000" w:themeColor="text1"/>
          <w:spacing w:val="-3"/>
          <w:sz w:val="21"/>
          <w14:textFill>
            <w14:solidFill>
              <w14:schemeClr w14:val="tx1"/>
            </w14:solidFill>
          </w14:textFill>
        </w:rPr>
        <w:t>限</w:t>
      </w:r>
      <w:r>
        <w:rPr>
          <w:color w:val="000000" w:themeColor="text1"/>
          <w:sz w:val="21"/>
          <w14:textFill>
            <w14:solidFill>
              <w14:schemeClr w14:val="tx1"/>
            </w14:solidFill>
          </w14:textFill>
        </w:rPr>
        <w:t>制</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要</w:t>
      </w:r>
      <w:r>
        <w:rPr>
          <w:color w:val="000000" w:themeColor="text1"/>
          <w:spacing w:val="-3"/>
          <w:sz w:val="21"/>
          <w14:textFill>
            <w14:solidFill>
              <w14:schemeClr w14:val="tx1"/>
            </w14:solidFill>
          </w14:textFill>
        </w:rPr>
        <w:t>求</w:t>
      </w:r>
      <w:r>
        <w:rPr>
          <w:color w:val="000000" w:themeColor="text1"/>
          <w:sz w:val="21"/>
          <w14:textFill>
            <w14:solidFill>
              <w14:schemeClr w14:val="tx1"/>
            </w14:solidFill>
          </w14:textFill>
        </w:rPr>
        <w:t>：</w:t>
      </w:r>
      <w:r>
        <w:rPr>
          <w:color w:val="000000" w:themeColor="text1"/>
          <w:spacing w:val="-3"/>
          <w:sz w:val="21"/>
          <w:u w:val="single"/>
          <w14:textFill>
            <w14:solidFill>
              <w14:schemeClr w14:val="tx1"/>
            </w14:solidFill>
          </w14:textFill>
        </w:rPr>
        <w:t>通</w:t>
      </w:r>
      <w:r>
        <w:rPr>
          <w:color w:val="000000" w:themeColor="text1"/>
          <w:sz w:val="21"/>
          <w:u w:val="single"/>
          <w14:textFill>
            <w14:solidFill>
              <w14:schemeClr w14:val="tx1"/>
            </w14:solidFill>
          </w14:textFill>
        </w:rPr>
        <w:t>用条款</w:t>
      </w:r>
    </w:p>
    <w:p>
      <w:pPr>
        <w:pStyle w:val="10"/>
        <w:spacing w:before="1"/>
        <w:ind w:left="760"/>
        <w:rPr>
          <w:color w:val="000000" w:themeColor="text1"/>
          <w14:textFill>
            <w14:solidFill>
              <w14:schemeClr w14:val="tx1"/>
            </w14:solidFill>
          </w14:textFill>
        </w:rPr>
      </w:pPr>
      <w:r>
        <w:rPr>
          <w:color w:val="000000" w:themeColor="text1"/>
          <w14:textFill>
            <w14:solidFill>
              <w14:schemeClr w14:val="tx1"/>
            </w14:solidFill>
          </w14:textFill>
        </w:rPr>
        <w:t>13.</w:t>
      </w:r>
      <w:r>
        <w:rPr>
          <w:rFonts w:hint="eastAsia"/>
          <w:color w:val="000000" w:themeColor="text1"/>
          <w:lang w:val="en-US" w:eastAsia="zh-CN"/>
          <w14:textFill>
            <w14:solidFill>
              <w14:schemeClr w14:val="tx1"/>
            </w14:solidFill>
          </w14:textFill>
        </w:rPr>
        <w:t>4</w:t>
      </w:r>
      <w:r>
        <w:rPr>
          <w:color w:val="000000" w:themeColor="text1"/>
          <w14:textFill>
            <w14:solidFill>
              <w14:schemeClr w14:val="tx1"/>
            </w14:solidFill>
          </w14:textFill>
        </w:rPr>
        <w:t xml:space="preserve"> 设计人在设计过程中所采用的专利、专有技术的使用费的承担方式：</w:t>
      </w:r>
      <w:r>
        <w:rPr>
          <w:color w:val="000000" w:themeColor="text1"/>
          <w:u w:val="single"/>
          <w14:textFill>
            <w14:solidFill>
              <w14:schemeClr w14:val="tx1"/>
            </w14:solidFill>
          </w14:textFill>
        </w:rPr>
        <w:t xml:space="preserve"> 通用条款</w:t>
      </w:r>
    </w:p>
    <w:p>
      <w:pPr>
        <w:pStyle w:val="24"/>
        <w:numPr>
          <w:ilvl w:val="0"/>
          <w:numId w:val="42"/>
        </w:numPr>
        <w:tabs>
          <w:tab w:val="left" w:pos="763"/>
        </w:tabs>
        <w:spacing w:before="151"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违约责任</w:t>
      </w:r>
    </w:p>
    <w:p>
      <w:pPr>
        <w:pStyle w:val="24"/>
        <w:numPr>
          <w:ilvl w:val="1"/>
          <w:numId w:val="42"/>
        </w:numPr>
        <w:tabs>
          <w:tab w:val="left" w:pos="1286"/>
        </w:tabs>
        <w:spacing w:before="151" w:after="0" w:line="240" w:lineRule="auto"/>
        <w:ind w:left="12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发包人违约责任</w:t>
      </w:r>
    </w:p>
    <w:p>
      <w:pPr>
        <w:pStyle w:val="24"/>
        <w:numPr>
          <w:ilvl w:val="2"/>
          <w:numId w:val="42"/>
        </w:numPr>
        <w:tabs>
          <w:tab w:val="left" w:pos="1498"/>
          <w:tab w:val="left" w:pos="5066"/>
          <w:tab w:val="left" w:pos="6432"/>
        </w:tabs>
        <w:spacing w:before="151" w:after="0" w:line="240" w:lineRule="auto"/>
        <w:ind w:left="149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w:t>
      </w:r>
      <w:r>
        <w:rPr>
          <w:color w:val="000000" w:themeColor="text1"/>
          <w:sz w:val="21"/>
          <w14:textFill>
            <w14:solidFill>
              <w14:schemeClr w14:val="tx1"/>
            </w14:solidFill>
          </w14:textFill>
        </w:rPr>
        <w:t>包</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支</w:t>
      </w:r>
      <w:r>
        <w:rPr>
          <w:color w:val="000000" w:themeColor="text1"/>
          <w:spacing w:val="-3"/>
          <w:sz w:val="21"/>
          <w14:textFill>
            <w14:solidFill>
              <w14:schemeClr w14:val="tx1"/>
            </w14:solidFill>
          </w14:textFill>
        </w:rPr>
        <w:t>付</w:t>
      </w: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计人</w:t>
      </w:r>
      <w:r>
        <w:rPr>
          <w:color w:val="000000" w:themeColor="text1"/>
          <w:sz w:val="21"/>
          <w14:textFill>
            <w14:solidFill>
              <w14:schemeClr w14:val="tx1"/>
            </w14:solidFill>
          </w14:textFill>
        </w:rPr>
        <w:t>的违</w:t>
      </w:r>
      <w:r>
        <w:rPr>
          <w:color w:val="000000" w:themeColor="text1"/>
          <w:spacing w:val="-3"/>
          <w:sz w:val="21"/>
          <w14:textFill>
            <w14:solidFill>
              <w14:schemeClr w14:val="tx1"/>
            </w14:solidFill>
          </w14:textFill>
        </w:rPr>
        <w:t>约</w:t>
      </w:r>
      <w:r>
        <w:rPr>
          <w:color w:val="000000" w:themeColor="text1"/>
          <w:sz w:val="21"/>
          <w14:textFill>
            <w14:solidFill>
              <w14:schemeClr w14:val="tx1"/>
            </w14:solidFill>
          </w14:textFill>
        </w:rPr>
        <w:t>金：</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24"/>
        <w:numPr>
          <w:ilvl w:val="2"/>
          <w:numId w:val="42"/>
        </w:numPr>
        <w:tabs>
          <w:tab w:val="left" w:pos="1498"/>
          <w:tab w:val="left" w:pos="5383"/>
          <w:tab w:val="left" w:pos="6744"/>
        </w:tabs>
        <w:spacing w:before="151" w:after="0" w:line="240" w:lineRule="auto"/>
        <w:ind w:left="149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发</w:t>
      </w:r>
      <w:r>
        <w:rPr>
          <w:color w:val="000000" w:themeColor="text1"/>
          <w:sz w:val="21"/>
          <w14:textFill>
            <w14:solidFill>
              <w14:schemeClr w14:val="tx1"/>
            </w14:solidFill>
          </w14:textFill>
        </w:rPr>
        <w:t>包</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逾</w:t>
      </w:r>
      <w:r>
        <w:rPr>
          <w:color w:val="000000" w:themeColor="text1"/>
          <w:spacing w:val="-3"/>
          <w:sz w:val="21"/>
          <w14:textFill>
            <w14:solidFill>
              <w14:schemeClr w14:val="tx1"/>
            </w14:solidFill>
          </w14:textFill>
        </w:rPr>
        <w:t>期</w:t>
      </w:r>
      <w:r>
        <w:rPr>
          <w:color w:val="000000" w:themeColor="text1"/>
          <w:sz w:val="21"/>
          <w14:textFill>
            <w14:solidFill>
              <w14:schemeClr w14:val="tx1"/>
            </w14:solidFill>
          </w14:textFill>
        </w:rPr>
        <w:t>支</w:t>
      </w:r>
      <w:r>
        <w:rPr>
          <w:color w:val="000000" w:themeColor="text1"/>
          <w:spacing w:val="-3"/>
          <w:sz w:val="21"/>
          <w14:textFill>
            <w14:solidFill>
              <w14:schemeClr w14:val="tx1"/>
            </w14:solidFill>
          </w14:textFill>
        </w:rPr>
        <w:t>付设</w:t>
      </w:r>
      <w:r>
        <w:rPr>
          <w:color w:val="000000" w:themeColor="text1"/>
          <w:sz w:val="21"/>
          <w14:textFill>
            <w14:solidFill>
              <w14:schemeClr w14:val="tx1"/>
            </w14:solidFill>
          </w14:textFill>
        </w:rPr>
        <w:t>计费</w:t>
      </w:r>
      <w:r>
        <w:rPr>
          <w:color w:val="000000" w:themeColor="text1"/>
          <w:spacing w:val="-3"/>
          <w:sz w:val="21"/>
          <w14:textFill>
            <w14:solidFill>
              <w14:schemeClr w14:val="tx1"/>
            </w14:solidFill>
          </w14:textFill>
        </w:rPr>
        <w:t>的</w:t>
      </w:r>
      <w:r>
        <w:rPr>
          <w:color w:val="000000" w:themeColor="text1"/>
          <w:sz w:val="21"/>
          <w14:textFill>
            <w14:solidFill>
              <w14:schemeClr w14:val="tx1"/>
            </w14:solidFill>
          </w14:textFill>
        </w:rPr>
        <w:t>违</w:t>
      </w:r>
      <w:r>
        <w:rPr>
          <w:color w:val="000000" w:themeColor="text1"/>
          <w:spacing w:val="-3"/>
          <w:sz w:val="21"/>
          <w14:textFill>
            <w14:solidFill>
              <w14:schemeClr w14:val="tx1"/>
            </w14:solidFill>
          </w14:textFill>
        </w:rPr>
        <w:t>约</w:t>
      </w:r>
      <w:r>
        <w:rPr>
          <w:color w:val="000000" w:themeColor="text1"/>
          <w:sz w:val="21"/>
          <w14:textFill>
            <w14:solidFill>
              <w14:schemeClr w14:val="tx1"/>
            </w14:solidFill>
          </w14:textFill>
        </w:rPr>
        <w:t>金：</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24"/>
        <w:numPr>
          <w:ilvl w:val="1"/>
          <w:numId w:val="42"/>
        </w:numPr>
        <w:tabs>
          <w:tab w:val="left" w:pos="1286"/>
        </w:tabs>
        <w:spacing w:before="151" w:after="0" w:line="240" w:lineRule="auto"/>
        <w:ind w:left="12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设计人违约责任</w:t>
      </w:r>
    </w:p>
    <w:p>
      <w:pPr>
        <w:pStyle w:val="24"/>
        <w:numPr>
          <w:ilvl w:val="2"/>
          <w:numId w:val="42"/>
        </w:numPr>
        <w:tabs>
          <w:tab w:val="left" w:pos="1498"/>
          <w:tab w:val="left" w:pos="5906"/>
        </w:tabs>
        <w:spacing w:before="151" w:after="0" w:line="240" w:lineRule="auto"/>
        <w:ind w:left="149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w:t>
      </w:r>
      <w:r>
        <w:rPr>
          <w:color w:val="000000" w:themeColor="text1"/>
          <w:sz w:val="21"/>
          <w14:textFill>
            <w14:solidFill>
              <w14:schemeClr w14:val="tx1"/>
            </w14:solidFill>
          </w14:textFill>
        </w:rPr>
        <w:t>计</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支</w:t>
      </w:r>
      <w:r>
        <w:rPr>
          <w:color w:val="000000" w:themeColor="text1"/>
          <w:spacing w:val="-3"/>
          <w:sz w:val="21"/>
          <w14:textFill>
            <w14:solidFill>
              <w14:schemeClr w14:val="tx1"/>
            </w14:solidFill>
          </w14:textFill>
        </w:rPr>
        <w:t>付</w:t>
      </w:r>
      <w:r>
        <w:rPr>
          <w:color w:val="000000" w:themeColor="text1"/>
          <w:sz w:val="21"/>
          <w14:textFill>
            <w14:solidFill>
              <w14:schemeClr w14:val="tx1"/>
            </w14:solidFill>
          </w14:textFill>
        </w:rPr>
        <w:t>发</w:t>
      </w:r>
      <w:r>
        <w:rPr>
          <w:color w:val="000000" w:themeColor="text1"/>
          <w:spacing w:val="-3"/>
          <w:sz w:val="21"/>
          <w14:textFill>
            <w14:solidFill>
              <w14:schemeClr w14:val="tx1"/>
            </w14:solidFill>
          </w14:textFill>
        </w:rPr>
        <w:t>包人</w:t>
      </w:r>
      <w:r>
        <w:rPr>
          <w:color w:val="000000" w:themeColor="text1"/>
          <w:sz w:val="21"/>
          <w14:textFill>
            <w14:solidFill>
              <w14:schemeClr w14:val="tx1"/>
            </w14:solidFill>
          </w14:textFill>
        </w:rPr>
        <w:t>的违</w:t>
      </w:r>
      <w:r>
        <w:rPr>
          <w:color w:val="000000" w:themeColor="text1"/>
          <w:spacing w:val="-3"/>
          <w:sz w:val="21"/>
          <w14:textFill>
            <w14:solidFill>
              <w14:schemeClr w14:val="tx1"/>
            </w14:solidFill>
          </w14:textFill>
        </w:rPr>
        <w:t>约</w:t>
      </w:r>
      <w:r>
        <w:rPr>
          <w:color w:val="000000" w:themeColor="text1"/>
          <w:sz w:val="21"/>
          <w14:textFill>
            <w14:solidFill>
              <w14:schemeClr w14:val="tx1"/>
            </w14:solidFill>
          </w14:textFill>
        </w:rPr>
        <w:t>金：</w:t>
      </w:r>
      <w:r>
        <w:rPr>
          <w:color w:val="000000" w:themeColor="text1"/>
          <w:sz w:val="21"/>
          <w:u w:val="single"/>
          <w14:textFill>
            <w14:solidFill>
              <w14:schemeClr w14:val="tx1"/>
            </w14:solidFill>
          </w14:textFill>
        </w:rPr>
        <w:t xml:space="preserve"> </w:t>
      </w:r>
      <w:r>
        <w:rPr>
          <w:color w:val="000000" w:themeColor="text1"/>
          <w:spacing w:val="18"/>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通</w:t>
      </w:r>
      <w:r>
        <w:rPr>
          <w:color w:val="000000" w:themeColor="text1"/>
          <w:sz w:val="21"/>
          <w:u w:val="single"/>
          <w14:textFill>
            <w14:solidFill>
              <w14:schemeClr w14:val="tx1"/>
            </w14:solidFill>
          </w14:textFill>
        </w:rPr>
        <w:t>用</w:t>
      </w:r>
      <w:r>
        <w:rPr>
          <w:color w:val="000000" w:themeColor="text1"/>
          <w:spacing w:val="-3"/>
          <w:sz w:val="21"/>
          <w:u w:val="single"/>
          <w14:textFill>
            <w14:solidFill>
              <w14:schemeClr w14:val="tx1"/>
            </w14:solidFill>
          </w14:textFill>
        </w:rPr>
        <w:t>条</w:t>
      </w:r>
      <w:r>
        <w:rPr>
          <w:color w:val="000000" w:themeColor="text1"/>
          <w:sz w:val="21"/>
          <w:u w:val="single"/>
          <w14:textFill>
            <w14:solidFill>
              <w14:schemeClr w14:val="tx1"/>
            </w14:solidFill>
          </w14:textFill>
        </w:rPr>
        <w:t>款</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24"/>
        <w:numPr>
          <w:ilvl w:val="2"/>
          <w:numId w:val="42"/>
        </w:numPr>
        <w:tabs>
          <w:tab w:val="left" w:pos="1498"/>
        </w:tabs>
        <w:spacing w:before="151" w:after="0" w:line="374" w:lineRule="auto"/>
        <w:ind w:left="760" w:right="3459" w:firstLine="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设计人逾期交付工程设计文件的违约金：</w:t>
      </w:r>
      <w:r>
        <w:rPr>
          <w:color w:val="000000" w:themeColor="text1"/>
          <w:sz w:val="21"/>
          <w:u w:val="single"/>
          <w14:textFill>
            <w14:solidFill>
              <w14:schemeClr w14:val="tx1"/>
            </w14:solidFill>
          </w14:textFill>
        </w:rPr>
        <w:t xml:space="preserve"> 通用条款</w:t>
      </w:r>
      <w:r>
        <w:rPr>
          <w:color w:val="000000" w:themeColor="text1"/>
          <w:spacing w:val="5"/>
          <w:sz w:val="21"/>
          <w14:textFill>
            <w14:solidFill>
              <w14:schemeClr w14:val="tx1"/>
            </w14:solidFill>
          </w14:textFill>
        </w:rPr>
        <w:t xml:space="preserve"> 。</w:t>
      </w:r>
      <w:r>
        <w:rPr>
          <w:color w:val="000000" w:themeColor="text1"/>
          <w:spacing w:val="-3"/>
          <w:sz w:val="21"/>
          <w14:textFill>
            <w14:solidFill>
              <w14:schemeClr w14:val="tx1"/>
            </w14:solidFill>
          </w14:textFill>
        </w:rPr>
        <w:t>设计人逾期交付工程设计文件的违约金的上限：</w:t>
      </w:r>
      <w:r>
        <w:rPr>
          <w:color w:val="000000" w:themeColor="text1"/>
          <w:sz w:val="21"/>
          <w:u w:val="single"/>
          <w14:textFill>
            <w14:solidFill>
              <w14:schemeClr w14:val="tx1"/>
            </w14:solidFill>
          </w14:textFill>
        </w:rPr>
        <w:t xml:space="preserve"> 通用条款</w:t>
      </w:r>
      <w:r>
        <w:rPr>
          <w:color w:val="000000" w:themeColor="text1"/>
          <w:spacing w:val="4"/>
          <w:sz w:val="21"/>
          <w14:textFill>
            <w14:solidFill>
              <w14:schemeClr w14:val="tx1"/>
            </w14:solidFill>
          </w14:textFill>
        </w:rPr>
        <w:t xml:space="preserve"> 。</w:t>
      </w:r>
    </w:p>
    <w:p>
      <w:pPr>
        <w:pStyle w:val="24"/>
        <w:numPr>
          <w:ilvl w:val="2"/>
          <w:numId w:val="42"/>
        </w:numPr>
        <w:tabs>
          <w:tab w:val="left" w:pos="1498"/>
        </w:tabs>
        <w:spacing w:before="0" w:after="0" w:line="240" w:lineRule="auto"/>
        <w:ind w:left="149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设计人设计文件不合格的损失赔偿金的上限：</w:t>
      </w:r>
      <w:r>
        <w:rPr>
          <w:color w:val="000000" w:themeColor="text1"/>
          <w:spacing w:val="-2"/>
          <w:sz w:val="21"/>
          <w:u w:val="single"/>
          <w14:textFill>
            <w14:solidFill>
              <w14:schemeClr w14:val="tx1"/>
            </w14:solidFill>
          </w14:textFill>
        </w:rPr>
        <w:t>通用条款</w:t>
      </w:r>
      <w:r>
        <w:rPr>
          <w:color w:val="000000" w:themeColor="text1"/>
          <w:sz w:val="21"/>
          <w14:textFill>
            <w14:solidFill>
              <w14:schemeClr w14:val="tx1"/>
            </w14:solidFill>
          </w14:textFill>
        </w:rPr>
        <w:t>。</w:t>
      </w:r>
    </w:p>
    <w:p>
      <w:pPr>
        <w:pStyle w:val="24"/>
        <w:numPr>
          <w:ilvl w:val="2"/>
          <w:numId w:val="42"/>
        </w:numPr>
        <w:tabs>
          <w:tab w:val="left" w:pos="1498"/>
          <w:tab w:val="left" w:pos="8533"/>
        </w:tabs>
        <w:spacing w:before="152" w:after="0" w:line="240" w:lineRule="auto"/>
        <w:ind w:left="149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w:t>
      </w:r>
      <w:r>
        <w:rPr>
          <w:color w:val="000000" w:themeColor="text1"/>
          <w:sz w:val="21"/>
          <w14:textFill>
            <w14:solidFill>
              <w14:schemeClr w14:val="tx1"/>
            </w14:solidFill>
          </w14:textFill>
        </w:rPr>
        <w:t>计</w:t>
      </w:r>
      <w:r>
        <w:rPr>
          <w:color w:val="000000" w:themeColor="text1"/>
          <w:spacing w:val="-3"/>
          <w:sz w:val="21"/>
          <w14:textFill>
            <w14:solidFill>
              <w14:schemeClr w14:val="tx1"/>
            </w14:solidFill>
          </w14:textFill>
        </w:rPr>
        <w:t>人</w:t>
      </w:r>
      <w:r>
        <w:rPr>
          <w:color w:val="000000" w:themeColor="text1"/>
          <w:sz w:val="21"/>
          <w14:textFill>
            <w14:solidFill>
              <w14:schemeClr w14:val="tx1"/>
            </w14:solidFill>
          </w14:textFill>
        </w:rPr>
        <w:t>工</w:t>
      </w:r>
      <w:r>
        <w:rPr>
          <w:color w:val="000000" w:themeColor="text1"/>
          <w:spacing w:val="-3"/>
          <w:sz w:val="21"/>
          <w14:textFill>
            <w14:solidFill>
              <w14:schemeClr w14:val="tx1"/>
            </w14:solidFill>
          </w14:textFill>
        </w:rPr>
        <w:t>程</w:t>
      </w:r>
      <w:r>
        <w:rPr>
          <w:color w:val="000000" w:themeColor="text1"/>
          <w:sz w:val="21"/>
          <w14:textFill>
            <w14:solidFill>
              <w14:schemeClr w14:val="tx1"/>
            </w14:solidFill>
          </w14:textFill>
        </w:rPr>
        <w:t>设</w:t>
      </w:r>
      <w:r>
        <w:rPr>
          <w:color w:val="000000" w:themeColor="text1"/>
          <w:spacing w:val="-3"/>
          <w:sz w:val="21"/>
          <w14:textFill>
            <w14:solidFill>
              <w14:schemeClr w14:val="tx1"/>
            </w14:solidFill>
          </w14:textFill>
        </w:rPr>
        <w:t>计文</w:t>
      </w:r>
      <w:r>
        <w:rPr>
          <w:color w:val="000000" w:themeColor="text1"/>
          <w:sz w:val="21"/>
          <w14:textFill>
            <w14:solidFill>
              <w14:schemeClr w14:val="tx1"/>
            </w14:solidFill>
          </w14:textFill>
        </w:rPr>
        <w:t>件超</w:t>
      </w:r>
      <w:r>
        <w:rPr>
          <w:color w:val="000000" w:themeColor="text1"/>
          <w:spacing w:val="-3"/>
          <w:sz w:val="21"/>
          <w14:textFill>
            <w14:solidFill>
              <w14:schemeClr w14:val="tx1"/>
            </w14:solidFill>
          </w14:textFill>
        </w:rPr>
        <w:t>出</w:t>
      </w:r>
      <w:r>
        <w:rPr>
          <w:color w:val="000000" w:themeColor="text1"/>
          <w:sz w:val="21"/>
          <w14:textFill>
            <w14:solidFill>
              <w14:schemeClr w14:val="tx1"/>
            </w14:solidFill>
          </w14:textFill>
        </w:rPr>
        <w:t>主</w:t>
      </w:r>
      <w:r>
        <w:rPr>
          <w:color w:val="000000" w:themeColor="text1"/>
          <w:spacing w:val="-3"/>
          <w:sz w:val="21"/>
          <w14:textFill>
            <w14:solidFill>
              <w14:schemeClr w14:val="tx1"/>
            </w14:solidFill>
          </w14:textFill>
        </w:rPr>
        <w:t>要</w:t>
      </w:r>
      <w:r>
        <w:rPr>
          <w:color w:val="000000" w:themeColor="text1"/>
          <w:sz w:val="21"/>
          <w14:textFill>
            <w14:solidFill>
              <w14:schemeClr w14:val="tx1"/>
            </w14:solidFill>
          </w14:textFill>
        </w:rPr>
        <w:t>技</w:t>
      </w:r>
      <w:r>
        <w:rPr>
          <w:color w:val="000000" w:themeColor="text1"/>
          <w:spacing w:val="-3"/>
          <w:sz w:val="21"/>
          <w14:textFill>
            <w14:solidFill>
              <w14:schemeClr w14:val="tx1"/>
            </w14:solidFill>
          </w14:textFill>
        </w:rPr>
        <w:t>术</w:t>
      </w:r>
      <w:r>
        <w:rPr>
          <w:color w:val="000000" w:themeColor="text1"/>
          <w:sz w:val="21"/>
          <w14:textFill>
            <w14:solidFill>
              <w14:schemeClr w14:val="tx1"/>
            </w14:solidFill>
          </w14:textFill>
        </w:rPr>
        <w:t>指</w:t>
      </w:r>
      <w:r>
        <w:rPr>
          <w:color w:val="000000" w:themeColor="text1"/>
          <w:spacing w:val="-3"/>
          <w:sz w:val="21"/>
          <w14:textFill>
            <w14:solidFill>
              <w14:schemeClr w14:val="tx1"/>
            </w14:solidFill>
          </w14:textFill>
        </w:rPr>
        <w:t>标</w:t>
      </w:r>
      <w:r>
        <w:rPr>
          <w:color w:val="000000" w:themeColor="text1"/>
          <w:sz w:val="21"/>
          <w14:textFill>
            <w14:solidFill>
              <w14:schemeClr w14:val="tx1"/>
            </w14:solidFill>
          </w14:textFill>
        </w:rPr>
        <w:t>控</w:t>
      </w:r>
      <w:r>
        <w:rPr>
          <w:color w:val="000000" w:themeColor="text1"/>
          <w:spacing w:val="-3"/>
          <w:sz w:val="21"/>
          <w14:textFill>
            <w14:solidFill>
              <w14:schemeClr w14:val="tx1"/>
            </w14:solidFill>
          </w14:textFill>
        </w:rPr>
        <w:t>制</w:t>
      </w:r>
      <w:r>
        <w:rPr>
          <w:color w:val="000000" w:themeColor="text1"/>
          <w:sz w:val="21"/>
          <w14:textFill>
            <w14:solidFill>
              <w14:schemeClr w14:val="tx1"/>
            </w14:solidFill>
          </w14:textFill>
        </w:rPr>
        <w:t>值比</w:t>
      </w:r>
      <w:r>
        <w:rPr>
          <w:color w:val="000000" w:themeColor="text1"/>
          <w:spacing w:val="-3"/>
          <w:sz w:val="21"/>
          <w14:textFill>
            <w14:solidFill>
              <w14:schemeClr w14:val="tx1"/>
            </w14:solidFill>
          </w14:textFill>
        </w:rPr>
        <w:t>例</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违</w:t>
      </w:r>
      <w:r>
        <w:rPr>
          <w:color w:val="000000" w:themeColor="text1"/>
          <w:sz w:val="21"/>
          <w14:textFill>
            <w14:solidFill>
              <w14:schemeClr w14:val="tx1"/>
            </w14:solidFill>
          </w14:textFill>
        </w:rPr>
        <w:t>约</w:t>
      </w:r>
      <w:r>
        <w:rPr>
          <w:color w:val="000000" w:themeColor="text1"/>
          <w:spacing w:val="-3"/>
          <w:sz w:val="21"/>
          <w14:textFill>
            <w14:solidFill>
              <w14:schemeClr w14:val="tx1"/>
            </w14:solidFill>
          </w14:textFill>
        </w:rPr>
        <w:t>责</w:t>
      </w:r>
      <w:r>
        <w:rPr>
          <w:color w:val="000000" w:themeColor="text1"/>
          <w:sz w:val="21"/>
          <w14:textFill>
            <w14:solidFill>
              <w14:schemeClr w14:val="tx1"/>
            </w14:solidFill>
          </w14:textFill>
        </w:rPr>
        <w:t>任：</w:t>
      </w:r>
      <w:r>
        <w:rPr>
          <w:color w:val="000000" w:themeColor="text1"/>
          <w:spacing w:val="36"/>
          <w:sz w:val="21"/>
          <w:u w:val="single"/>
          <w14:textFill>
            <w14:solidFill>
              <w14:schemeClr w14:val="tx1"/>
            </w14:solidFill>
          </w14:textFill>
        </w:rPr>
        <w:t xml:space="preserve"> </w:t>
      </w:r>
      <w:r>
        <w:rPr>
          <w:color w:val="000000" w:themeColor="text1"/>
          <w:spacing w:val="-3"/>
          <w:sz w:val="21"/>
          <w:u w:val="single"/>
          <w14:textFill>
            <w14:solidFill>
              <w14:schemeClr w14:val="tx1"/>
            </w14:solidFill>
          </w14:textFill>
        </w:rPr>
        <w:t>通用</w:t>
      </w:r>
      <w:r>
        <w:rPr>
          <w:color w:val="000000" w:themeColor="text1"/>
          <w:sz w:val="21"/>
          <w:u w:val="single"/>
          <w14:textFill>
            <w14:solidFill>
              <w14:schemeClr w14:val="tx1"/>
            </w14:solidFill>
          </w14:textFill>
        </w:rPr>
        <w:t>条款</w:t>
      </w:r>
      <w:r>
        <w:rPr>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p>
    <w:p>
      <w:pPr>
        <w:pStyle w:val="24"/>
        <w:numPr>
          <w:ilvl w:val="2"/>
          <w:numId w:val="42"/>
        </w:numPr>
        <w:tabs>
          <w:tab w:val="left" w:pos="1078"/>
        </w:tabs>
        <w:spacing w:before="151" w:after="0" w:line="240" w:lineRule="auto"/>
        <w:ind w:left="1077" w:right="0" w:hanging="738"/>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设计人未经发包人同意擅自对工程设计进行分包的违约责任：</w:t>
      </w:r>
      <w:r>
        <w:rPr>
          <w:color w:val="000000" w:themeColor="text1"/>
          <w:spacing w:val="-3"/>
          <w:sz w:val="21"/>
          <w:u w:val="single"/>
          <w14:textFill>
            <w14:solidFill>
              <w14:schemeClr w14:val="tx1"/>
            </w14:solidFill>
          </w14:textFill>
        </w:rPr>
        <w:t>通用条款</w:t>
      </w:r>
      <w:r>
        <w:rPr>
          <w:color w:val="000000" w:themeColor="text1"/>
          <w:sz w:val="21"/>
          <w14:textFill>
            <w14:solidFill>
              <w14:schemeClr w14:val="tx1"/>
            </w14:solidFill>
          </w14:textFill>
        </w:rPr>
        <w:t>。</w:t>
      </w:r>
    </w:p>
    <w:p>
      <w:pPr>
        <w:pStyle w:val="24"/>
        <w:numPr>
          <w:ilvl w:val="0"/>
          <w:numId w:val="42"/>
        </w:numPr>
        <w:tabs>
          <w:tab w:val="left" w:pos="763"/>
        </w:tabs>
        <w:spacing w:before="151"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不可抗力</w:t>
      </w:r>
    </w:p>
    <w:p>
      <w:pPr>
        <w:pStyle w:val="24"/>
        <w:numPr>
          <w:ilvl w:val="1"/>
          <w:numId w:val="42"/>
        </w:numPr>
        <w:tabs>
          <w:tab w:val="left" w:pos="1286"/>
        </w:tabs>
        <w:spacing w:before="151" w:after="0" w:line="240" w:lineRule="auto"/>
        <w:ind w:left="1286" w:right="0" w:hanging="526"/>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不可抗力的确认</w:t>
      </w:r>
    </w:p>
    <w:p>
      <w:pPr>
        <w:pStyle w:val="10"/>
        <w:spacing w:before="151"/>
        <w:ind w:left="340"/>
        <w:rPr>
          <w:color w:val="000000" w:themeColor="text1"/>
          <w14:textFill>
            <w14:solidFill>
              <w14:schemeClr w14:val="tx1"/>
            </w14:solidFill>
          </w14:textFill>
        </w:rPr>
      </w:pPr>
      <w:r>
        <w:rPr>
          <w:color w:val="000000" w:themeColor="text1"/>
          <w14:textFill>
            <w14:solidFill>
              <w14:schemeClr w14:val="tx1"/>
            </w14:solidFill>
          </w14:textFill>
        </w:rPr>
        <w:t>除通用合同条款约定的不可抗力事件之外，视为不可抗力的其他情形：</w:t>
      </w:r>
      <w:r>
        <w:rPr>
          <w:color w:val="000000" w:themeColor="text1"/>
          <w:u w:val="single"/>
          <w14:textFill>
            <w14:solidFill>
              <w14:schemeClr w14:val="tx1"/>
            </w14:solidFill>
          </w14:textFill>
        </w:rPr>
        <w:t>通用条款。</w:t>
      </w:r>
    </w:p>
    <w:p>
      <w:pPr>
        <w:pStyle w:val="24"/>
        <w:numPr>
          <w:ilvl w:val="0"/>
          <w:numId w:val="42"/>
        </w:numPr>
        <w:tabs>
          <w:tab w:val="left" w:pos="763"/>
        </w:tabs>
        <w:spacing w:before="151"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合同解除</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16.2 有下列情形之一的，可以解除合同：</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 xml:space="preserve">（3）暂停设计期限已连续超过 </w:t>
      </w:r>
      <w:r>
        <w:rPr>
          <w:color w:val="000000" w:themeColor="text1"/>
          <w:u w:val="single"/>
          <w14:textFill>
            <w14:solidFill>
              <w14:schemeClr w14:val="tx1"/>
            </w14:solidFill>
          </w14:textFill>
        </w:rPr>
        <w:t>7</w:t>
      </w:r>
      <w:r>
        <w:rPr>
          <w:color w:val="000000" w:themeColor="text1"/>
          <w14:textFill>
            <w14:solidFill>
              <w14:schemeClr w14:val="tx1"/>
            </w14:solidFill>
          </w14:textFill>
        </w:rPr>
        <w:t xml:space="preserve"> 天。</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 xml:space="preserve">16.4 发包人向设计人支付已完工作设计费的期限为 </w:t>
      </w:r>
      <w:r>
        <w:rPr>
          <w:color w:val="000000" w:themeColor="text1"/>
          <w:u w:val="single"/>
          <w14:textFill>
            <w14:solidFill>
              <w14:schemeClr w14:val="tx1"/>
            </w14:solidFill>
          </w14:textFill>
        </w:rPr>
        <w:t>7</w:t>
      </w:r>
      <w:r>
        <w:rPr>
          <w:color w:val="000000" w:themeColor="text1"/>
          <w14:textFill>
            <w14:solidFill>
              <w14:schemeClr w14:val="tx1"/>
            </w14:solidFill>
          </w14:textFill>
        </w:rPr>
        <w:t xml:space="preserve"> 天内。</w:t>
      </w:r>
    </w:p>
    <w:p>
      <w:pPr>
        <w:spacing w:after="0"/>
        <w:rPr>
          <w:color w:val="000000" w:themeColor="text1"/>
          <w14:textFill>
            <w14:solidFill>
              <w14:schemeClr w14:val="tx1"/>
            </w14:solidFill>
          </w14:textFill>
        </w:rPr>
      </w:pPr>
    </w:p>
    <w:p>
      <w:pPr>
        <w:pStyle w:val="24"/>
        <w:numPr>
          <w:ilvl w:val="0"/>
          <w:numId w:val="42"/>
        </w:numPr>
        <w:tabs>
          <w:tab w:val="left" w:pos="763"/>
        </w:tabs>
        <w:spacing w:before="66" w:after="0" w:line="240" w:lineRule="auto"/>
        <w:ind w:left="762" w:right="0" w:hanging="423"/>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争议解决</w:t>
      </w:r>
    </w:p>
    <w:p>
      <w:pPr>
        <w:pStyle w:val="24"/>
        <w:numPr>
          <w:ilvl w:val="1"/>
          <w:numId w:val="48"/>
        </w:numPr>
        <w:tabs>
          <w:tab w:val="left" w:pos="1286"/>
        </w:tabs>
        <w:spacing w:before="151" w:after="0" w:line="240" w:lineRule="auto"/>
        <w:ind w:left="1286" w:right="0" w:hanging="526"/>
        <w:jc w:val="both"/>
        <w:rPr>
          <w:color w:val="000000" w:themeColor="text1"/>
          <w:sz w:val="21"/>
          <w14:textFill>
            <w14:solidFill>
              <w14:schemeClr w14:val="tx1"/>
            </w14:solidFill>
          </w14:textFill>
        </w:rPr>
      </w:pPr>
      <w:r>
        <w:rPr>
          <w:color w:val="000000" w:themeColor="text1"/>
          <w:spacing w:val="-2"/>
          <w:sz w:val="21"/>
          <w14:textFill>
            <w14:solidFill>
              <w14:schemeClr w14:val="tx1"/>
            </w14:solidFill>
          </w14:textFill>
        </w:rPr>
        <w:t>争议评审</w:t>
      </w:r>
    </w:p>
    <w:p>
      <w:pPr>
        <w:pStyle w:val="10"/>
        <w:spacing w:before="151"/>
        <w:ind w:left="654"/>
        <w:jc w:val="both"/>
        <w:rPr>
          <w:rFonts w:hint="eastAsia" w:eastAsia="宋体"/>
          <w:color w:val="000000" w:themeColor="text1"/>
          <w:lang w:eastAsia="zh-CN"/>
          <w14:textFill>
            <w14:solidFill>
              <w14:schemeClr w14:val="tx1"/>
            </w14:solidFill>
          </w14:textFill>
        </w:rPr>
      </w:pPr>
      <w:r>
        <w:rPr>
          <w:color w:val="000000" w:themeColor="text1"/>
          <w14:textFill>
            <w14:solidFill>
              <w14:schemeClr w14:val="tx1"/>
            </w14:solidFill>
          </w14:textFill>
        </w:rPr>
        <w:t>合同当事人是否同意将工程争议提交争议评审小组决定：</w:t>
      </w:r>
      <w:r>
        <w:rPr>
          <w:color w:val="000000" w:themeColor="text1"/>
          <w:u w:val="single"/>
          <w14:textFill>
            <w14:solidFill>
              <w14:schemeClr w14:val="tx1"/>
            </w14:solidFill>
          </w14:textFill>
        </w:rPr>
        <w:t xml:space="preserve"> /  </w:t>
      </w:r>
      <w:r>
        <w:rPr>
          <w:rFonts w:hint="eastAsia"/>
          <w:color w:val="000000" w:themeColor="text1"/>
          <w:u w:val="single"/>
          <w:lang w:eastAsia="zh-CN"/>
          <w14:textFill>
            <w14:solidFill>
              <w14:schemeClr w14:val="tx1"/>
            </w14:solidFill>
          </w14:textFill>
        </w:rPr>
        <w:t>。</w:t>
      </w:r>
    </w:p>
    <w:p>
      <w:pPr>
        <w:pStyle w:val="24"/>
        <w:numPr>
          <w:ilvl w:val="2"/>
          <w:numId w:val="48"/>
        </w:numPr>
        <w:tabs>
          <w:tab w:val="left" w:pos="1498"/>
        </w:tabs>
        <w:spacing w:before="151" w:after="0" w:line="240" w:lineRule="auto"/>
        <w:ind w:left="1497" w:right="0" w:hanging="738"/>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争议评审小组的确定</w:t>
      </w:r>
    </w:p>
    <w:p>
      <w:pPr>
        <w:pStyle w:val="10"/>
        <w:tabs>
          <w:tab w:val="left" w:pos="4543"/>
          <w:tab w:val="left" w:pos="4646"/>
          <w:tab w:val="left" w:pos="6327"/>
        </w:tabs>
        <w:spacing w:before="151" w:line="374" w:lineRule="auto"/>
        <w:ind w:left="760" w:right="3456"/>
        <w:jc w:val="both"/>
        <w:rPr>
          <w:color w:val="000000" w:themeColor="text1"/>
          <w14:textFill>
            <w14:solidFill>
              <w14:schemeClr w14:val="tx1"/>
            </w14:solidFill>
          </w14:textFill>
        </w:rPr>
      </w:pPr>
      <w:r>
        <w:rPr>
          <w:color w:val="000000" w:themeColor="text1"/>
          <w14:textFill>
            <w14:solidFill>
              <w14:schemeClr w14:val="tx1"/>
            </w14:solidFill>
          </w14:textFill>
        </w:rPr>
        <w:t>争议</w:t>
      </w:r>
      <w:r>
        <w:rPr>
          <w:color w:val="000000" w:themeColor="text1"/>
          <w:spacing w:val="-3"/>
          <w14:textFill>
            <w14:solidFill>
              <w14:schemeClr w14:val="tx1"/>
            </w14:solidFill>
          </w14:textFill>
        </w:rPr>
        <w:t>评</w:t>
      </w:r>
      <w:r>
        <w:rPr>
          <w:color w:val="000000" w:themeColor="text1"/>
          <w14:textFill>
            <w14:solidFill>
              <w14:schemeClr w14:val="tx1"/>
            </w14:solidFill>
          </w14:textFill>
        </w:rPr>
        <w:t>审</w:t>
      </w:r>
      <w:r>
        <w:rPr>
          <w:color w:val="000000" w:themeColor="text1"/>
          <w:spacing w:val="-3"/>
          <w14:textFill>
            <w14:solidFill>
              <w14:schemeClr w14:val="tx1"/>
            </w14:solidFill>
          </w14:textFill>
        </w:rPr>
        <w:t>小</w:t>
      </w:r>
      <w:r>
        <w:rPr>
          <w:color w:val="000000" w:themeColor="text1"/>
          <w14:textFill>
            <w14:solidFill>
              <w14:schemeClr w14:val="tx1"/>
            </w14:solidFill>
          </w14:textFill>
        </w:rPr>
        <w:t>组</w:t>
      </w:r>
      <w:r>
        <w:rPr>
          <w:color w:val="000000" w:themeColor="text1"/>
          <w:spacing w:val="-3"/>
          <w14:textFill>
            <w14:solidFill>
              <w14:schemeClr w14:val="tx1"/>
            </w14:solidFill>
          </w14:textFill>
        </w:rPr>
        <w:t>成</w:t>
      </w:r>
      <w:r>
        <w:rPr>
          <w:color w:val="000000" w:themeColor="text1"/>
          <w14:textFill>
            <w14:solidFill>
              <w14:schemeClr w14:val="tx1"/>
            </w14:solidFill>
          </w14:textFill>
        </w:rPr>
        <w:t>员</w:t>
      </w:r>
      <w:r>
        <w:rPr>
          <w:color w:val="000000" w:themeColor="text1"/>
          <w:spacing w:val="-3"/>
          <w14:textFill>
            <w14:solidFill>
              <w14:schemeClr w14:val="tx1"/>
            </w14:solidFill>
          </w14:textFill>
        </w:rPr>
        <w:t>的</w:t>
      </w:r>
      <w:r>
        <w:rPr>
          <w:color w:val="000000" w:themeColor="text1"/>
          <w14:textFill>
            <w14:solidFill>
              <w14:schemeClr w14:val="tx1"/>
            </w14:solidFill>
          </w14:textFill>
        </w:rPr>
        <w:t>确</w:t>
      </w:r>
      <w:r>
        <w:rPr>
          <w:color w:val="000000" w:themeColor="text1"/>
          <w:spacing w:val="-3"/>
          <w14:textFill>
            <w14:solidFill>
              <w14:schemeClr w14:val="tx1"/>
            </w14:solidFill>
          </w14:textFill>
        </w:rPr>
        <w:t>定</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spacing w:val="-16"/>
          <w14:textFill>
            <w14:solidFill>
              <w14:schemeClr w14:val="tx1"/>
            </w14:solidFill>
          </w14:textFill>
        </w:rPr>
        <w:t>。</w:t>
      </w:r>
      <w:r>
        <w:rPr>
          <w:color w:val="000000" w:themeColor="text1"/>
          <w14:textFill>
            <w14:solidFill>
              <w14:schemeClr w14:val="tx1"/>
            </w14:solidFill>
          </w14:textFill>
        </w:rPr>
        <w:t>选定</w:t>
      </w:r>
      <w:r>
        <w:rPr>
          <w:color w:val="000000" w:themeColor="text1"/>
          <w:spacing w:val="-3"/>
          <w14:textFill>
            <w14:solidFill>
              <w14:schemeClr w14:val="tx1"/>
            </w14:solidFill>
          </w14:textFill>
        </w:rPr>
        <w:t>争</w:t>
      </w:r>
      <w:r>
        <w:rPr>
          <w:color w:val="000000" w:themeColor="text1"/>
          <w14:textFill>
            <w14:solidFill>
              <w14:schemeClr w14:val="tx1"/>
            </w14:solidFill>
          </w14:textFill>
        </w:rPr>
        <w:t>议</w:t>
      </w:r>
      <w:r>
        <w:rPr>
          <w:color w:val="000000" w:themeColor="text1"/>
          <w:spacing w:val="-3"/>
          <w14:textFill>
            <w14:solidFill>
              <w14:schemeClr w14:val="tx1"/>
            </w14:solidFill>
          </w14:textFill>
        </w:rPr>
        <w:t>评</w:t>
      </w:r>
      <w:r>
        <w:rPr>
          <w:color w:val="000000" w:themeColor="text1"/>
          <w14:textFill>
            <w14:solidFill>
              <w14:schemeClr w14:val="tx1"/>
            </w14:solidFill>
          </w14:textFill>
        </w:rPr>
        <w:t>审</w:t>
      </w:r>
      <w:r>
        <w:rPr>
          <w:color w:val="000000" w:themeColor="text1"/>
          <w:spacing w:val="-3"/>
          <w14:textFill>
            <w14:solidFill>
              <w14:schemeClr w14:val="tx1"/>
            </w14:solidFill>
          </w14:textFill>
        </w:rPr>
        <w:t>员</w:t>
      </w:r>
      <w:r>
        <w:rPr>
          <w:color w:val="000000" w:themeColor="text1"/>
          <w14:textFill>
            <w14:solidFill>
              <w14:schemeClr w14:val="tx1"/>
            </w14:solidFill>
          </w14:textFill>
        </w:rPr>
        <w:t>的</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spacing w:val="-15"/>
          <w14:textFill>
            <w14:solidFill>
              <w14:schemeClr w14:val="tx1"/>
            </w14:solidFill>
          </w14:textFill>
        </w:rPr>
        <w:t>。</w:t>
      </w:r>
      <w:r>
        <w:rPr>
          <w:color w:val="000000" w:themeColor="text1"/>
          <w14:textFill>
            <w14:solidFill>
              <w14:schemeClr w14:val="tx1"/>
            </w14:solidFill>
          </w14:textFill>
        </w:rPr>
        <w:t>评审</w:t>
      </w:r>
      <w:r>
        <w:rPr>
          <w:color w:val="000000" w:themeColor="text1"/>
          <w:spacing w:val="-3"/>
          <w14:textFill>
            <w14:solidFill>
              <w14:schemeClr w14:val="tx1"/>
            </w14:solidFill>
          </w14:textFill>
        </w:rPr>
        <w:t>所</w:t>
      </w:r>
      <w:r>
        <w:rPr>
          <w:color w:val="000000" w:themeColor="text1"/>
          <w14:textFill>
            <w14:solidFill>
              <w14:schemeClr w14:val="tx1"/>
            </w14:solidFill>
          </w14:textFill>
        </w:rPr>
        <w:t>发</w:t>
      </w:r>
      <w:r>
        <w:rPr>
          <w:color w:val="000000" w:themeColor="text1"/>
          <w:spacing w:val="-3"/>
          <w14:textFill>
            <w14:solidFill>
              <w14:schemeClr w14:val="tx1"/>
            </w14:solidFill>
          </w14:textFill>
        </w:rPr>
        <w:t>生</w:t>
      </w:r>
      <w:r>
        <w:rPr>
          <w:color w:val="000000" w:themeColor="text1"/>
          <w14:textFill>
            <w14:solidFill>
              <w14:schemeClr w14:val="tx1"/>
            </w14:solidFill>
          </w14:textFill>
        </w:rPr>
        <w:t>的</w:t>
      </w:r>
      <w:r>
        <w:rPr>
          <w:color w:val="000000" w:themeColor="text1"/>
          <w:spacing w:val="-3"/>
          <w14:textFill>
            <w14:solidFill>
              <w14:schemeClr w14:val="tx1"/>
            </w14:solidFill>
          </w14:textFill>
        </w:rPr>
        <w:t>费</w:t>
      </w:r>
      <w:r>
        <w:rPr>
          <w:color w:val="000000" w:themeColor="text1"/>
          <w14:textFill>
            <w14:solidFill>
              <w14:schemeClr w14:val="tx1"/>
            </w14:solidFill>
          </w14:textFill>
        </w:rPr>
        <w:t>用</w:t>
      </w:r>
      <w:r>
        <w:rPr>
          <w:color w:val="000000" w:themeColor="text1"/>
          <w:spacing w:val="-3"/>
          <w14:textFill>
            <w14:solidFill>
              <w14:schemeClr w14:val="tx1"/>
            </w14:solidFill>
          </w14:textFill>
        </w:rPr>
        <w:t>承</w:t>
      </w:r>
      <w:r>
        <w:rPr>
          <w:color w:val="000000" w:themeColor="text1"/>
          <w14:textFill>
            <w14:solidFill>
              <w14:schemeClr w14:val="tx1"/>
            </w14:solidFill>
          </w14:textFill>
        </w:rPr>
        <w:t>担</w:t>
      </w:r>
      <w:r>
        <w:rPr>
          <w:color w:val="000000" w:themeColor="text1"/>
          <w:spacing w:val="-3"/>
          <w14:textFill>
            <w14:solidFill>
              <w14:schemeClr w14:val="tx1"/>
            </w14:solidFill>
          </w14:textFill>
        </w:rPr>
        <w:t>方</w:t>
      </w:r>
      <w:r>
        <w:rPr>
          <w:color w:val="000000" w:themeColor="text1"/>
          <w14:textFill>
            <w14:solidFill>
              <w14:schemeClr w14:val="tx1"/>
            </w14:solidFill>
          </w14:textFill>
        </w:rPr>
        <w:t>式：</w:t>
      </w:r>
      <w:r>
        <w:rPr>
          <w:color w:val="000000" w:themeColor="text1"/>
          <w:u w:val="single"/>
          <w14:textFill>
            <w14:solidFill>
              <w14:schemeClr w14:val="tx1"/>
            </w14:solidFill>
          </w14:textFill>
        </w:rPr>
        <w:t xml:space="preserve">         </w:t>
      </w:r>
      <w:r>
        <w:rPr>
          <w:color w:val="000000" w:themeColor="text1"/>
          <w:spacing w:val="13"/>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               其他</w:t>
      </w:r>
      <w:r>
        <w:rPr>
          <w:color w:val="000000" w:themeColor="text1"/>
          <w:spacing w:val="-3"/>
          <w14:textFill>
            <w14:solidFill>
              <w14:schemeClr w14:val="tx1"/>
            </w14:solidFill>
          </w14:textFill>
        </w:rPr>
        <w:t>事</w:t>
      </w:r>
      <w:r>
        <w:rPr>
          <w:color w:val="000000" w:themeColor="text1"/>
          <w14:textFill>
            <w14:solidFill>
              <w14:schemeClr w14:val="tx1"/>
            </w14:solidFill>
          </w14:textFill>
        </w:rPr>
        <w:t>项</w:t>
      </w:r>
      <w:r>
        <w:rPr>
          <w:color w:val="000000" w:themeColor="text1"/>
          <w:spacing w:val="-3"/>
          <w14:textFill>
            <w14:solidFill>
              <w14:schemeClr w14:val="tx1"/>
            </w14:solidFill>
          </w14:textFill>
        </w:rPr>
        <w:t>的</w:t>
      </w:r>
      <w:r>
        <w:rPr>
          <w:color w:val="000000" w:themeColor="text1"/>
          <w14:textFill>
            <w14:solidFill>
              <w14:schemeClr w14:val="tx1"/>
            </w14:solidFill>
          </w14:textFill>
        </w:rPr>
        <w:t>约</w:t>
      </w:r>
      <w:r>
        <w:rPr>
          <w:color w:val="000000" w:themeColor="text1"/>
          <w:spacing w:val="-3"/>
          <w14:textFill>
            <w14:solidFill>
              <w14:schemeClr w14:val="tx1"/>
            </w14:solidFill>
          </w14:textFill>
        </w:rPr>
        <w:t>定</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spacing w:val="-15"/>
          <w14:textFill>
            <w14:solidFill>
              <w14:schemeClr w14:val="tx1"/>
            </w14:solidFill>
          </w14:textFill>
        </w:rPr>
        <w:t>。</w:t>
      </w:r>
    </w:p>
    <w:p>
      <w:pPr>
        <w:pStyle w:val="24"/>
        <w:numPr>
          <w:ilvl w:val="2"/>
          <w:numId w:val="48"/>
        </w:numPr>
        <w:tabs>
          <w:tab w:val="left" w:pos="1498"/>
        </w:tabs>
        <w:spacing w:before="1" w:after="0" w:line="240" w:lineRule="auto"/>
        <w:ind w:left="1497" w:right="0" w:hanging="738"/>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争议评审小组的决定</w:t>
      </w:r>
    </w:p>
    <w:p>
      <w:pPr>
        <w:pStyle w:val="10"/>
        <w:tabs>
          <w:tab w:val="left" w:pos="6329"/>
        </w:tabs>
        <w:spacing w:before="151"/>
        <w:ind w:left="760"/>
        <w:jc w:val="both"/>
        <w:rPr>
          <w:color w:val="000000" w:themeColor="text1"/>
          <w14:textFill>
            <w14:solidFill>
              <w14:schemeClr w14:val="tx1"/>
            </w14:solidFill>
          </w14:textFill>
        </w:rPr>
      </w:pPr>
      <w:r>
        <w:rPr>
          <w:color w:val="000000" w:themeColor="text1"/>
          <w14:textFill>
            <w14:solidFill>
              <w14:schemeClr w14:val="tx1"/>
            </w14:solidFill>
          </w14:textFill>
        </w:rPr>
        <w:t>合同</w:t>
      </w:r>
      <w:r>
        <w:rPr>
          <w:color w:val="000000" w:themeColor="text1"/>
          <w:spacing w:val="-3"/>
          <w14:textFill>
            <w14:solidFill>
              <w14:schemeClr w14:val="tx1"/>
            </w14:solidFill>
          </w14:textFill>
        </w:rPr>
        <w:t>当</w:t>
      </w:r>
      <w:r>
        <w:rPr>
          <w:color w:val="000000" w:themeColor="text1"/>
          <w14:textFill>
            <w14:solidFill>
              <w14:schemeClr w14:val="tx1"/>
            </w14:solidFill>
          </w14:textFill>
        </w:rPr>
        <w:t>事</w:t>
      </w:r>
      <w:r>
        <w:rPr>
          <w:color w:val="000000" w:themeColor="text1"/>
          <w:spacing w:val="-3"/>
          <w14:textFill>
            <w14:solidFill>
              <w14:schemeClr w14:val="tx1"/>
            </w14:solidFill>
          </w14:textFill>
        </w:rPr>
        <w:t>人</w:t>
      </w:r>
      <w:r>
        <w:rPr>
          <w:color w:val="000000" w:themeColor="text1"/>
          <w14:textFill>
            <w14:solidFill>
              <w14:schemeClr w14:val="tx1"/>
            </w14:solidFill>
          </w14:textFill>
        </w:rPr>
        <w:t>关</w:t>
      </w:r>
      <w:r>
        <w:rPr>
          <w:color w:val="000000" w:themeColor="text1"/>
          <w:spacing w:val="-3"/>
          <w14:textFill>
            <w14:solidFill>
              <w14:schemeClr w14:val="tx1"/>
            </w14:solidFill>
          </w14:textFill>
        </w:rPr>
        <w:t>于</w:t>
      </w:r>
      <w:r>
        <w:rPr>
          <w:color w:val="000000" w:themeColor="text1"/>
          <w14:textFill>
            <w14:solidFill>
              <w14:schemeClr w14:val="tx1"/>
            </w14:solidFill>
          </w14:textFill>
        </w:rPr>
        <w:t>本</w:t>
      </w:r>
      <w:r>
        <w:rPr>
          <w:color w:val="000000" w:themeColor="text1"/>
          <w:spacing w:val="-3"/>
          <w14:textFill>
            <w14:solidFill>
              <w14:schemeClr w14:val="tx1"/>
            </w14:solidFill>
          </w14:textFill>
        </w:rPr>
        <w:t>事</w:t>
      </w:r>
      <w:r>
        <w:rPr>
          <w:color w:val="000000" w:themeColor="text1"/>
          <w14:textFill>
            <w14:solidFill>
              <w14:schemeClr w14:val="tx1"/>
            </w14:solidFill>
          </w14:textFill>
        </w:rPr>
        <w:t>项</w:t>
      </w:r>
      <w:r>
        <w:rPr>
          <w:color w:val="000000" w:themeColor="text1"/>
          <w:spacing w:val="-3"/>
          <w14:textFill>
            <w14:solidFill>
              <w14:schemeClr w14:val="tx1"/>
            </w14:solidFill>
          </w14:textFill>
        </w:rPr>
        <w:t>的</w:t>
      </w:r>
      <w:r>
        <w:rPr>
          <w:color w:val="000000" w:themeColor="text1"/>
          <w14:textFill>
            <w14:solidFill>
              <w14:schemeClr w14:val="tx1"/>
            </w14:solidFill>
          </w14:textFill>
        </w:rPr>
        <w:t>约定</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44"/>
          <w:u w:val="single"/>
          <w14:textFill>
            <w14:solidFill>
              <w14:schemeClr w14:val="tx1"/>
            </w14:solidFill>
          </w14:textFill>
        </w:rPr>
        <w:t xml:space="preserve"> </w:t>
      </w:r>
      <w:r>
        <w:rPr>
          <w:color w:val="000000" w:themeColor="text1"/>
          <w:u w:val="single"/>
          <w14:textFill>
            <w14:solidFill>
              <w14:schemeClr w14:val="tx1"/>
            </w14:solidFill>
          </w14:textFill>
        </w:rPr>
        <w:t>/</w:t>
      </w:r>
      <w:r>
        <w:rPr>
          <w:color w:val="000000" w:themeColor="text1"/>
          <w:u w:val="single"/>
          <w14:textFill>
            <w14:solidFill>
              <w14:schemeClr w14:val="tx1"/>
            </w14:solidFill>
          </w14:textFill>
        </w:rPr>
        <w:tab/>
      </w:r>
      <w:r>
        <w:rPr>
          <w:color w:val="000000" w:themeColor="text1"/>
          <w14:textFill>
            <w14:solidFill>
              <w14:schemeClr w14:val="tx1"/>
            </w14:solidFill>
          </w14:textFill>
        </w:rPr>
        <w:t>。</w:t>
      </w:r>
    </w:p>
    <w:p>
      <w:pPr>
        <w:pStyle w:val="24"/>
        <w:numPr>
          <w:ilvl w:val="1"/>
          <w:numId w:val="48"/>
        </w:numPr>
        <w:tabs>
          <w:tab w:val="left" w:pos="1286"/>
        </w:tabs>
        <w:spacing w:before="151" w:after="0" w:line="240" w:lineRule="auto"/>
        <w:ind w:left="1286" w:right="0" w:hanging="526"/>
        <w:jc w:val="both"/>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仲裁或诉讼</w:t>
      </w:r>
    </w:p>
    <w:p>
      <w:pPr>
        <w:pStyle w:val="10"/>
        <w:spacing w:before="151"/>
        <w:ind w:left="760"/>
        <w:rPr>
          <w:color w:val="000000" w:themeColor="text1"/>
          <w14:textFill>
            <w14:solidFill>
              <w14:schemeClr w14:val="tx1"/>
            </w14:solidFill>
          </w14:textFill>
        </w:rPr>
      </w:pPr>
      <w:r>
        <w:rPr>
          <w:color w:val="000000" w:themeColor="text1"/>
          <w14:textFill>
            <w14:solidFill>
              <w14:schemeClr w14:val="tx1"/>
            </w14:solidFill>
          </w14:textFill>
        </w:rPr>
        <w:t xml:space="preserve">因合同及合同有关事项发生的争议，按下列第 </w:t>
      </w:r>
      <w:r>
        <w:rPr>
          <w:color w:val="000000" w:themeColor="text1"/>
          <w:u w:val="single"/>
          <w14:textFill>
            <w14:solidFill>
              <w14:schemeClr w14:val="tx1"/>
            </w14:solidFill>
          </w14:textFill>
        </w:rPr>
        <w:t>2</w:t>
      </w:r>
      <w:r>
        <w:rPr>
          <w:color w:val="000000" w:themeColor="text1"/>
          <w14:textFill>
            <w14:solidFill>
              <w14:schemeClr w14:val="tx1"/>
            </w14:solidFill>
          </w14:textFill>
        </w:rPr>
        <w:t xml:space="preserve"> 种方式解决：</w:t>
      </w:r>
    </w:p>
    <w:p>
      <w:pPr>
        <w:pStyle w:val="24"/>
        <w:numPr>
          <w:ilvl w:val="0"/>
          <w:numId w:val="49"/>
        </w:numPr>
        <w:tabs>
          <w:tab w:val="left" w:pos="1290"/>
          <w:tab w:val="left" w:pos="1917"/>
          <w:tab w:val="left" w:pos="2337"/>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向</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z w:val="21"/>
          <w:u w:val="single"/>
          <w14:textFill>
            <w14:solidFill>
              <w14:schemeClr w14:val="tx1"/>
            </w14:solidFill>
          </w14:textFill>
        </w:rPr>
        <w:tab/>
      </w:r>
      <w:r>
        <w:rPr>
          <w:color w:val="000000" w:themeColor="text1"/>
          <w:spacing w:val="-3"/>
          <w:sz w:val="21"/>
          <w14:textFill>
            <w14:solidFill>
              <w14:schemeClr w14:val="tx1"/>
            </w14:solidFill>
          </w14:textFill>
        </w:rPr>
        <w:t>仲</w:t>
      </w:r>
      <w:r>
        <w:rPr>
          <w:color w:val="000000" w:themeColor="text1"/>
          <w:sz w:val="21"/>
          <w14:textFill>
            <w14:solidFill>
              <w14:schemeClr w14:val="tx1"/>
            </w14:solidFill>
          </w14:textFill>
        </w:rPr>
        <w:t>裁</w:t>
      </w:r>
      <w:r>
        <w:rPr>
          <w:color w:val="000000" w:themeColor="text1"/>
          <w:spacing w:val="-3"/>
          <w:sz w:val="21"/>
          <w14:textFill>
            <w14:solidFill>
              <w14:schemeClr w14:val="tx1"/>
            </w14:solidFill>
          </w14:textFill>
        </w:rPr>
        <w:t>委员</w:t>
      </w:r>
      <w:r>
        <w:rPr>
          <w:color w:val="000000" w:themeColor="text1"/>
          <w:sz w:val="21"/>
          <w14:textFill>
            <w14:solidFill>
              <w14:schemeClr w14:val="tx1"/>
            </w14:solidFill>
          </w14:textFill>
        </w:rPr>
        <w:t>会申</w:t>
      </w:r>
      <w:r>
        <w:rPr>
          <w:color w:val="000000" w:themeColor="text1"/>
          <w:spacing w:val="-3"/>
          <w:sz w:val="21"/>
          <w14:textFill>
            <w14:solidFill>
              <w14:schemeClr w14:val="tx1"/>
            </w14:solidFill>
          </w14:textFill>
        </w:rPr>
        <w:t>请</w:t>
      </w:r>
      <w:r>
        <w:rPr>
          <w:color w:val="000000" w:themeColor="text1"/>
          <w:sz w:val="21"/>
          <w14:textFill>
            <w14:solidFill>
              <w14:schemeClr w14:val="tx1"/>
            </w14:solidFill>
          </w14:textFill>
        </w:rPr>
        <w:t>仲</w:t>
      </w:r>
      <w:r>
        <w:rPr>
          <w:color w:val="000000" w:themeColor="text1"/>
          <w:spacing w:val="-3"/>
          <w:sz w:val="21"/>
          <w14:textFill>
            <w14:solidFill>
              <w14:schemeClr w14:val="tx1"/>
            </w14:solidFill>
          </w14:textFill>
        </w:rPr>
        <w:t>裁</w:t>
      </w:r>
      <w:r>
        <w:rPr>
          <w:color w:val="000000" w:themeColor="text1"/>
          <w:sz w:val="21"/>
          <w14:textFill>
            <w14:solidFill>
              <w14:schemeClr w14:val="tx1"/>
            </w14:solidFill>
          </w14:textFill>
        </w:rPr>
        <w:t>；</w:t>
      </w:r>
    </w:p>
    <w:p>
      <w:pPr>
        <w:pStyle w:val="24"/>
        <w:numPr>
          <w:ilvl w:val="0"/>
          <w:numId w:val="49"/>
        </w:numPr>
        <w:tabs>
          <w:tab w:val="left" w:pos="1290"/>
        </w:tabs>
        <w:spacing w:before="151" w:after="0" w:line="240" w:lineRule="auto"/>
        <w:ind w:left="1289" w:right="0" w:hanging="530"/>
        <w:jc w:val="left"/>
        <w:rPr>
          <w:color w:val="000000" w:themeColor="text1"/>
          <w:sz w:val="21"/>
          <w14:textFill>
            <w14:solidFill>
              <w14:schemeClr w14:val="tx1"/>
            </w14:solidFill>
          </w14:textFill>
        </w:rPr>
      </w:pPr>
      <w:r>
        <w:rPr>
          <w:color w:val="000000" w:themeColor="text1"/>
          <w:sz w:val="21"/>
          <w14:textFill>
            <w14:solidFill>
              <w14:schemeClr w14:val="tx1"/>
            </w14:solidFill>
          </w14:textFill>
        </w:rPr>
        <w:t>向</w:t>
      </w:r>
      <w:r>
        <w:rPr>
          <w:color w:val="000000" w:themeColor="text1"/>
          <w:spacing w:val="-3"/>
          <w:sz w:val="21"/>
          <w:u w:val="single"/>
          <w14:textFill>
            <w14:solidFill>
              <w14:schemeClr w14:val="tx1"/>
            </w14:solidFill>
          </w14:textFill>
        </w:rPr>
        <w:t>工程所在地</w:t>
      </w:r>
      <w:r>
        <w:rPr>
          <w:color w:val="000000" w:themeColor="text1"/>
          <w:spacing w:val="-3"/>
          <w:sz w:val="21"/>
          <w14:textFill>
            <w14:solidFill>
              <w14:schemeClr w14:val="tx1"/>
            </w14:solidFill>
          </w14:textFill>
        </w:rPr>
        <w:t>人民法院起诉。</w:t>
      </w:r>
    </w:p>
    <w:p>
      <w:pPr>
        <w:spacing w:after="0" w:line="240" w:lineRule="auto"/>
        <w:jc w:val="left"/>
        <w:rPr>
          <w:color w:val="000000" w:themeColor="text1"/>
          <w:sz w:val="21"/>
          <w14:textFill>
            <w14:solidFill>
              <w14:schemeClr w14:val="tx1"/>
            </w14:solidFill>
          </w14:textFill>
        </w:rPr>
      </w:pPr>
    </w:p>
    <w:p>
      <w:pPr>
        <w:keepNext w:val="0"/>
        <w:keepLines w:val="0"/>
        <w:pageBreakBefore w:val="0"/>
        <w:widowControl w:val="0"/>
        <w:numPr>
          <w:ilvl w:val="0"/>
          <w:numId w:val="50"/>
        </w:numPr>
        <w:kinsoku/>
        <w:wordWrap/>
        <w:overflowPunct/>
        <w:topLinePunct w:val="0"/>
        <w:autoSpaceDE w:val="0"/>
        <w:autoSpaceDN w:val="0"/>
        <w:bidi w:val="0"/>
        <w:adjustRightInd/>
        <w:snapToGrid/>
        <w:spacing w:after="0" w:line="460" w:lineRule="exact"/>
        <w:ind w:left="658" w:leftChars="278" w:hanging="46" w:hangingChars="23"/>
        <w:jc w:val="left"/>
        <w:textAlignment w:val="auto"/>
        <w:rPr>
          <w:rFonts w:hint="eastAsia" w:ascii="宋体" w:hAnsi="宋体" w:eastAsia="宋体" w:cs="宋体"/>
          <w:color w:val="000000" w:themeColor="text1"/>
          <w:spacing w:val="-3"/>
          <w:sz w:val="21"/>
          <w:szCs w:val="21"/>
          <w:lang w:val="en-US" w:eastAsia="zh-CN" w:bidi="zh-CN"/>
          <w14:textFill>
            <w14:solidFill>
              <w14:schemeClr w14:val="tx1"/>
            </w14:solidFill>
          </w14:textFill>
        </w:rPr>
      </w:pPr>
      <w:r>
        <w:rPr>
          <w:rFonts w:hint="eastAsia" w:ascii="宋体" w:hAnsi="宋体" w:eastAsia="宋体" w:cs="宋体"/>
          <w:color w:val="000000" w:themeColor="text1"/>
          <w:spacing w:val="-3"/>
          <w:sz w:val="21"/>
          <w:szCs w:val="21"/>
          <w:lang w:val="en-US" w:eastAsia="zh-CN" w:bidi="zh-CN"/>
          <w14:textFill>
            <w14:solidFill>
              <w14:schemeClr w14:val="tx1"/>
            </w14:solidFill>
          </w14:textFill>
        </w:rPr>
        <w:t>其他：</w:t>
      </w:r>
      <w:r>
        <w:rPr>
          <w:rFonts w:hint="eastAsia" w:cs="宋体"/>
          <w:color w:val="000000" w:themeColor="text1"/>
          <w:spacing w:val="-3"/>
          <w:sz w:val="21"/>
          <w:szCs w:val="21"/>
          <w:lang w:val="en-US" w:eastAsia="zh-CN" w:bidi="zh-CN"/>
          <w14:textFill>
            <w14:solidFill>
              <w14:schemeClr w14:val="tx1"/>
            </w14:solidFill>
          </w14:textFill>
        </w:rPr>
        <w:t>发包人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要求</w:t>
      </w:r>
      <w:r>
        <w:rPr>
          <w:rFonts w:hint="eastAsia" w:cs="宋体"/>
          <w:color w:val="000000" w:themeColor="text1"/>
          <w:spacing w:val="-3"/>
          <w:sz w:val="21"/>
          <w:szCs w:val="21"/>
          <w:lang w:val="en-US" w:eastAsia="zh-CN" w:bidi="zh-CN"/>
          <w14:textFill>
            <w14:solidFill>
              <w14:schemeClr w14:val="tx1"/>
            </w14:solidFill>
          </w14:textFill>
        </w:rPr>
        <w:t>设计人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在服务过程中须安排设计人员驻场服务，且在收到</w:t>
      </w:r>
      <w:r>
        <w:rPr>
          <w:rFonts w:hint="eastAsia" w:cs="宋体"/>
          <w:color w:val="000000" w:themeColor="text1"/>
          <w:spacing w:val="-3"/>
          <w:sz w:val="21"/>
          <w:szCs w:val="21"/>
          <w:lang w:val="en-US" w:eastAsia="zh-CN" w:bidi="zh-CN"/>
          <w14:textFill>
            <w14:solidFill>
              <w14:schemeClr w14:val="tx1"/>
            </w14:solidFill>
          </w14:textFill>
        </w:rPr>
        <w:t>发包人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发出的通知后2</w:t>
      </w:r>
    </w:p>
    <w:p>
      <w:pPr>
        <w:keepNext w:val="0"/>
        <w:keepLines w:val="0"/>
        <w:pageBreakBefore w:val="0"/>
        <w:widowControl w:val="0"/>
        <w:numPr>
          <w:ilvl w:val="0"/>
          <w:numId w:val="0"/>
        </w:numPr>
        <w:kinsoku/>
        <w:wordWrap/>
        <w:overflowPunct/>
        <w:topLinePunct w:val="0"/>
        <w:autoSpaceDE w:val="0"/>
        <w:autoSpaceDN w:val="0"/>
        <w:bidi w:val="0"/>
        <w:adjustRightInd/>
        <w:snapToGrid/>
        <w:spacing w:after="0" w:line="460" w:lineRule="exact"/>
        <w:ind w:right="0" w:rightChars="0"/>
        <w:jc w:val="left"/>
        <w:textAlignment w:val="auto"/>
        <w:rPr>
          <w:rFonts w:hint="default" w:ascii="宋体" w:hAnsi="宋体" w:eastAsia="宋体" w:cs="宋体"/>
          <w:color w:val="000000" w:themeColor="text1"/>
          <w:spacing w:val="-3"/>
          <w:sz w:val="21"/>
          <w:szCs w:val="21"/>
          <w:lang w:val="en-US" w:eastAsia="zh-CN" w:bidi="zh-CN"/>
          <w14:textFill>
            <w14:solidFill>
              <w14:schemeClr w14:val="tx1"/>
            </w14:solidFill>
          </w14:textFill>
        </w:rPr>
        <w:sectPr>
          <w:pgSz w:w="12240" w:h="15840"/>
          <w:pgMar w:top="1500" w:right="780" w:bottom="1120" w:left="1460" w:header="0" w:footer="921" w:gutter="0"/>
        </w:sectPr>
      </w:pPr>
      <w:r>
        <w:rPr>
          <w:rFonts w:hint="eastAsia" w:ascii="宋体" w:hAnsi="宋体" w:eastAsia="宋体" w:cs="宋体"/>
          <w:color w:val="000000" w:themeColor="text1"/>
          <w:spacing w:val="-3"/>
          <w:sz w:val="21"/>
          <w:szCs w:val="21"/>
          <w:lang w:val="en-US" w:eastAsia="zh-CN" w:bidi="zh-CN"/>
          <w14:textFill>
            <w14:solidFill>
              <w14:schemeClr w14:val="tx1"/>
            </w14:solidFill>
          </w14:textFill>
        </w:rPr>
        <w:t>日内作出答复，驻场服务人员每周须在施工现场不少于4天，如少于每周4天，则每少一天按1000元处罚，直接从设计费中扣除；</w:t>
      </w:r>
      <w:r>
        <w:rPr>
          <w:rFonts w:hint="eastAsia" w:cs="宋体"/>
          <w:color w:val="000000" w:themeColor="text1"/>
          <w:spacing w:val="-3"/>
          <w:sz w:val="21"/>
          <w:szCs w:val="21"/>
          <w:lang w:val="en-US" w:eastAsia="zh-CN" w:bidi="zh-CN"/>
          <w14:textFill>
            <w14:solidFill>
              <w14:schemeClr w14:val="tx1"/>
            </w14:solidFill>
          </w14:textFill>
        </w:rPr>
        <w:t>设计人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更换驻场人员须提前3天通知</w:t>
      </w:r>
      <w:r>
        <w:rPr>
          <w:rFonts w:hint="eastAsia" w:cs="宋体"/>
          <w:color w:val="000000" w:themeColor="text1"/>
          <w:spacing w:val="-3"/>
          <w:sz w:val="21"/>
          <w:szCs w:val="21"/>
          <w:lang w:val="en-US" w:eastAsia="zh-CN" w:bidi="zh-CN"/>
          <w14:textFill>
            <w14:solidFill>
              <w14:schemeClr w14:val="tx1"/>
            </w14:solidFill>
          </w14:textFill>
        </w:rPr>
        <w:t>发包人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，否则每次处罚10000元；对</w:t>
      </w:r>
      <w:r>
        <w:rPr>
          <w:rFonts w:hint="eastAsia" w:cs="宋体"/>
          <w:color w:val="000000" w:themeColor="text1"/>
          <w:spacing w:val="-3"/>
          <w:sz w:val="21"/>
          <w:szCs w:val="21"/>
          <w:lang w:val="en-US" w:eastAsia="zh-CN" w:bidi="zh-CN"/>
          <w14:textFill>
            <w14:solidFill>
              <w14:schemeClr w14:val="tx1"/>
            </w14:solidFill>
          </w14:textFill>
        </w:rPr>
        <w:t>发包</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人要求作出答复的事项须在接到</w:t>
      </w:r>
      <w:r>
        <w:rPr>
          <w:rFonts w:hint="eastAsia" w:cs="宋体"/>
          <w:color w:val="000000" w:themeColor="text1"/>
          <w:spacing w:val="-3"/>
          <w:sz w:val="21"/>
          <w:szCs w:val="21"/>
          <w:lang w:val="en-US" w:eastAsia="zh-CN" w:bidi="zh-CN"/>
          <w14:textFill>
            <w14:solidFill>
              <w14:schemeClr w14:val="tx1"/>
            </w14:solidFill>
          </w14:textFill>
        </w:rPr>
        <w:t>发包人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通知后7天内作出书面答复，否则每延期一次处罚10000 元。以上处罚款项直接从</w:t>
      </w:r>
      <w:r>
        <w:rPr>
          <w:rFonts w:hint="eastAsia" w:cs="宋体"/>
          <w:color w:val="000000" w:themeColor="text1"/>
          <w:spacing w:val="-3"/>
          <w:sz w:val="21"/>
          <w:szCs w:val="21"/>
          <w:lang w:val="en-US" w:eastAsia="zh-CN" w:bidi="zh-CN"/>
          <w14:textFill>
            <w14:solidFill>
              <w14:schemeClr w14:val="tx1"/>
            </w14:solidFill>
          </w14:textFill>
        </w:rPr>
        <w:t>设计人</w:t>
      </w:r>
      <w:r>
        <w:rPr>
          <w:rFonts w:hint="eastAsia" w:ascii="宋体" w:hAnsi="宋体" w:eastAsia="宋体" w:cs="宋体"/>
          <w:color w:val="000000" w:themeColor="text1"/>
          <w:spacing w:val="-3"/>
          <w:sz w:val="21"/>
          <w:szCs w:val="21"/>
          <w:lang w:val="en-US" w:eastAsia="zh-CN" w:bidi="zh-CN"/>
          <w14:textFill>
            <w14:solidFill>
              <w14:schemeClr w14:val="tx1"/>
            </w14:solidFill>
          </w14:textFill>
        </w:rPr>
        <w:t>设计费中扣除。</w:t>
      </w:r>
    </w:p>
    <w:p>
      <w:pPr>
        <w:pStyle w:val="2"/>
        <w:ind w:left="1171"/>
        <w:rPr>
          <w:color w:val="000000" w:themeColor="text1"/>
          <w14:textFill>
            <w14:solidFill>
              <w14:schemeClr w14:val="tx1"/>
            </w14:solidFill>
          </w14:textFill>
        </w:rPr>
      </w:pPr>
      <w:r>
        <w:rPr>
          <w:color w:val="000000" w:themeColor="text1"/>
          <w14:textFill>
            <w14:solidFill>
              <w14:schemeClr w14:val="tx1"/>
            </w14:solidFill>
          </w14:textFill>
        </w:rPr>
        <w:t>第五章 发包人要求</w:t>
      </w:r>
    </w:p>
    <w:p>
      <w:pPr>
        <w:pStyle w:val="3"/>
        <w:spacing w:before="345"/>
        <w:rPr>
          <w:color w:val="000000" w:themeColor="text1"/>
          <w14:textFill>
            <w14:solidFill>
              <w14:schemeClr w14:val="tx1"/>
            </w14:solidFill>
          </w14:textFill>
        </w:rPr>
      </w:pPr>
      <w:r>
        <w:rPr>
          <w:color w:val="000000" w:themeColor="text1"/>
          <w14:textFill>
            <w14:solidFill>
              <w14:schemeClr w14:val="tx1"/>
            </w14:solidFill>
          </w14:textFill>
        </w:rPr>
        <w:t>《设计任务书》</w:t>
      </w:r>
    </w:p>
    <w:p>
      <w:pPr>
        <w:pStyle w:val="10"/>
        <w:rPr>
          <w:b/>
          <w:color w:val="000000" w:themeColor="text1"/>
          <w:sz w:val="20"/>
          <w14:textFill>
            <w14:solidFill>
              <w14:schemeClr w14:val="tx1"/>
            </w14:solidFill>
          </w14:textFill>
        </w:rPr>
      </w:pPr>
    </w:p>
    <w:p>
      <w:pPr>
        <w:pStyle w:val="10"/>
        <w:rPr>
          <w:b/>
          <w:color w:val="000000" w:themeColor="text1"/>
          <w:sz w:val="17"/>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before="312" w:beforeLines="100" w:line="480" w:lineRule="auto"/>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一、基本理念</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学校建筑设计充分体现湿地元素，挖掘湿地文化。通过建筑、景观的表现形式，塑造良好的自然环境和人文景观；贯彻绿色、环保的理念，建设生态型校园；充分运用现代教育技术，建设智慧型、创新型校园；按照校舍功能用途，最大化实现中小学资源共享；根据城市规划和周边环境，树立富有时代气息又具内涵的学校建筑形象；</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二、设计规模：</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z w:val="24"/>
          <w:szCs w:val="24"/>
          <w14:textFill>
            <w14:solidFill>
              <w14:schemeClr w14:val="tx1"/>
            </w14:solidFill>
          </w14:textFill>
        </w:rPr>
        <w:t>小学：学生3600人，教职员工190人（师生比1:19），十五轨，90班；</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2、</w:t>
      </w:r>
      <w:r>
        <w:rPr>
          <w:rFonts w:hint="eastAsia"/>
          <w:color w:val="000000" w:themeColor="text1"/>
          <w:sz w:val="24"/>
          <w:szCs w:val="24"/>
          <w14:textFill>
            <w14:solidFill>
              <w14:schemeClr w14:val="tx1"/>
            </w14:solidFill>
          </w14:textFill>
        </w:rPr>
        <w:t>初中：学生1800人，教职员工134（师生比1:13.5）人，十二轨，36班；</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3、教育服务综合楼，计容建筑面积约20000平方米，地下面积约5000平方米，位于新村路与常新路交界处。</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三、设计分区要求：</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中小学（两个独立法人单位）统筹规划，既相对独立，又协调统一。</w:t>
      </w:r>
    </w:p>
    <w:p>
      <w:pPr>
        <w:keepNext w:val="0"/>
        <w:keepLines w:val="0"/>
        <w:pageBreakBefore w:val="0"/>
        <w:widowControl w:val="0"/>
        <w:kinsoku/>
        <w:wordWrap/>
        <w:overflowPunct/>
        <w:topLinePunct w:val="0"/>
        <w:autoSpaceDE w:val="0"/>
        <w:autoSpaceDN w:val="0"/>
        <w:bidi w:val="0"/>
        <w:adjustRightInd/>
        <w:snapToGrid/>
        <w:spacing w:line="48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（一）教学区</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1、教室</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（1）小学、初中教学区分别设置；</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（2）每个教室使用独立空调。</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（3）教室教学形式及桌椅布局应灵活，考虑配置</w:t>
      </w:r>
      <w:r>
        <w:rPr>
          <w:rFonts w:hint="eastAsia"/>
          <w:color w:val="000000" w:themeColor="text1"/>
          <w:sz w:val="24"/>
          <w:szCs w:val="24"/>
          <w:lang w:eastAsia="zh-CN"/>
          <w14:textFill>
            <w14:solidFill>
              <w14:schemeClr w14:val="tx1"/>
            </w14:solidFill>
          </w14:textFill>
        </w:rPr>
        <w:t>前后黑板、</w:t>
      </w:r>
      <w:r>
        <w:rPr>
          <w:rFonts w:hint="eastAsia"/>
          <w:color w:val="000000" w:themeColor="text1"/>
          <w:sz w:val="24"/>
          <w:szCs w:val="24"/>
          <w14:textFill>
            <w14:solidFill>
              <w14:schemeClr w14:val="tx1"/>
            </w14:solidFill>
          </w14:textFill>
        </w:rPr>
        <w:t>清洁柜、储物柜、挂衣钩、伞架等。使用功能包括但不限于教学、聚会、表演等。</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（4）每层教学楼需设置一个自助咖啡饮水吧，可以布局书架、沙发等。</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（5）每个教学区分别设置小型多媒体教室。</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（6）教学楼</w:t>
      </w:r>
      <w:r>
        <w:rPr>
          <w:rFonts w:hint="eastAsia"/>
          <w:color w:val="000000" w:themeColor="text1"/>
          <w:sz w:val="24"/>
          <w:szCs w:val="24"/>
          <w:lang w:eastAsia="zh-CN"/>
          <w14:textFill>
            <w14:solidFill>
              <w14:schemeClr w14:val="tx1"/>
            </w14:solidFill>
          </w14:textFill>
        </w:rPr>
        <w:t>每层就近</w:t>
      </w:r>
      <w:r>
        <w:rPr>
          <w:rFonts w:hint="eastAsia"/>
          <w:color w:val="000000" w:themeColor="text1"/>
          <w:sz w:val="24"/>
          <w:szCs w:val="24"/>
          <w14:textFill>
            <w14:solidFill>
              <w14:schemeClr w14:val="tx1"/>
            </w14:solidFill>
          </w14:textFill>
        </w:rPr>
        <w:t>设置教师办公室。</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bCs/>
          <w:color w:val="000000" w:themeColor="text1"/>
          <w:sz w:val="24"/>
          <w:szCs w:val="24"/>
          <w14:textFill>
            <w14:solidFill>
              <w14:schemeClr w14:val="tx1"/>
            </w14:solidFill>
          </w14:textFill>
        </w:rPr>
      </w:pPr>
      <w:r>
        <w:rPr>
          <w:rFonts w:hint="eastAsia"/>
          <w:bCs/>
          <w:color w:val="000000" w:themeColor="text1"/>
          <w:sz w:val="24"/>
          <w:szCs w:val="24"/>
          <w14:textFill>
            <w14:solidFill>
              <w14:schemeClr w14:val="tx1"/>
            </w14:solidFill>
          </w14:textFill>
        </w:rPr>
        <w:t>2、功能用房</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设计单位根据设计布局，可以设计独立分区，但必须与教室相互融合并便于使用，水电安装须满足使用要求，每个功能室设独立空调。</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3、报告厅</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eastAsia="宋体"/>
          <w:color w:val="000000" w:themeColor="text1"/>
          <w:sz w:val="24"/>
          <w:szCs w:val="24"/>
          <w:lang w:eastAsia="zh-CN"/>
          <w14:textFill>
            <w14:solidFill>
              <w14:schemeClr w14:val="tx1"/>
            </w14:solidFill>
          </w14:textFill>
        </w:rPr>
      </w:pPr>
      <w:r>
        <w:rPr>
          <w:rFonts w:hint="eastAsia"/>
          <w:color w:val="000000" w:themeColor="text1"/>
          <w:sz w:val="24"/>
          <w:szCs w:val="24"/>
          <w14:textFill>
            <w14:solidFill>
              <w14:schemeClr w14:val="tx1"/>
            </w14:solidFill>
          </w14:textFill>
        </w:rPr>
        <w:t>分别设置小型报告厅并与教学区相配套；大型报告厅</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兼</w:t>
      </w:r>
      <w:r>
        <w:rPr>
          <w:rFonts w:hint="eastAsia"/>
          <w:color w:val="000000" w:themeColor="text1"/>
          <w:sz w:val="24"/>
          <w:szCs w:val="24"/>
          <w:lang w:eastAsia="zh-CN"/>
          <w14:textFill>
            <w14:solidFill>
              <w14:schemeClr w14:val="tx1"/>
            </w14:solidFill>
          </w14:textFill>
        </w:rPr>
        <w:t>剧场）</w:t>
      </w:r>
      <w:r>
        <w:rPr>
          <w:rFonts w:hint="eastAsia"/>
          <w:color w:val="000000" w:themeColor="text1"/>
          <w:sz w:val="24"/>
          <w:szCs w:val="24"/>
          <w14:textFill>
            <w14:solidFill>
              <w14:schemeClr w14:val="tx1"/>
            </w14:solidFill>
          </w14:textFill>
        </w:rPr>
        <w:t>中小学共享，设置</w:t>
      </w:r>
      <w:r>
        <w:rPr>
          <w:rFonts w:hint="eastAsia"/>
          <w:color w:val="000000" w:themeColor="text1"/>
          <w:sz w:val="24"/>
          <w:szCs w:val="24"/>
          <w:lang w:val="en-US" w:eastAsia="zh-CN"/>
          <w14:textFill>
            <w14:solidFill>
              <w14:schemeClr w14:val="tx1"/>
            </w14:solidFill>
          </w14:textFill>
        </w:rPr>
        <w:t>在</w:t>
      </w:r>
      <w:r>
        <w:rPr>
          <w:rFonts w:hint="eastAsia"/>
          <w:color w:val="000000" w:themeColor="text1"/>
          <w:sz w:val="24"/>
          <w:szCs w:val="24"/>
          <w14:textFill>
            <w14:solidFill>
              <w14:schemeClr w14:val="tx1"/>
            </w14:solidFill>
          </w14:textFill>
        </w:rPr>
        <w:t>中学校区</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须考虑对外共享</w:t>
      </w:r>
      <w:r>
        <w:rPr>
          <w:rFonts w:hint="eastAsia"/>
          <w:color w:val="000000" w:themeColor="text1"/>
          <w:sz w:val="24"/>
          <w:szCs w:val="24"/>
          <w14:textFill>
            <w14:solidFill>
              <w14:schemeClr w14:val="tx1"/>
            </w14:solidFill>
          </w14:textFill>
        </w:rPr>
        <w:t>。</w:t>
      </w:r>
      <w:r>
        <w:rPr>
          <w:rFonts w:hint="eastAsia"/>
          <w:color w:val="000000" w:themeColor="text1"/>
          <w:sz w:val="24"/>
          <w:szCs w:val="24"/>
          <w:lang w:eastAsia="zh-CN"/>
          <w14:textFill>
            <w14:solidFill>
              <w14:schemeClr w14:val="tx1"/>
            </w14:solidFill>
          </w14:textFill>
        </w:rPr>
        <w:t>空调为中央空调。</w:t>
      </w:r>
    </w:p>
    <w:p>
      <w:pPr>
        <w:keepNext w:val="0"/>
        <w:keepLines w:val="0"/>
        <w:pageBreakBefore w:val="0"/>
        <w:widowControl w:val="0"/>
        <w:kinsoku/>
        <w:wordWrap/>
        <w:overflowPunct/>
        <w:topLinePunct w:val="0"/>
        <w:autoSpaceDE w:val="0"/>
        <w:autoSpaceDN w:val="0"/>
        <w:bidi w:val="0"/>
        <w:adjustRightInd/>
        <w:snapToGrid/>
        <w:spacing w:line="480" w:lineRule="auto"/>
        <w:ind w:firstLine="482" w:firstLineChars="200"/>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（二）行政区</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中小学分别设置，相对独立，根据布局需要可与部分功能用房混合设置。</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设置中央空调</w:t>
      </w:r>
    </w:p>
    <w:p>
      <w:pPr>
        <w:keepNext w:val="0"/>
        <w:keepLines w:val="0"/>
        <w:pageBreakBefore w:val="0"/>
        <w:widowControl w:val="0"/>
        <w:kinsoku/>
        <w:wordWrap/>
        <w:overflowPunct/>
        <w:topLinePunct w:val="0"/>
        <w:autoSpaceDE w:val="0"/>
        <w:autoSpaceDN w:val="0"/>
        <w:bidi w:val="0"/>
        <w:adjustRightInd/>
        <w:snapToGrid/>
        <w:spacing w:line="480" w:lineRule="auto"/>
        <w:ind w:firstLine="482" w:firstLineChars="200"/>
        <w:textAlignment w:val="auto"/>
        <w:rPr>
          <w:rFonts w:hint="eastAsia"/>
          <w:b/>
          <w:bCs/>
          <w:color w:val="000000" w:themeColor="text1"/>
          <w:sz w:val="24"/>
          <w:szCs w:val="24"/>
          <w14:textFill>
            <w14:solidFill>
              <w14:schemeClr w14:val="tx1"/>
            </w14:solidFill>
          </w14:textFill>
        </w:rPr>
      </w:pPr>
      <w:r>
        <w:rPr>
          <w:rFonts w:hint="eastAsia"/>
          <w:b/>
          <w:bCs/>
          <w:color w:val="000000" w:themeColor="text1"/>
          <w:sz w:val="24"/>
          <w:szCs w:val="24"/>
          <w14:textFill>
            <w14:solidFill>
              <w14:schemeClr w14:val="tx1"/>
            </w14:solidFill>
          </w14:textFill>
        </w:rPr>
        <w:t>（三）运动区</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default" w:eastAsia="宋体"/>
          <w:color w:val="000000" w:themeColor="text1"/>
          <w:sz w:val="24"/>
          <w:szCs w:val="24"/>
          <w:lang w:val="en-US" w:eastAsia="zh-CN"/>
          <w14:textFill>
            <w14:solidFill>
              <w14:schemeClr w14:val="tx1"/>
            </w14:solidFill>
          </w14:textFill>
        </w:rPr>
      </w:pPr>
      <w:r>
        <w:rPr>
          <w:rFonts w:hint="eastAsia"/>
          <w:color w:val="000000" w:themeColor="text1"/>
          <w:sz w:val="24"/>
          <w:szCs w:val="24"/>
          <w14:textFill>
            <w14:solidFill>
              <w14:schemeClr w14:val="tx1"/>
            </w14:solidFill>
          </w14:textFill>
        </w:rPr>
        <w:t>中小学运动场分别设置；</w:t>
      </w:r>
      <w:r>
        <w:rPr>
          <w:rFonts w:hint="eastAsia"/>
          <w:color w:val="000000" w:themeColor="text1"/>
          <w:sz w:val="24"/>
          <w:szCs w:val="24"/>
          <w:lang w:val="en-US" w:eastAsia="zh-CN"/>
          <w14:textFill>
            <w14:solidFill>
              <w14:schemeClr w14:val="tx1"/>
            </w14:solidFill>
          </w14:textFill>
        </w:rPr>
        <w:t>体育馆中小学共享，占地约为5000㎡，只考虑地上建筑的建筑方案</w:t>
      </w:r>
      <w:r>
        <w:rPr>
          <w:rFonts w:hint="eastAsia"/>
          <w:color w:val="000000" w:themeColor="text1"/>
          <w:sz w:val="24"/>
          <w:szCs w:val="24"/>
          <w:lang w:eastAsia="zh-CN"/>
          <w14:textFill>
            <w14:solidFill>
              <w14:schemeClr w14:val="tx1"/>
            </w14:solidFill>
          </w14:textFill>
        </w:rPr>
        <w:t>（</w:t>
      </w:r>
      <w:r>
        <w:rPr>
          <w:rFonts w:hint="eastAsia"/>
          <w:color w:val="0000FF"/>
          <w:sz w:val="24"/>
          <w:szCs w:val="24"/>
          <w:lang w:eastAsia="zh-CN"/>
        </w:rPr>
        <w:t>中标人仅设计地上建筑物、</w:t>
      </w:r>
      <w:r>
        <w:rPr>
          <w:rFonts w:hint="eastAsia"/>
          <w:color w:val="0000FF"/>
          <w:sz w:val="24"/>
          <w:szCs w:val="24"/>
          <w:lang w:val="en-US" w:eastAsia="zh-CN"/>
        </w:rPr>
        <w:t>人防工程以及环境风格协调</w:t>
      </w:r>
      <w:r>
        <w:rPr>
          <w:rFonts w:hint="eastAsia"/>
          <w:color w:val="0000FF"/>
          <w:sz w:val="24"/>
          <w:szCs w:val="24"/>
          <w:lang w:eastAsia="zh-CN"/>
        </w:rPr>
        <w:t>；</w:t>
      </w:r>
      <w:r>
        <w:rPr>
          <w:rFonts w:hint="eastAsia"/>
          <w:color w:val="0000FF"/>
          <w:sz w:val="24"/>
          <w:szCs w:val="24"/>
          <w:lang w:val="en-US" w:eastAsia="zh-CN"/>
        </w:rPr>
        <w:t>地下人防指挥所工程设计不在本次设计范围内</w:t>
      </w:r>
      <w:r>
        <w:rPr>
          <w:rFonts w:hint="eastAsia"/>
          <w:color w:val="000000" w:themeColor="text1"/>
          <w:sz w:val="24"/>
          <w:szCs w:val="24"/>
          <w:lang w:eastAsia="zh-CN"/>
          <w14:textFill>
            <w14:solidFill>
              <w14:schemeClr w14:val="tx1"/>
            </w14:solidFill>
          </w14:textFill>
        </w:rPr>
        <w:t>），</w:t>
      </w:r>
      <w:r>
        <w:rPr>
          <w:rFonts w:hint="eastAsia"/>
          <w:color w:val="000000" w:themeColor="text1"/>
          <w:sz w:val="24"/>
          <w:szCs w:val="24"/>
          <w:lang w:val="en-US" w:eastAsia="zh-CN"/>
          <w14:textFill>
            <w14:solidFill>
              <w14:schemeClr w14:val="tx1"/>
            </w14:solidFill>
          </w14:textFill>
        </w:rPr>
        <w:t>且考虑对外共享</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80" w:lineRule="auto"/>
        <w:ind w:firstLine="482" w:firstLineChars="200"/>
        <w:textAlignment w:val="auto"/>
        <w:rPr>
          <w:rFonts w:hint="eastAsia"/>
          <w:b/>
          <w:i/>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（四）生活区</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1、食堂</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（1）小学、初中餐厅</w:t>
      </w:r>
      <w:r>
        <w:rPr>
          <w:rFonts w:hint="eastAsia"/>
          <w:color w:val="000000" w:themeColor="text1"/>
          <w:sz w:val="24"/>
          <w:szCs w:val="24"/>
          <w:lang w:val="en-US" w:eastAsia="zh-CN"/>
          <w14:textFill>
            <w14:solidFill>
              <w14:schemeClr w14:val="tx1"/>
            </w14:solidFill>
          </w14:textFill>
        </w:rPr>
        <w:t>不</w:t>
      </w:r>
      <w:r>
        <w:rPr>
          <w:rFonts w:hint="eastAsia"/>
          <w:color w:val="000000" w:themeColor="text1"/>
          <w:sz w:val="24"/>
          <w:szCs w:val="24"/>
          <w14:textFill>
            <w14:solidFill>
              <w14:schemeClr w14:val="tx1"/>
            </w14:solidFill>
          </w14:textFill>
        </w:rPr>
        <w:t>共享，相对独立。</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color w:val="000000" w:themeColor="text1"/>
          <w:sz w:val="24"/>
          <w:szCs w:val="24"/>
          <w:u w:val="single"/>
          <w14:textFill>
            <w14:solidFill>
              <w14:schemeClr w14:val="tx1"/>
            </w14:solidFill>
          </w14:textFill>
        </w:rPr>
      </w:pPr>
      <w:r>
        <w:rPr>
          <w:rFonts w:hint="eastAsia"/>
          <w:color w:val="000000" w:themeColor="text1"/>
          <w:sz w:val="24"/>
          <w:szCs w:val="24"/>
          <w14:textFill>
            <w14:solidFill>
              <w14:schemeClr w14:val="tx1"/>
            </w14:solidFill>
          </w14:textFill>
        </w:rPr>
        <w:t>（2）由于学校人数偏多，学生就餐区、售菜区可按学段适当分开；</w:t>
      </w:r>
      <w:r>
        <w:rPr>
          <w:rFonts w:hint="eastAsia"/>
          <w:color w:val="000000" w:themeColor="text1"/>
          <w:sz w:val="24"/>
          <w:szCs w:val="24"/>
          <w:u w:val="single"/>
          <w14:textFill>
            <w14:solidFill>
              <w14:schemeClr w14:val="tx1"/>
            </w14:solidFill>
          </w14:textFill>
        </w:rPr>
        <w:t>（设计单位需要综合考虑食堂按照学段适当分离）</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（3）中小学食堂分别设教师餐厅、接待餐厅。</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（4）中央空调系统。</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2、教师公寓</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用于单身教工常驻、值班教师午休等，单身公寓和居住套房灵活布置，套内设厨房、卫浴等，小学、初中分别按</w:t>
      </w:r>
      <w:r>
        <w:rPr>
          <w:rFonts w:hint="eastAsia"/>
          <w:color w:val="000000" w:themeColor="text1"/>
          <w:sz w:val="24"/>
          <w:szCs w:val="24"/>
          <w:lang w:val="en-US" w:eastAsia="zh-CN"/>
          <w14:textFill>
            <w14:solidFill>
              <w14:schemeClr w14:val="tx1"/>
            </w14:solidFill>
          </w14:textFill>
        </w:rPr>
        <w:t>3</w:t>
      </w:r>
      <w:r>
        <w:rPr>
          <w:rFonts w:hint="eastAsia"/>
          <w:color w:val="000000" w:themeColor="text1"/>
          <w:sz w:val="24"/>
          <w:szCs w:val="24"/>
          <w14:textFill>
            <w14:solidFill>
              <w14:schemeClr w14:val="tx1"/>
            </w14:solidFill>
          </w14:textFill>
        </w:rPr>
        <w:t>50人独立设置</w:t>
      </w:r>
      <w:r>
        <w:rPr>
          <w:rFonts w:hint="eastAsia"/>
          <w:color w:val="000000" w:themeColor="text1"/>
          <w:sz w:val="24"/>
          <w:szCs w:val="24"/>
          <w:lang w:eastAsia="zh-CN"/>
          <w14:textFill>
            <w14:solidFill>
              <w14:schemeClr w14:val="tx1"/>
            </w14:solidFill>
          </w14:textFill>
        </w:rPr>
        <w:t>，共计</w:t>
      </w:r>
      <w:r>
        <w:rPr>
          <w:rFonts w:hint="eastAsia"/>
          <w:color w:val="000000" w:themeColor="text1"/>
          <w:sz w:val="24"/>
          <w:szCs w:val="24"/>
          <w:lang w:val="en-US" w:eastAsia="zh-CN"/>
          <w14:textFill>
            <w14:solidFill>
              <w14:schemeClr w14:val="tx1"/>
            </w14:solidFill>
          </w14:textFill>
        </w:rPr>
        <w:t>150间，全部位于中学校区内，小学校区内不设置</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3、学生宿舍</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小学不考虑学生宿舍，中学宿舍预留1000人的空地</w:t>
      </w:r>
      <w:r>
        <w:rPr>
          <w:rFonts w:hint="eastAsia"/>
          <w:color w:val="000000" w:themeColor="text1"/>
          <w:sz w:val="24"/>
          <w:szCs w:val="24"/>
          <w:lang w:eastAsia="zh-CN"/>
          <w14:textFill>
            <w14:solidFill>
              <w14:schemeClr w14:val="tx1"/>
            </w14:solidFill>
          </w14:textFill>
        </w:rPr>
        <w:t>，要求仅预留在中学校区内</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80" w:lineRule="auto"/>
        <w:textAlignment w:val="auto"/>
        <w:rPr>
          <w:rFonts w:hint="eastAsia"/>
          <w:b/>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 xml:space="preserve">  </w:t>
      </w:r>
      <w:r>
        <w:rPr>
          <w:rFonts w:hint="eastAsia"/>
          <w:b/>
          <w:color w:val="000000" w:themeColor="text1"/>
          <w:sz w:val="24"/>
          <w:szCs w:val="24"/>
          <w14:textFill>
            <w14:solidFill>
              <w14:schemeClr w14:val="tx1"/>
            </w14:solidFill>
          </w14:textFill>
        </w:rPr>
        <w:t>（五）其他</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1、机动车停车位全部地下设置，小学、初中</w:t>
      </w:r>
      <w:r>
        <w:rPr>
          <w:rFonts w:hint="eastAsia"/>
          <w:color w:val="000000" w:themeColor="text1"/>
          <w:sz w:val="24"/>
          <w:szCs w:val="24"/>
          <w:lang w:val="en-US" w:eastAsia="zh-CN"/>
          <w14:textFill>
            <w14:solidFill>
              <w14:schemeClr w14:val="tx1"/>
            </w14:solidFill>
          </w14:textFill>
        </w:rPr>
        <w:t>合理</w:t>
      </w:r>
      <w:r>
        <w:rPr>
          <w:rFonts w:hint="eastAsia"/>
          <w:color w:val="000000" w:themeColor="text1"/>
          <w:sz w:val="24"/>
          <w:szCs w:val="24"/>
          <w14:textFill>
            <w14:solidFill>
              <w14:schemeClr w14:val="tx1"/>
            </w14:solidFill>
          </w14:textFill>
        </w:rPr>
        <w:t>设计。非机动车位地上设置，小学、初中</w:t>
      </w:r>
      <w:r>
        <w:rPr>
          <w:rFonts w:hint="eastAsia"/>
          <w:color w:val="000000" w:themeColor="text1"/>
          <w:sz w:val="24"/>
          <w:szCs w:val="24"/>
          <w:lang w:val="en-US" w:eastAsia="zh-CN"/>
          <w14:textFill>
            <w14:solidFill>
              <w14:schemeClr w14:val="tx1"/>
            </w14:solidFill>
          </w14:textFill>
        </w:rPr>
        <w:t>合理</w:t>
      </w:r>
      <w:r>
        <w:rPr>
          <w:rFonts w:hint="eastAsia"/>
          <w:color w:val="000000" w:themeColor="text1"/>
          <w:sz w:val="24"/>
          <w:szCs w:val="24"/>
          <w14:textFill>
            <w14:solidFill>
              <w14:schemeClr w14:val="tx1"/>
            </w14:solidFill>
          </w14:textFill>
        </w:rPr>
        <w:t>设置</w:t>
      </w:r>
      <w:r>
        <w:rPr>
          <w:rFonts w:hint="eastAsia"/>
          <w:color w:val="000000" w:themeColor="text1"/>
          <w:sz w:val="24"/>
          <w:szCs w:val="24"/>
          <w:lang w:eastAsia="zh-CN"/>
          <w14:textFill>
            <w14:solidFill>
              <w14:schemeClr w14:val="tx1"/>
            </w14:solidFill>
          </w14:textFill>
        </w:rPr>
        <w:t>，考虑车棚及电动车充电装置</w:t>
      </w:r>
      <w:r>
        <w:rPr>
          <w:rFonts w:hint="eastAsia"/>
          <w:color w:val="000000" w:themeColor="text1"/>
          <w:sz w:val="24"/>
          <w:szCs w:val="24"/>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2、图书阅览室、藏书室、电子阅览室及教师阅览室中小学分别设置。</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3、校园网络管理中心、校园闭路电视系统、校园广播系统及学校安全监控系统中小学须分别设置。</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b/>
          <w:i/>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4、</w:t>
      </w:r>
      <w:r>
        <w:rPr>
          <w:rFonts w:hint="eastAsia"/>
          <w:b/>
          <w:i/>
          <w:color w:val="000000" w:themeColor="text1"/>
          <w:sz w:val="24"/>
          <w:szCs w:val="24"/>
          <w14:textFill>
            <w14:solidFill>
              <w14:schemeClr w14:val="tx1"/>
            </w14:solidFill>
          </w14:textFill>
        </w:rPr>
        <w:t>配电房、消防中小学共享，设置区域由设计确定。</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5、中小学整体建筑风格相一致，形成大丰区域范围内独特的校园建筑风格。</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eastAsia"/>
          <w:color w:val="000000" w:themeColor="text1"/>
          <w:sz w:val="24"/>
          <w:szCs w:val="24"/>
          <w14:textFill>
            <w14:solidFill>
              <w14:schemeClr w14:val="tx1"/>
            </w14:solidFill>
          </w14:textFill>
        </w:rPr>
      </w:pPr>
      <w:r>
        <w:rPr>
          <w:rFonts w:hint="eastAsia"/>
          <w:color w:val="000000" w:themeColor="text1"/>
          <w:sz w:val="24"/>
          <w:szCs w:val="24"/>
          <w14:textFill>
            <w14:solidFill>
              <w14:schemeClr w14:val="tx1"/>
            </w14:solidFill>
          </w14:textFill>
        </w:rPr>
        <w:t>6、绿化、景观与整体建筑风格协调统一，具有独特的文化内涵。</w:t>
      </w:r>
    </w:p>
    <w:p>
      <w:pPr>
        <w:keepNext w:val="0"/>
        <w:keepLines w:val="0"/>
        <w:pageBreakBefore w:val="0"/>
        <w:widowControl w:val="0"/>
        <w:kinsoku/>
        <w:wordWrap/>
        <w:overflowPunct/>
        <w:topLinePunct w:val="0"/>
        <w:autoSpaceDE w:val="0"/>
        <w:autoSpaceDN w:val="0"/>
        <w:bidi w:val="0"/>
        <w:adjustRightInd/>
        <w:snapToGrid/>
        <w:spacing w:line="480" w:lineRule="auto"/>
        <w:ind w:firstLine="480" w:firstLineChars="200"/>
        <w:textAlignment w:val="auto"/>
        <w:rPr>
          <w:rFonts w:hint="default"/>
          <w:color w:val="000000" w:themeColor="text1"/>
          <w:sz w:val="24"/>
          <w:szCs w:val="24"/>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7、红线规划图内现有条河，须合理利用</w:t>
      </w:r>
      <w:r>
        <w:rPr>
          <w:rFonts w:hint="eastAsia"/>
          <w:color w:val="000000" w:themeColor="text1"/>
          <w:sz w:val="24"/>
          <w:szCs w:val="24"/>
          <w14:textFill>
            <w14:solidFill>
              <w14:schemeClr w14:val="tx1"/>
            </w14:solidFill>
          </w14:textFill>
        </w:rPr>
        <w:t>与整体建筑风格协调统一</w:t>
      </w:r>
      <w:r>
        <w:rPr>
          <w:rFonts w:hint="eastAsia"/>
          <w:color w:val="000000" w:themeColor="text1"/>
          <w:sz w:val="24"/>
          <w:szCs w:val="24"/>
          <w:lang w:val="en-US" w:eastAsia="zh-CN"/>
          <w14:textFill>
            <w14:solidFill>
              <w14:schemeClr w14:val="tx1"/>
            </w14:solidFill>
          </w14:textFill>
        </w:rPr>
        <w:t>。</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8、室外雨污水管网等附属工程。</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default"/>
          <w:b/>
          <w:color w:val="000000" w:themeColor="text1"/>
          <w:sz w:val="24"/>
          <w:szCs w:val="24"/>
          <w:lang w:val="en-US" w:eastAsia="zh-CN"/>
          <w14:textFill>
            <w14:solidFill>
              <w14:schemeClr w14:val="tx1"/>
            </w14:solidFill>
          </w14:textFill>
        </w:rPr>
      </w:pPr>
      <w:r>
        <w:rPr>
          <w:rFonts w:hint="eastAsia"/>
          <w:b/>
          <w:color w:val="000000" w:themeColor="text1"/>
          <w:sz w:val="24"/>
          <w:szCs w:val="24"/>
          <w:lang w:val="en-US" w:eastAsia="zh-CN"/>
          <w14:textFill>
            <w14:solidFill>
              <w14:schemeClr w14:val="tx1"/>
            </w14:solidFill>
          </w14:textFill>
        </w:rPr>
        <w:t>9、绿色建筑咨询。</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14:textFill>
            <w14:solidFill>
              <w14:schemeClr w14:val="tx1"/>
            </w14:solidFill>
          </w14:textFill>
        </w:rPr>
      </w:pPr>
      <w:r>
        <w:rPr>
          <w:rFonts w:hint="eastAsia"/>
          <w:b/>
          <w:color w:val="000000" w:themeColor="text1"/>
          <w:sz w:val="24"/>
          <w:szCs w:val="24"/>
          <w14:textFill>
            <w14:solidFill>
              <w14:schemeClr w14:val="tx1"/>
            </w14:solidFill>
          </w14:textFill>
        </w:rPr>
        <w:t>四、设计范围应包括（但不限于）下列内容：</w:t>
      </w:r>
    </w:p>
    <w:p>
      <w:pPr>
        <w:pStyle w:val="24"/>
        <w:numPr>
          <w:ilvl w:val="0"/>
          <w:numId w:val="0"/>
        </w:numPr>
        <w:tabs>
          <w:tab w:val="left" w:pos="1032"/>
        </w:tabs>
        <w:spacing w:before="0" w:after="0" w:line="427" w:lineRule="auto"/>
        <w:ind w:left="220" w:leftChars="0" w:right="350" w:rightChars="0" w:firstLine="756" w:firstLineChars="315"/>
        <w:jc w:val="both"/>
        <w:rPr>
          <w:rFonts w:hint="eastAsia" w:eastAsia="宋体"/>
          <w:color w:val="000000" w:themeColor="text1"/>
          <w:spacing w:val="-3"/>
          <w:sz w:val="21"/>
          <w:lang w:val="en-US" w:eastAsia="zh-CN"/>
          <w14:textFill>
            <w14:solidFill>
              <w14:schemeClr w14:val="tx1"/>
            </w14:solidFill>
          </w14:textFill>
        </w:rPr>
      </w:pPr>
      <w:r>
        <w:rPr>
          <w:rFonts w:hint="eastAsia"/>
          <w:color w:val="000000" w:themeColor="text1"/>
          <w:sz w:val="24"/>
          <w:szCs w:val="24"/>
          <w:lang w:val="en-US" w:eastAsia="zh-CN"/>
          <w14:textFill>
            <w14:solidFill>
              <w14:schemeClr w14:val="tx1"/>
            </w14:solidFill>
          </w14:textFill>
        </w:rPr>
        <w:t>1、</w:t>
      </w:r>
      <w:r>
        <w:rPr>
          <w:rFonts w:hint="eastAsia"/>
          <w:color w:val="000000" w:themeColor="text1"/>
          <w:spacing w:val="-3"/>
          <w:sz w:val="21"/>
          <w:lang w:eastAsia="zh-CN"/>
          <w14:textFill>
            <w14:solidFill>
              <w14:schemeClr w14:val="tx1"/>
            </w14:solidFill>
          </w14:textFill>
        </w:rPr>
        <w:t>设计范围包括但不限于</w:t>
      </w:r>
      <w:r>
        <w:rPr>
          <w:color w:val="000000" w:themeColor="text1"/>
          <w:spacing w:val="-3"/>
          <w:sz w:val="21"/>
          <w14:textFill>
            <w14:solidFill>
              <w14:schemeClr w14:val="tx1"/>
            </w14:solidFill>
          </w14:textFill>
        </w:rPr>
        <w:t>：</w:t>
      </w:r>
      <w:r>
        <w:rPr>
          <w:rFonts w:hint="eastAsia"/>
          <w:color w:val="000000" w:themeColor="text1"/>
          <w:spacing w:val="-3"/>
          <w:sz w:val="21"/>
          <w:lang w:eastAsia="zh-CN"/>
          <w14:textFill>
            <w14:solidFill>
              <w14:schemeClr w14:val="tx1"/>
            </w14:solidFill>
          </w14:textFill>
        </w:rPr>
        <w:t>初步设计方案、施工图设计及设计、施工、竣工验收等过程中的技术服务，包含但不限于各建筑物、构造物的：勘探、</w:t>
      </w:r>
      <w:r>
        <w:rPr>
          <w:color w:val="000000" w:themeColor="text1"/>
          <w:spacing w:val="-3"/>
          <w:sz w:val="21"/>
          <w14:textFill>
            <w14:solidFill>
              <w14:schemeClr w14:val="tx1"/>
            </w14:solidFill>
          </w14:textFill>
        </w:rPr>
        <w:t>建筑、结构、给排水</w:t>
      </w:r>
      <w:r>
        <w:rPr>
          <w:rFonts w:hint="eastAsia"/>
          <w:color w:val="000000" w:themeColor="text1"/>
          <w:spacing w:val="-3"/>
          <w:sz w:val="21"/>
          <w:lang w:eastAsia="zh-CN"/>
          <w14:textFill>
            <w14:solidFill>
              <w14:schemeClr w14:val="tx1"/>
            </w14:solidFill>
          </w14:textFill>
        </w:rPr>
        <w:t>（含消防）</w:t>
      </w:r>
      <w:r>
        <w:rPr>
          <w:color w:val="000000" w:themeColor="text1"/>
          <w:spacing w:val="-3"/>
          <w:sz w:val="21"/>
          <w14:textFill>
            <w14:solidFill>
              <w14:schemeClr w14:val="tx1"/>
            </w14:solidFill>
          </w14:textFill>
        </w:rPr>
        <w:t>、电气、暖通</w:t>
      </w:r>
      <w:r>
        <w:rPr>
          <w:rFonts w:hint="eastAsia"/>
          <w:color w:val="000000" w:themeColor="text1"/>
          <w:spacing w:val="-3"/>
          <w:sz w:val="21"/>
          <w:lang w:eastAsia="zh-CN"/>
          <w14:textFill>
            <w14:solidFill>
              <w14:schemeClr w14:val="tx1"/>
            </w14:solidFill>
          </w14:textFill>
        </w:rPr>
        <w:t>、智能化、</w:t>
      </w:r>
      <w:r>
        <w:rPr>
          <w:rFonts w:hint="eastAsia"/>
          <w:color w:val="000000" w:themeColor="text1"/>
          <w:spacing w:val="-3"/>
          <w:sz w:val="21"/>
          <w:lang w:val="en-US" w:eastAsia="zh-CN"/>
          <w14:textFill>
            <w14:solidFill>
              <w14:schemeClr w14:val="tx1"/>
            </w14:solidFill>
          </w14:textFill>
        </w:rPr>
        <w:t>绿建咨询</w:t>
      </w:r>
      <w:r>
        <w:rPr>
          <w:rFonts w:hint="eastAsia"/>
          <w:color w:val="000000" w:themeColor="text1"/>
          <w:spacing w:val="-3"/>
          <w:sz w:val="21"/>
          <w:lang w:eastAsia="zh-CN"/>
          <w14:textFill>
            <w14:solidFill>
              <w14:schemeClr w14:val="tx1"/>
            </w14:solidFill>
          </w14:textFill>
        </w:rPr>
        <w:t>等及室外的市政（含景观）、水利</w:t>
      </w:r>
      <w:r>
        <w:rPr>
          <w:color w:val="000000" w:themeColor="text1"/>
          <w:spacing w:val="-3"/>
          <w:sz w:val="21"/>
          <w14:textFill>
            <w14:solidFill>
              <w14:schemeClr w14:val="tx1"/>
            </w14:solidFill>
          </w14:textFill>
        </w:rPr>
        <w:t>等专业内容</w:t>
      </w:r>
      <w:r>
        <w:rPr>
          <w:rFonts w:hint="eastAsia"/>
          <w:color w:val="000000" w:themeColor="text1"/>
          <w:spacing w:val="-3"/>
          <w:sz w:val="21"/>
          <w:lang w:eastAsia="zh-CN"/>
          <w14:textFill>
            <w14:solidFill>
              <w14:schemeClr w14:val="tx1"/>
            </w14:solidFill>
          </w14:textFill>
        </w:rPr>
        <w:t>。</w:t>
      </w:r>
      <w:r>
        <w:rPr>
          <w:color w:val="000000" w:themeColor="text1"/>
          <w:spacing w:val="-3"/>
          <w:sz w:val="21"/>
          <w14:textFill>
            <w14:solidFill>
              <w14:schemeClr w14:val="tx1"/>
            </w14:solidFill>
          </w14:textFill>
        </w:rPr>
        <w:t>全部工作分四个阶段完成，各阶段具体划分为：方案设计、初步设计（含概算）、施工图设计及后续配套服务。建筑全生命周期内策划，设计，建设和运营等内容，体现数字化智能建造和智慧运维的思想和方案。</w:t>
      </w:r>
      <w:r>
        <w:rPr>
          <w:rFonts w:hint="eastAsia"/>
          <w:color w:val="000000" w:themeColor="text1"/>
          <w:spacing w:val="-3"/>
          <w:sz w:val="21"/>
          <w14:textFill>
            <w14:solidFill>
              <w14:schemeClr w14:val="tx1"/>
            </w14:solidFill>
          </w14:textFill>
        </w:rPr>
        <w:br w:type="textWrapping"/>
      </w:r>
      <w:r>
        <w:rPr>
          <w:rFonts w:hint="eastAsia"/>
          <w:color w:val="000000" w:themeColor="text1"/>
          <w:spacing w:val="-3"/>
          <w:sz w:val="21"/>
          <w:lang w:val="en-US" w:eastAsia="zh-CN"/>
          <w14:textFill>
            <w14:solidFill>
              <w14:schemeClr w14:val="tx1"/>
            </w14:solidFill>
          </w14:textFill>
        </w:rPr>
        <w:t xml:space="preserve">    具体</w:t>
      </w:r>
      <w:r>
        <w:rPr>
          <w:rFonts w:hint="eastAsia"/>
          <w:b/>
          <w:bCs/>
          <w:color w:val="000000" w:themeColor="text1"/>
          <w:spacing w:val="-3"/>
          <w:sz w:val="21"/>
          <w14:textFill>
            <w14:solidFill>
              <w14:schemeClr w14:val="tx1"/>
            </w14:solidFill>
          </w14:textFill>
        </w:rPr>
        <w:t>专项设计</w:t>
      </w:r>
      <w:r>
        <w:rPr>
          <w:rFonts w:hint="eastAsia"/>
          <w:b/>
          <w:bCs/>
          <w:color w:val="000000" w:themeColor="text1"/>
          <w:spacing w:val="-3"/>
          <w:sz w:val="21"/>
          <w:lang w:eastAsia="zh-CN"/>
          <w14:textFill>
            <w14:solidFill>
              <w14:schemeClr w14:val="tx1"/>
            </w14:solidFill>
          </w14:textFill>
        </w:rPr>
        <w:t>内容</w:t>
      </w:r>
      <w:r>
        <w:rPr>
          <w:rFonts w:hint="eastAsia"/>
          <w:color w:val="000000" w:themeColor="text1"/>
          <w:spacing w:val="-3"/>
          <w:sz w:val="21"/>
          <w14:textFill>
            <w14:solidFill>
              <w14:schemeClr w14:val="tx1"/>
            </w14:solidFill>
          </w14:textFill>
        </w:rPr>
        <w:t>包含</w:t>
      </w:r>
      <w:r>
        <w:rPr>
          <w:rFonts w:hint="eastAsia"/>
          <w:color w:val="000000" w:themeColor="text1"/>
          <w:spacing w:val="-3"/>
          <w:sz w:val="21"/>
          <w:lang w:eastAsia="zh-CN"/>
          <w14:textFill>
            <w14:solidFill>
              <w14:schemeClr w14:val="tx1"/>
            </w14:solidFill>
          </w14:textFill>
        </w:rPr>
        <w:t>但不限于：</w:t>
      </w:r>
      <w:r>
        <w:rPr>
          <w:rFonts w:hint="eastAsia"/>
          <w:color w:val="000000" w:themeColor="text1"/>
          <w:spacing w:val="-3"/>
          <w:sz w:val="21"/>
          <w14:textFill>
            <w14:solidFill>
              <w14:schemeClr w14:val="tx1"/>
            </w14:solidFill>
          </w14:textFill>
        </w:rPr>
        <w:t>地勘、</w:t>
      </w:r>
      <w:r>
        <w:rPr>
          <w:rFonts w:hint="eastAsia"/>
          <w:color w:val="000000" w:themeColor="text1"/>
          <w:spacing w:val="-3"/>
          <w:sz w:val="21"/>
          <w:lang w:eastAsia="zh-CN"/>
          <w14:textFill>
            <w14:solidFill>
              <w14:schemeClr w14:val="tx1"/>
            </w14:solidFill>
          </w14:textFill>
        </w:rPr>
        <w:t>教室办公各功能性及辅助性用房、绿建咨询、</w:t>
      </w:r>
      <w:r>
        <w:rPr>
          <w:rFonts w:hint="eastAsia"/>
          <w:color w:val="000000" w:themeColor="text1"/>
          <w:spacing w:val="-3"/>
          <w:sz w:val="21"/>
          <w14:textFill>
            <w14:solidFill>
              <w14:schemeClr w14:val="tx1"/>
            </w14:solidFill>
          </w14:textFill>
        </w:rPr>
        <w:t>基坑支护</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人防、内部变电所</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、景观</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含绿化</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、室内装饰、交通标志及环境指示系统、</w:t>
      </w:r>
      <w:r>
        <w:rPr>
          <w:rFonts w:hint="eastAsia"/>
          <w:color w:val="000000" w:themeColor="text1"/>
          <w:spacing w:val="-3"/>
          <w:sz w:val="21"/>
          <w:lang w:eastAsia="zh-CN"/>
          <w14:textFill>
            <w14:solidFill>
              <w14:schemeClr w14:val="tx1"/>
            </w14:solidFill>
          </w14:textFill>
        </w:rPr>
        <w:t>室外附属工程（包括但不限于雨污水、道路、景观等）</w:t>
      </w:r>
      <w:r>
        <w:rPr>
          <w:rFonts w:hint="eastAsia"/>
          <w:color w:val="000000" w:themeColor="text1"/>
          <w:spacing w:val="-3"/>
          <w:sz w:val="21"/>
          <w14:textFill>
            <w14:solidFill>
              <w14:schemeClr w14:val="tx1"/>
            </w14:solidFill>
          </w14:textFill>
        </w:rPr>
        <w:t>、管线综合</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lang w:val="en-US" w:eastAsia="zh-CN"/>
          <w14:textFill>
            <w14:solidFill>
              <w14:schemeClr w14:val="tx1"/>
            </w14:solidFill>
          </w14:textFill>
        </w:rPr>
        <w:t>含净水系统</w:t>
      </w:r>
      <w:r>
        <w:rPr>
          <w:rFonts w:hint="eastAsia"/>
          <w:color w:val="000000" w:themeColor="text1"/>
          <w:spacing w:val="-3"/>
          <w:sz w:val="21"/>
          <w:lang w:eastAsia="zh-CN"/>
          <w14:textFill>
            <w14:solidFill>
              <w14:schemeClr w14:val="tx1"/>
            </w14:solidFill>
          </w14:textFill>
        </w:rPr>
        <w:t>）</w:t>
      </w:r>
      <w:r>
        <w:rPr>
          <w:rFonts w:hint="eastAsia"/>
          <w:color w:val="000000" w:themeColor="text1"/>
          <w:spacing w:val="-3"/>
          <w:sz w:val="21"/>
          <w14:textFill>
            <w14:solidFill>
              <w14:schemeClr w14:val="tx1"/>
            </w14:solidFill>
          </w14:textFill>
        </w:rPr>
        <w:t>、运动场（室外、室内）、</w:t>
      </w:r>
      <w:r>
        <w:rPr>
          <w:rFonts w:hint="eastAsia"/>
          <w:color w:val="000000" w:themeColor="text1"/>
          <w:spacing w:val="-3"/>
          <w:sz w:val="21"/>
          <w:lang w:val="en-US" w:eastAsia="zh-CN"/>
          <w14:textFill>
            <w14:solidFill>
              <w14:schemeClr w14:val="tx1"/>
            </w14:solidFill>
          </w14:textFill>
        </w:rPr>
        <w:t>体育馆、小型展览管等及设施、消防、</w:t>
      </w:r>
      <w:r>
        <w:rPr>
          <w:rFonts w:hint="eastAsia"/>
          <w:color w:val="000000" w:themeColor="text1"/>
          <w:spacing w:val="-3"/>
          <w:sz w:val="21"/>
          <w14:textFill>
            <w14:solidFill>
              <w14:schemeClr w14:val="tx1"/>
            </w14:solidFill>
          </w14:textFill>
        </w:rPr>
        <w:t>大门、围墙、看台、地下车库交通动线、多功能教室</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、餐厅</w:t>
      </w:r>
      <w:r>
        <w:rPr>
          <w:rFonts w:hint="eastAsia"/>
          <w:color w:val="000000" w:themeColor="text1"/>
          <w:spacing w:val="-3"/>
          <w:sz w:val="21"/>
          <w:lang w:eastAsia="zh-CN"/>
          <w14:textFill>
            <w14:solidFill>
              <w14:schemeClr w14:val="tx1"/>
            </w14:solidFill>
          </w14:textFill>
        </w:rPr>
        <w:t>及设施</w:t>
      </w:r>
      <w:r>
        <w:rPr>
          <w:rFonts w:hint="eastAsia"/>
          <w:color w:val="000000" w:themeColor="text1"/>
          <w:spacing w:val="-3"/>
          <w:sz w:val="21"/>
          <w14:textFill>
            <w14:solidFill>
              <w14:schemeClr w14:val="tx1"/>
            </w14:solidFill>
          </w14:textFill>
        </w:rPr>
        <w:t>、报告厅</w:t>
      </w:r>
      <w:r>
        <w:rPr>
          <w:rFonts w:hint="eastAsia"/>
          <w:color w:val="000000" w:themeColor="text1"/>
          <w:spacing w:val="-3"/>
          <w:sz w:val="21"/>
          <w:lang w:eastAsia="zh-CN"/>
          <w14:textFill>
            <w14:solidFill>
              <w14:schemeClr w14:val="tx1"/>
            </w14:solidFill>
          </w14:textFill>
        </w:rPr>
        <w:t>（剧场）及设施</w:t>
      </w:r>
      <w:r>
        <w:rPr>
          <w:rFonts w:hint="eastAsia"/>
          <w:color w:val="000000" w:themeColor="text1"/>
          <w:spacing w:val="-3"/>
          <w:sz w:val="21"/>
          <w14:textFill>
            <w14:solidFill>
              <w14:schemeClr w14:val="tx1"/>
            </w14:solidFill>
          </w14:textFill>
        </w:rPr>
        <w:t>、舞台机械及声光电设计、厨房工艺、幕墙深化、钢结构深化、校园导视、</w:t>
      </w:r>
      <w:r>
        <w:rPr>
          <w:rFonts w:hint="eastAsia"/>
          <w:color w:val="000000" w:themeColor="text1"/>
          <w:spacing w:val="-3"/>
          <w:sz w:val="21"/>
          <w:lang w:val="en-US" w:eastAsia="zh-CN"/>
          <w14:textFill>
            <w14:solidFill>
              <w14:schemeClr w14:val="tx1"/>
            </w14:solidFill>
          </w14:textFill>
        </w:rPr>
        <w:t>校园文化设计、</w:t>
      </w:r>
      <w:r>
        <w:rPr>
          <w:rFonts w:hint="eastAsia"/>
          <w:color w:val="000000" w:themeColor="text1"/>
          <w:spacing w:val="-3"/>
          <w:sz w:val="21"/>
          <w14:textFill>
            <w14:solidFill>
              <w14:schemeClr w14:val="tx1"/>
            </w14:solidFill>
          </w14:textFill>
        </w:rPr>
        <w:t>绿色校园及标识申报、健康建筑及标识申报、照明、数字校园、智能化及智慧校园</w:t>
      </w:r>
      <w:r>
        <w:rPr>
          <w:rFonts w:hint="eastAsia"/>
          <w:color w:val="000000" w:themeColor="text1"/>
          <w:spacing w:val="-3"/>
          <w:sz w:val="21"/>
          <w:lang w:eastAsia="zh-CN"/>
          <w14:textFill>
            <w14:solidFill>
              <w14:schemeClr w14:val="tx1"/>
            </w14:solidFill>
          </w14:textFill>
        </w:rPr>
        <w:t>、南北两块地块中间道路和河道绿化的设计</w:t>
      </w:r>
      <w:r>
        <w:rPr>
          <w:rFonts w:hint="eastAsia"/>
          <w:color w:val="000000" w:themeColor="text1"/>
          <w:spacing w:val="-3"/>
          <w:sz w:val="21"/>
          <w14:textFill>
            <w14:solidFill>
              <w14:schemeClr w14:val="tx1"/>
            </w14:solidFill>
          </w14:textFill>
        </w:rPr>
        <w:t>等专项</w:t>
      </w:r>
      <w:r>
        <w:rPr>
          <w:rFonts w:hint="eastAsia"/>
          <w:color w:val="000000" w:themeColor="text1"/>
          <w:spacing w:val="-3"/>
          <w:sz w:val="21"/>
          <w:lang w:eastAsia="zh-CN"/>
          <w14:textFill>
            <w14:solidFill>
              <w14:schemeClr w14:val="tx1"/>
            </w14:solidFill>
          </w14:textFill>
        </w:rPr>
        <w:t>内容</w:t>
      </w:r>
      <w:r>
        <w:rPr>
          <w:rFonts w:hint="eastAsia"/>
          <w:color w:val="000000" w:themeColor="text1"/>
          <w:spacing w:val="-3"/>
          <w:sz w:val="21"/>
          <w14:textFill>
            <w14:solidFill>
              <w14:schemeClr w14:val="tx1"/>
            </w14:solidFill>
          </w14:textFill>
        </w:rPr>
        <w:t>设计，达到施工图设计</w:t>
      </w:r>
      <w:r>
        <w:rPr>
          <w:rFonts w:hint="eastAsia"/>
          <w:color w:val="000000" w:themeColor="text1"/>
          <w:spacing w:val="-3"/>
          <w:sz w:val="21"/>
          <w:lang w:eastAsia="zh-CN"/>
          <w14:textFill>
            <w14:solidFill>
              <w14:schemeClr w14:val="tx1"/>
            </w14:solidFill>
          </w14:textFill>
        </w:rPr>
        <w:t>深度要求</w:t>
      </w:r>
      <w:r>
        <w:rPr>
          <w:rFonts w:hint="eastAsia"/>
          <w:color w:val="000000" w:themeColor="text1"/>
          <w:spacing w:val="-3"/>
          <w:sz w:val="21"/>
          <w14:textFill>
            <w14:solidFill>
              <w14:schemeClr w14:val="tx1"/>
            </w14:solidFill>
          </w14:textFill>
        </w:rPr>
        <w:t>。</w:t>
      </w:r>
    </w:p>
    <w:p>
      <w:pPr>
        <w:pStyle w:val="24"/>
        <w:numPr>
          <w:ilvl w:val="0"/>
          <w:numId w:val="0"/>
        </w:numPr>
        <w:tabs>
          <w:tab w:val="left" w:pos="1032"/>
        </w:tabs>
        <w:spacing w:before="0" w:after="0" w:line="427" w:lineRule="auto"/>
        <w:ind w:right="350" w:rightChars="0" w:firstLine="408" w:firstLineChars="200"/>
        <w:jc w:val="both"/>
        <w:rPr>
          <w:rFonts w:hint="eastAsia"/>
          <w:color w:val="000000" w:themeColor="text1"/>
          <w:spacing w:val="-3"/>
          <w:sz w:val="21"/>
          <w14:textFill>
            <w14:solidFill>
              <w14:schemeClr w14:val="tx1"/>
            </w14:solidFill>
          </w14:textFill>
        </w:rPr>
      </w:pPr>
      <w:r>
        <w:rPr>
          <w:rFonts w:hint="eastAsia"/>
          <w:color w:val="000000" w:themeColor="text1"/>
          <w:spacing w:val="-3"/>
          <w:sz w:val="21"/>
          <w:lang w:eastAsia="zh-CN"/>
          <w14:textFill>
            <w14:solidFill>
              <w14:schemeClr w14:val="tx1"/>
            </w14:solidFill>
          </w14:textFill>
        </w:rPr>
        <w:t>本项目中体育馆的地下人防工程不包含在本次招标范围内，中标人须与体育馆地下人防工程设计单位无条件配合，且不得收取配合费。</w:t>
      </w:r>
      <w:r>
        <w:rPr>
          <w:rFonts w:hint="eastAsia"/>
          <w:color w:val="000000" w:themeColor="text1"/>
          <w:spacing w:val="-3"/>
          <w:sz w:val="21"/>
          <w14:textFill>
            <w14:solidFill>
              <w14:schemeClr w14:val="tx1"/>
            </w14:solidFill>
          </w14:textFill>
        </w:rPr>
        <w:br w:type="textWrapping"/>
      </w:r>
      <w:r>
        <w:rPr>
          <w:rFonts w:hint="eastAsia"/>
          <w:color w:val="000000" w:themeColor="text1"/>
          <w:spacing w:val="-3"/>
          <w:sz w:val="21"/>
          <w:lang w:val="en-US" w:eastAsia="zh-CN"/>
          <w14:textFill>
            <w14:solidFill>
              <w14:schemeClr w14:val="tx1"/>
            </w14:solidFill>
          </w14:textFill>
        </w:rPr>
        <w:t xml:space="preserve">   </w:t>
      </w:r>
      <w:r>
        <w:rPr>
          <w:rFonts w:hint="eastAsia"/>
          <w:b/>
          <w:bCs/>
          <w:color w:val="000000" w:themeColor="text1"/>
          <w:spacing w:val="-3"/>
          <w:sz w:val="21"/>
          <w:lang w:val="en-US" w:eastAsia="zh-CN"/>
          <w14:textFill>
            <w14:solidFill>
              <w14:schemeClr w14:val="tx1"/>
            </w14:solidFill>
          </w14:textFill>
        </w:rPr>
        <w:t xml:space="preserve"> </w:t>
      </w:r>
      <w:r>
        <w:rPr>
          <w:rFonts w:hint="eastAsia"/>
          <w:b/>
          <w:bCs/>
          <w:color w:val="000000" w:themeColor="text1"/>
          <w:spacing w:val="-3"/>
          <w:sz w:val="21"/>
          <w14:textFill>
            <w14:solidFill>
              <w14:schemeClr w14:val="tx1"/>
            </w14:solidFill>
          </w14:textFill>
        </w:rPr>
        <w:t>以上未列出，但与本项目相关的其他设计内容</w:t>
      </w:r>
      <w:r>
        <w:rPr>
          <w:rFonts w:hint="eastAsia"/>
          <w:b/>
          <w:bCs/>
          <w:color w:val="000000" w:themeColor="text1"/>
          <w:spacing w:val="-3"/>
          <w:sz w:val="21"/>
          <w:lang w:eastAsia="zh-CN"/>
          <w14:textFill>
            <w14:solidFill>
              <w14:schemeClr w14:val="tx1"/>
            </w14:solidFill>
          </w14:textFill>
        </w:rPr>
        <w:t>，投标人中标后须无条件按规范和招标人要求增加、深化设计，中标人不得以任何理由拒决且不得要求招标人增加任何费用</w:t>
      </w:r>
      <w:r>
        <w:rPr>
          <w:rFonts w:hint="eastAsia"/>
          <w:b/>
          <w:bCs/>
          <w:color w:val="000000" w:themeColor="text1"/>
          <w:spacing w:val="-3"/>
          <w:sz w:val="21"/>
          <w14:textFill>
            <w14:solidFill>
              <w14:schemeClr w14:val="tx1"/>
            </w14:solidFill>
          </w14:textFill>
        </w:rPr>
        <w:t>。</w:t>
      </w:r>
      <w:r>
        <w:rPr>
          <w:rFonts w:hint="eastAsia"/>
          <w:color w:val="000000" w:themeColor="text1"/>
          <w:spacing w:val="-3"/>
          <w:sz w:val="21"/>
          <w14:textFill>
            <w14:solidFill>
              <w14:schemeClr w14:val="tx1"/>
            </w14:solidFill>
          </w14:textFill>
        </w:rPr>
        <w:t>对专项设计进行技术审核，提供设计技术交底、解决施工中的设计技术问题、参加调试验收等。</w:t>
      </w:r>
    </w:p>
    <w:p>
      <w:pPr>
        <w:keepNext w:val="0"/>
        <w:keepLines w:val="0"/>
        <w:pageBreakBefore w:val="0"/>
        <w:widowControl w:val="0"/>
        <w:numPr>
          <w:ilvl w:val="0"/>
          <w:numId w:val="51"/>
        </w:numPr>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zh-CN" w:eastAsia="zh-CN"/>
          <w14:textFill>
            <w14:solidFill>
              <w14:schemeClr w14:val="tx1"/>
            </w14:solidFill>
          </w14:textFill>
        </w:rPr>
      </w:pPr>
      <w:r>
        <w:rPr>
          <w:rFonts w:hint="eastAsia"/>
          <w:b/>
          <w:color w:val="000000" w:themeColor="text1"/>
          <w:sz w:val="24"/>
          <w:szCs w:val="24"/>
          <w:lang w:val="zh-CN" w:eastAsia="zh-CN"/>
          <w14:textFill>
            <w14:solidFill>
              <w14:schemeClr w14:val="tx1"/>
            </w14:solidFill>
          </w14:textFill>
        </w:rPr>
        <w:t>中、小学教学、办公、功能性用房、辅助用房参考表</w:t>
      </w:r>
    </w:p>
    <w:tbl>
      <w:tblPr>
        <w:tblStyle w:val="14"/>
        <w:tblpPr w:leftFromText="180" w:rightFromText="180" w:vertAnchor="text" w:horzAnchor="page" w:tblpX="2889" w:tblpY="437"/>
        <w:tblOverlap w:val="never"/>
        <w:tblW w:w="6194" w:type="dxa"/>
        <w:tblInd w:w="0" w:type="dxa"/>
        <w:shd w:val="clear" w:color="auto" w:fill="auto"/>
        <w:tblLayout w:type="autofit"/>
        <w:tblCellMar>
          <w:top w:w="0" w:type="dxa"/>
          <w:left w:w="0" w:type="dxa"/>
          <w:bottom w:w="0" w:type="dxa"/>
          <w:right w:w="0" w:type="dxa"/>
        </w:tblCellMar>
      </w:tblPr>
      <w:tblGrid>
        <w:gridCol w:w="2530"/>
        <w:gridCol w:w="1034"/>
        <w:gridCol w:w="2630"/>
      </w:tblGrid>
      <w:tr>
        <w:tblPrEx>
          <w:tblCellMar>
            <w:top w:w="0" w:type="dxa"/>
            <w:left w:w="0" w:type="dxa"/>
            <w:bottom w:w="0" w:type="dxa"/>
            <w:right w:w="0" w:type="dxa"/>
          </w:tblCellMar>
        </w:tblPrEx>
        <w:trPr>
          <w:trHeight w:val="400" w:hRule="atLeast"/>
        </w:trPr>
        <w:tc>
          <w:tcPr>
            <w:tcW w:w="6194"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36"/>
                <w:szCs w:val="36"/>
                <w:u w:val="none"/>
                <w14:textFill>
                  <w14:solidFill>
                    <w14:schemeClr w14:val="tx1"/>
                  </w14:solidFill>
                </w14:textFill>
              </w:rPr>
            </w:pPr>
            <w:r>
              <w:rPr>
                <w:rFonts w:hint="eastAsia" w:ascii="宋体" w:hAnsi="宋体" w:eastAsia="宋体" w:cs="宋体"/>
                <w:b/>
                <w:i w:val="0"/>
                <w:color w:val="000000" w:themeColor="text1"/>
                <w:kern w:val="0"/>
                <w:sz w:val="36"/>
                <w:szCs w:val="36"/>
                <w:u w:val="none"/>
                <w:lang w:val="en-US" w:eastAsia="zh-CN" w:bidi="ar"/>
                <w14:textFill>
                  <w14:solidFill>
                    <w14:schemeClr w14:val="tx1"/>
                  </w14:solidFill>
                </w14:textFill>
              </w:rPr>
              <w:t>常新路小学各类用房参考表</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用房名称</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间数（项）</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一、教学与教学辅助用房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154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1、普通教室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90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2、公共教学用房</w:t>
            </w:r>
          </w:p>
        </w:tc>
        <w:tc>
          <w:tcPr>
            <w:tcW w:w="103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64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音乐教室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音乐准备室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舞蹈教室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舞蹈器材室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美术教室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美术准备室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语音教室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棋艺室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微格教室（录播教室）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书法教室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手工实践室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手工准备室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技术实践室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技术准备室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科学实验室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科学仪器室、准备室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标本室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图书阅览室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藏书室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电子阅览室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创客教室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预留动力线路</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创客教室准备室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教师阅览室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计算机网络教室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计算机资料及软件制作室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计算机辅房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专用多媒体教室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多媒体教室辅房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小型报告厅</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满足300人集会</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辅房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校园网络管理中心</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校园闭路电视系统</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校园广播系统</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安保监控室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远程教育室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大报告厅、体育馆</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中小学共享</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体育器材保管室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二、办公用房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60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教学办公室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行政办公室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会议接待室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德育展览室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卫生保健室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体质测试室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心理活动室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总务仓库</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传达值宿室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档案室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三、生活服务用房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教师宿舍</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按350人计算</w:t>
            </w: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教工与学生食堂</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4000人就餐，中小学相对独立</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开水房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配电、消防</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中小学共享</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 xml:space="preserve">   厕所</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三、室内体育馆</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中小学共享</w:t>
            </w: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b/>
                <w:i w:val="0"/>
                <w:color w:val="000000" w:themeColor="text1"/>
                <w:sz w:val="20"/>
                <w:szCs w:val="20"/>
                <w:u w:val="none"/>
                <w14:textFill>
                  <w14:solidFill>
                    <w14:schemeClr w14:val="tx1"/>
                  </w14:solidFill>
                </w14:textFill>
              </w:rPr>
            </w:pP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20" w:hRule="atLeast"/>
        </w:trPr>
        <w:tc>
          <w:tcPr>
            <w:tcW w:w="25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四、连廊等</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按需设计</w:t>
            </w:r>
          </w:p>
        </w:tc>
      </w:tr>
    </w:tbl>
    <w:p>
      <w:pPr>
        <w:pStyle w:val="24"/>
        <w:numPr>
          <w:ilvl w:val="0"/>
          <w:numId w:val="0"/>
        </w:numPr>
        <w:tabs>
          <w:tab w:val="left" w:pos="1032"/>
        </w:tabs>
        <w:spacing w:before="0" w:after="0" w:line="427" w:lineRule="auto"/>
        <w:ind w:right="350" w:rightChars="0"/>
        <w:jc w:val="both"/>
        <w:rPr>
          <w:rFonts w:hint="eastAsia"/>
          <w:color w:val="000000" w:themeColor="text1"/>
          <w:spacing w:val="-3"/>
          <w:sz w:val="21"/>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tbl>
      <w:tblPr>
        <w:tblStyle w:val="14"/>
        <w:tblpPr w:leftFromText="180" w:rightFromText="180" w:vertAnchor="text" w:horzAnchor="page" w:tblpX="2964" w:tblpY="715"/>
        <w:tblOverlap w:val="never"/>
        <w:tblW w:w="5903" w:type="dxa"/>
        <w:tblInd w:w="0" w:type="dxa"/>
        <w:shd w:val="clear" w:color="auto" w:fill="auto"/>
        <w:tblLayout w:type="autofit"/>
        <w:tblCellMar>
          <w:top w:w="0" w:type="dxa"/>
          <w:left w:w="0" w:type="dxa"/>
          <w:bottom w:w="0" w:type="dxa"/>
          <w:right w:w="0" w:type="dxa"/>
        </w:tblCellMar>
      </w:tblPr>
      <w:tblGrid>
        <w:gridCol w:w="2239"/>
        <w:gridCol w:w="1034"/>
        <w:gridCol w:w="2630"/>
      </w:tblGrid>
      <w:tr>
        <w:tblPrEx>
          <w:tblCellMar>
            <w:top w:w="0" w:type="dxa"/>
            <w:left w:w="0" w:type="dxa"/>
            <w:bottom w:w="0" w:type="dxa"/>
            <w:right w:w="0" w:type="dxa"/>
          </w:tblCellMar>
        </w:tblPrEx>
        <w:trPr>
          <w:trHeight w:val="440" w:hRule="atLeast"/>
        </w:trPr>
        <w:tc>
          <w:tcPr>
            <w:tcW w:w="5903" w:type="dxa"/>
            <w:gridSpan w:val="3"/>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36"/>
                <w:szCs w:val="36"/>
                <w:u w:val="none"/>
                <w14:textFill>
                  <w14:solidFill>
                    <w14:schemeClr w14:val="tx1"/>
                  </w14:solidFill>
                </w14:textFill>
              </w:rPr>
            </w:pPr>
            <w:r>
              <w:rPr>
                <w:rFonts w:hint="eastAsia" w:ascii="宋体" w:hAnsi="宋体" w:eastAsia="宋体" w:cs="宋体"/>
                <w:b/>
                <w:i w:val="0"/>
                <w:color w:val="000000" w:themeColor="text1"/>
                <w:kern w:val="0"/>
                <w:sz w:val="36"/>
                <w:szCs w:val="36"/>
                <w:u w:val="none"/>
                <w:lang w:val="en-US" w:eastAsia="zh-CN" w:bidi="ar"/>
                <w14:textFill>
                  <w14:solidFill>
                    <w14:schemeClr w14:val="tx1"/>
                  </w14:solidFill>
                </w14:textFill>
              </w:rPr>
              <w:t>常新路初中各类用房参考表</w:t>
            </w: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用房名称</w:t>
            </w:r>
          </w:p>
        </w:tc>
        <w:tc>
          <w:tcPr>
            <w:tcW w:w="103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间数（项）</w:t>
            </w:r>
          </w:p>
        </w:tc>
        <w:tc>
          <w:tcPr>
            <w:tcW w:w="2630"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备注</w:t>
            </w: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一、教学与教学辅助用房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100</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1、普通教室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36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2、公共教学用房</w:t>
            </w:r>
          </w:p>
        </w:tc>
        <w:tc>
          <w:tcPr>
            <w:tcW w:w="1034"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64</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音乐教室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音乐准备室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舞蹈教室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舞蹈器材室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美术教室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美术准备室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物理实验室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物理仪器室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物理准备室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化学实验室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化学药品室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化学仪器室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化学准备室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生物实验室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生物准备室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生物模型标本室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数字化实验室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劳动技术实践室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器材室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书法教室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作品展示室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历史教室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地理教室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史地教室辅房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图书阅览室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满足座位要求</w:t>
            </w: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藏书室(含管理办公室）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创客教室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预留动力线路</w:t>
            </w: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创客教室准备室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电子阅览室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计算机网络教室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3</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计算机资料及软件制作室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计算机辅房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专用多媒体教室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多媒体教室辅房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小报告厅</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满足300人集会</w:t>
            </w: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大报告厅（剧场）</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中小学共享，满足1800人集会</w:t>
            </w: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科技展馆</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中小学共享</w:t>
            </w: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自动录播教室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校园网络管理中心</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校园闭路电视系统</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学校安全监控系统</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学生活动室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心理咨询室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体质测试室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体育器材室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远程教育室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校园广播系统</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二、办公用房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39</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教学办公室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25</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行政办公室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8</w:t>
            </w:r>
          </w:p>
        </w:tc>
        <w:tc>
          <w:tcPr>
            <w:tcW w:w="2630" w:type="dxa"/>
            <w:tcBorders>
              <w:top w:val="single" w:color="000000" w:sz="4" w:space="0"/>
              <w:left w:val="nil"/>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b/>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会议接待室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德育展览室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卫生保健室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广播社团室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档案室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三、生活服务用房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卫生保健室</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教师宿舍</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按50人考虑</w:t>
            </w: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教工与学生食堂</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部分共享，中小学相对独立</w:t>
            </w: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开水房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配电房</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按需，中小学共享</w:t>
            </w: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总务仓库</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0"/>
                <w:szCs w:val="20"/>
                <w:u w:val="none"/>
                <w14:textFill>
                  <w14:solidFill>
                    <w14:schemeClr w14:val="tx1"/>
                  </w14:solidFill>
                </w14:textFill>
              </w:rPr>
            </w:pP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传达值宿舍</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2</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hint="eastAsia" w:ascii="宋体" w:hAnsi="宋体" w:eastAsia="宋体" w:cs="宋体"/>
                <w:i w:val="0"/>
                <w:color w:val="000000" w:themeColor="text1"/>
                <w:sz w:val="24"/>
                <w:szCs w:val="24"/>
                <w:u w:val="none"/>
                <w14:textFill>
                  <w14:solidFill>
                    <w14:schemeClr w14:val="tx1"/>
                  </w14:solidFill>
                </w14:textFill>
              </w:rPr>
            </w:pPr>
          </w:p>
        </w:tc>
      </w:tr>
      <w:tr>
        <w:tblPrEx>
          <w:shd w:val="clear" w:color="auto" w:fill="auto"/>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厕所</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6</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u w:val="none"/>
                <w14:textFill>
                  <w14:solidFill>
                    <w14:schemeClr w14:val="tx1"/>
                  </w14:solidFill>
                </w14:textFill>
              </w:rPr>
            </w:pPr>
            <w:r>
              <w:rPr>
                <w:rFonts w:hint="eastAsia" w:ascii="宋体" w:hAnsi="宋体" w:eastAsia="宋体" w:cs="宋体"/>
                <w:i w:val="0"/>
                <w:color w:val="000000" w:themeColor="text1"/>
                <w:kern w:val="0"/>
                <w:sz w:val="20"/>
                <w:szCs w:val="20"/>
                <w:u w:val="none"/>
                <w:lang w:val="en-US" w:eastAsia="zh-CN" w:bidi="ar"/>
                <w14:textFill>
                  <w14:solidFill>
                    <w14:schemeClr w14:val="tx1"/>
                  </w14:solidFill>
                </w14:textFill>
              </w:rPr>
              <w:t>按实调整</w:t>
            </w:r>
          </w:p>
        </w:tc>
      </w:tr>
      <w:tr>
        <w:tblPrEx>
          <w:tblCellMar>
            <w:top w:w="0" w:type="dxa"/>
            <w:left w:w="0" w:type="dxa"/>
            <w:bottom w:w="0" w:type="dxa"/>
            <w:right w:w="0" w:type="dxa"/>
          </w:tblCellMar>
        </w:tblPrEx>
        <w:trPr>
          <w:trHeight w:val="340" w:hRule="atLeast"/>
        </w:trPr>
        <w:tc>
          <w:tcPr>
            <w:tcW w:w="22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四、其他（走廊等）</w:t>
            </w:r>
          </w:p>
        </w:tc>
        <w:tc>
          <w:tcPr>
            <w:tcW w:w="10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b/>
                <w:i w:val="0"/>
                <w:color w:val="000000" w:themeColor="text1"/>
                <w:sz w:val="20"/>
                <w:szCs w:val="20"/>
                <w:u w:val="none"/>
                <w14:textFill>
                  <w14:solidFill>
                    <w14:schemeClr w14:val="tx1"/>
                  </w14:solidFill>
                </w14:textFill>
              </w:rPr>
            </w:pPr>
            <w:r>
              <w:rPr>
                <w:rFonts w:hint="eastAsia" w:ascii="宋体" w:hAnsi="宋体" w:eastAsia="宋体" w:cs="宋体"/>
                <w:b/>
                <w:i w:val="0"/>
                <w:color w:val="000000" w:themeColor="text1"/>
                <w:kern w:val="0"/>
                <w:sz w:val="20"/>
                <w:szCs w:val="20"/>
                <w:u w:val="none"/>
                <w:lang w:val="en-US" w:eastAsia="zh-CN" w:bidi="ar"/>
                <w14:textFill>
                  <w14:solidFill>
                    <w14:schemeClr w14:val="tx1"/>
                  </w14:solidFill>
                </w14:textFill>
              </w:rPr>
              <w:t>1</w:t>
            </w:r>
          </w:p>
        </w:tc>
        <w:tc>
          <w:tcPr>
            <w:tcW w:w="26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themeColor="text1"/>
                <w:sz w:val="20"/>
                <w:szCs w:val="20"/>
                <w:u w:val="none"/>
                <w14:textFill>
                  <w14:solidFill>
                    <w14:schemeClr w14:val="tx1"/>
                  </w14:solidFill>
                </w14:textFill>
              </w:rPr>
            </w:pPr>
          </w:p>
        </w:tc>
      </w:tr>
    </w:tbl>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0"/>
        </w:numPr>
        <w:kinsoku/>
        <w:wordWrap/>
        <w:overflowPunct/>
        <w:topLinePunct w:val="0"/>
        <w:autoSpaceDE w:val="0"/>
        <w:autoSpaceDN w:val="0"/>
        <w:bidi w:val="0"/>
        <w:adjustRightInd/>
        <w:snapToGrid/>
        <w:spacing w:line="480" w:lineRule="auto"/>
        <w:ind w:leftChars="196" w:right="0" w:rightChars="0"/>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zh-CN" w:eastAsia="zh-CN"/>
          <w14:textFill>
            <w14:solidFill>
              <w14:schemeClr w14:val="tx1"/>
            </w14:solidFill>
          </w14:textFill>
        </w:rPr>
      </w:pPr>
    </w:p>
    <w:p>
      <w:pPr>
        <w:keepNext w:val="0"/>
        <w:keepLines w:val="0"/>
        <w:pageBreakBefore w:val="0"/>
        <w:widowControl w:val="0"/>
        <w:numPr>
          <w:ilvl w:val="0"/>
          <w:numId w:val="51"/>
        </w:numPr>
        <w:kinsoku/>
        <w:wordWrap/>
        <w:overflowPunct/>
        <w:topLinePunct w:val="0"/>
        <w:autoSpaceDE w:val="0"/>
        <w:autoSpaceDN w:val="0"/>
        <w:bidi w:val="0"/>
        <w:adjustRightInd/>
        <w:snapToGrid/>
        <w:spacing w:line="480" w:lineRule="auto"/>
        <w:ind w:left="0" w:leftChars="0" w:firstLine="472" w:firstLineChars="196"/>
        <w:textAlignment w:val="auto"/>
        <w:rPr>
          <w:rFonts w:hint="default"/>
          <w:b/>
          <w:color w:val="000000" w:themeColor="text1"/>
          <w:sz w:val="24"/>
          <w:szCs w:val="24"/>
          <w:lang w:val="en-US" w:eastAsia="zh-CN"/>
          <w14:textFill>
            <w14:solidFill>
              <w14:schemeClr w14:val="tx1"/>
            </w14:solidFill>
          </w14:textFill>
        </w:rPr>
      </w:pPr>
      <w:r>
        <w:rPr>
          <w:rFonts w:hint="eastAsia"/>
          <w:b/>
          <w:color w:val="000000" w:themeColor="text1"/>
          <w:sz w:val="24"/>
          <w:szCs w:val="24"/>
          <w:lang w:val="zh-CN" w:eastAsia="zh-CN"/>
          <w14:textFill>
            <w14:solidFill>
              <w14:schemeClr w14:val="tx1"/>
            </w14:solidFill>
          </w14:textFill>
        </w:rPr>
        <w:t>规划设计要点及红线图：</w:t>
      </w:r>
      <w:r>
        <w:rPr>
          <w:rFonts w:hint="eastAsia"/>
          <w:b/>
          <w:color w:val="000000" w:themeColor="text1"/>
          <w:sz w:val="24"/>
          <w:szCs w:val="24"/>
          <w:lang w:val="en-US" w:eastAsia="zh-CN"/>
          <w14:textFill>
            <w14:solidFill>
              <w14:schemeClr w14:val="tx1"/>
            </w14:solidFill>
          </w14:textFill>
        </w:rPr>
        <w:t>详见附件。</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zh-CN" w:eastAsia="zh-CN"/>
          <w14:textFill>
            <w14:solidFill>
              <w14:schemeClr w14:val="tx1"/>
            </w14:solidFill>
          </w14:textFill>
        </w:rPr>
      </w:pPr>
      <w:r>
        <w:rPr>
          <w:rFonts w:hint="eastAsia"/>
          <w:b/>
          <w:color w:val="000000" w:themeColor="text1"/>
          <w:sz w:val="24"/>
          <w:szCs w:val="24"/>
          <w:lang w:val="zh-CN" w:eastAsia="zh-CN"/>
          <w14:textFill>
            <w14:solidFill>
              <w14:schemeClr w14:val="tx1"/>
            </w14:solidFill>
          </w14:textFill>
        </w:rPr>
        <w:t>七、执行规范</w:t>
      </w:r>
    </w:p>
    <w:p>
      <w:pPr>
        <w:pStyle w:val="24"/>
        <w:numPr>
          <w:ilvl w:val="0"/>
          <w:numId w:val="0"/>
        </w:numPr>
        <w:tabs>
          <w:tab w:val="left" w:pos="1032"/>
        </w:tabs>
        <w:spacing w:before="0" w:after="0" w:line="427" w:lineRule="auto"/>
        <w:ind w:left="220" w:leftChars="0" w:right="350" w:rightChars="0" w:firstLine="756" w:firstLineChars="315"/>
        <w:jc w:val="both"/>
        <w:rPr>
          <w:rFonts w:hint="eastAsia" w:ascii="宋体" w:hAnsi="宋体" w:eastAsia="宋体" w:cs="宋体"/>
          <w:color w:val="000000" w:themeColor="text1"/>
          <w:sz w:val="24"/>
          <w:szCs w:val="24"/>
          <w:lang w:val="zh-CN" w:eastAsia="zh-CN" w:bidi="zh-CN"/>
          <w14:textFill>
            <w14:solidFill>
              <w14:schemeClr w14:val="tx1"/>
            </w14:solidFill>
          </w14:textFill>
        </w:rPr>
      </w:pPr>
      <w:r>
        <w:rPr>
          <w:rFonts w:hint="eastAsia" w:ascii="宋体" w:hAnsi="宋体" w:eastAsia="宋体" w:cs="宋体"/>
          <w:color w:val="000000" w:themeColor="text1"/>
          <w:sz w:val="24"/>
          <w:szCs w:val="24"/>
          <w:lang w:val="zh-CN" w:eastAsia="zh-CN" w:bidi="zh-CN"/>
          <w14:textFill>
            <w14:solidFill>
              <w14:schemeClr w14:val="tx1"/>
            </w14:solidFill>
          </w14:textFill>
        </w:rPr>
        <w:t>包括但不限于：</w:t>
      </w:r>
    </w:p>
    <w:p>
      <w:pPr>
        <w:pStyle w:val="24"/>
        <w:numPr>
          <w:ilvl w:val="0"/>
          <w:numId w:val="52"/>
        </w:numPr>
        <w:tabs>
          <w:tab w:val="left" w:pos="1032"/>
        </w:tabs>
        <w:spacing w:before="0" w:after="0" w:line="427" w:lineRule="auto"/>
        <w:ind w:left="220" w:leftChars="0" w:right="350" w:rightChars="0" w:firstLine="756" w:firstLineChars="315"/>
        <w:jc w:val="both"/>
        <w:rPr>
          <w:rFonts w:hint="eastAsia"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江苏省中小学智慧构园建设指导意见（试行）；</w:t>
      </w:r>
    </w:p>
    <w:p>
      <w:pPr>
        <w:pStyle w:val="24"/>
        <w:numPr>
          <w:ilvl w:val="0"/>
          <w:numId w:val="52"/>
        </w:numPr>
        <w:tabs>
          <w:tab w:val="left" w:pos="1032"/>
        </w:tabs>
        <w:spacing w:before="0" w:after="0" w:line="427" w:lineRule="auto"/>
        <w:ind w:left="220" w:leftChars="0" w:right="350" w:rightChars="0" w:firstLine="756" w:firstLineChars="315"/>
        <w:jc w:val="both"/>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江苏偗 义务教育学校资源配置标准（试行）；</w:t>
      </w:r>
    </w:p>
    <w:p>
      <w:pPr>
        <w:pStyle w:val="10"/>
        <w:numPr>
          <w:ilvl w:val="0"/>
          <w:numId w:val="52"/>
        </w:numPr>
        <w:ind w:left="220" w:leftChars="0" w:firstLine="756" w:firstLineChars="315"/>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江苏人省义务教育学校办学村准（试行）；</w:t>
      </w:r>
    </w:p>
    <w:p>
      <w:pPr>
        <w:pStyle w:val="10"/>
        <w:numPr>
          <w:ilvl w:val="0"/>
          <w:numId w:val="0"/>
        </w:numPr>
        <w:ind w:leftChars="315" w:right="0" w:rightChars="0"/>
        <w:rPr>
          <w:rFonts w:hint="default" w:cs="宋体"/>
          <w:color w:val="000000" w:themeColor="text1"/>
          <w:sz w:val="24"/>
          <w:szCs w:val="24"/>
          <w:lang w:val="en-US" w:eastAsia="zh-CN" w:bidi="zh-CN"/>
          <w14:textFill>
            <w14:solidFill>
              <w14:schemeClr w14:val="tx1"/>
            </w14:solidFill>
          </w14:textFill>
        </w:rPr>
      </w:pPr>
    </w:p>
    <w:p>
      <w:pPr>
        <w:pStyle w:val="24"/>
        <w:numPr>
          <w:ilvl w:val="0"/>
          <w:numId w:val="0"/>
        </w:numPr>
        <w:tabs>
          <w:tab w:val="left" w:pos="1032"/>
        </w:tabs>
        <w:spacing w:before="0" w:after="0" w:line="427" w:lineRule="auto"/>
        <w:ind w:right="350" w:rightChars="0" w:firstLine="960" w:firstLineChars="400"/>
        <w:jc w:val="both"/>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4、江苏省中小学教育技术装备标准  （“十二五”版） ；</w:t>
      </w:r>
    </w:p>
    <w:p>
      <w:pPr>
        <w:pStyle w:val="24"/>
        <w:numPr>
          <w:ilvl w:val="0"/>
          <w:numId w:val="0"/>
        </w:numPr>
        <w:tabs>
          <w:tab w:val="left" w:pos="1032"/>
        </w:tabs>
        <w:spacing w:before="0" w:after="0" w:line="427" w:lineRule="auto"/>
        <w:ind w:leftChars="315" w:right="350" w:rightChars="0" w:firstLine="240" w:firstLineChars="100"/>
        <w:jc w:val="both"/>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5、江苏省初级中学信息装术装备标准；</w:t>
      </w:r>
    </w:p>
    <w:p>
      <w:pPr>
        <w:pStyle w:val="24"/>
        <w:numPr>
          <w:ilvl w:val="0"/>
          <w:numId w:val="0"/>
        </w:numPr>
        <w:tabs>
          <w:tab w:val="left" w:pos="1032"/>
        </w:tabs>
        <w:spacing w:before="0" w:after="0" w:line="427" w:lineRule="auto"/>
        <w:ind w:leftChars="315" w:right="350" w:rightChars="0" w:firstLine="240" w:firstLineChars="100"/>
        <w:jc w:val="both"/>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6、江苏省中小学教育技术装备标准初级中学分册；</w:t>
      </w:r>
    </w:p>
    <w:p>
      <w:pPr>
        <w:pStyle w:val="24"/>
        <w:numPr>
          <w:ilvl w:val="0"/>
          <w:numId w:val="0"/>
        </w:numPr>
        <w:tabs>
          <w:tab w:val="left" w:pos="1032"/>
        </w:tabs>
        <w:spacing w:before="0" w:after="0" w:line="427" w:lineRule="auto"/>
        <w:ind w:leftChars="315" w:right="350" w:rightChars="0" w:firstLine="240" w:firstLineChars="100"/>
        <w:jc w:val="both"/>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7、 江苏省中小学教育技术装备标准 小学分册；</w:t>
      </w:r>
    </w:p>
    <w:p>
      <w:pPr>
        <w:pStyle w:val="24"/>
        <w:numPr>
          <w:ilvl w:val="0"/>
          <w:numId w:val="0"/>
        </w:numPr>
        <w:tabs>
          <w:tab w:val="left" w:pos="1032"/>
        </w:tabs>
        <w:spacing w:before="0" w:after="0" w:line="427" w:lineRule="auto"/>
        <w:ind w:leftChars="315" w:right="350" w:rightChars="0" w:firstLine="240" w:firstLineChars="100"/>
        <w:jc w:val="both"/>
        <w:rPr>
          <w:rFonts w:hint="eastAsia"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8、中小学平安校园解决方案；</w:t>
      </w:r>
    </w:p>
    <w:p>
      <w:pPr>
        <w:pStyle w:val="24"/>
        <w:numPr>
          <w:ilvl w:val="0"/>
          <w:numId w:val="0"/>
        </w:numPr>
        <w:tabs>
          <w:tab w:val="left" w:pos="1032"/>
        </w:tabs>
        <w:spacing w:before="0" w:after="0" w:line="427" w:lineRule="auto"/>
        <w:ind w:leftChars="315" w:right="350" w:rightChars="0" w:firstLine="240" w:firstLineChars="100"/>
        <w:jc w:val="both"/>
        <w:rPr>
          <w:rFonts w:hint="default" w:cs="宋体"/>
          <w:color w:val="000000" w:themeColor="text1"/>
          <w:sz w:val="24"/>
          <w:szCs w:val="24"/>
          <w:lang w:val="en-US" w:eastAsia="zh-CN" w:bidi="zh-CN"/>
          <w14:textFill>
            <w14:solidFill>
              <w14:schemeClr w14:val="tx1"/>
            </w14:solidFill>
          </w14:textFill>
        </w:rPr>
      </w:pPr>
      <w:r>
        <w:rPr>
          <w:rFonts w:hint="eastAsia" w:cs="宋体"/>
          <w:color w:val="000000" w:themeColor="text1"/>
          <w:sz w:val="24"/>
          <w:szCs w:val="24"/>
          <w:lang w:val="en-US" w:eastAsia="zh-CN" w:bidi="zh-CN"/>
          <w14:textFill>
            <w14:solidFill>
              <w14:schemeClr w14:val="tx1"/>
            </w14:solidFill>
          </w14:textFill>
        </w:rPr>
        <w:t>9、装备式及三板按盐城市相关规定执行。</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b/>
          <w:color w:val="000000" w:themeColor="text1"/>
          <w:sz w:val="24"/>
          <w:szCs w:val="24"/>
          <w:lang w:val="zh-CN" w:eastAsia="zh-CN"/>
          <w14:textFill>
            <w14:solidFill>
              <w14:schemeClr w14:val="tx1"/>
            </w14:solidFill>
          </w14:textFill>
        </w:rPr>
      </w:pPr>
      <w:r>
        <w:rPr>
          <w:rFonts w:hint="eastAsia"/>
          <w:b/>
          <w:color w:val="000000" w:themeColor="text1"/>
          <w:sz w:val="24"/>
          <w:szCs w:val="24"/>
          <w:lang w:val="zh-CN" w:eastAsia="zh-CN"/>
          <w14:textFill>
            <w14:solidFill>
              <w14:schemeClr w14:val="tx1"/>
            </w14:solidFill>
          </w14:textFill>
        </w:rPr>
        <w:t>八、其他说明事项：</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cs="宋体"/>
          <w:b/>
          <w:bCs/>
          <w:color w:val="000000" w:themeColor="text1"/>
          <w:sz w:val="24"/>
          <w:szCs w:val="24"/>
          <w:lang w:val="en-US" w:eastAsia="zh-CN" w:bidi="zh-CN"/>
          <w14:textFill>
            <w14:solidFill>
              <w14:schemeClr w14:val="tx1"/>
            </w14:solidFill>
          </w14:textFill>
        </w:rPr>
      </w:pPr>
      <w:r>
        <w:rPr>
          <w:rFonts w:hint="eastAsia" w:ascii="宋体" w:hAnsi="宋体" w:eastAsia="宋体" w:cs="宋体"/>
          <w:b/>
          <w:bCs/>
          <w:color w:val="000000" w:themeColor="text1"/>
          <w:sz w:val="24"/>
          <w:szCs w:val="24"/>
          <w:lang w:val="zh-CN" w:eastAsia="zh-CN" w:bidi="zh-CN"/>
          <w14:textFill>
            <w14:solidFill>
              <w14:schemeClr w14:val="tx1"/>
            </w14:solidFill>
          </w14:textFill>
        </w:rPr>
        <w:t>规划设计单位必须充分调研，根据实际情况进行调整，以上意见及数据仅供参考。设计时可根据功能需求、设计布局、建筑创意等方面的需要进行适当调整，不合理的数据设计单位要进行修正</w:t>
      </w:r>
      <w:r>
        <w:rPr>
          <w:rFonts w:hint="eastAsia" w:cs="宋体"/>
          <w:b/>
          <w:bCs/>
          <w:color w:val="000000" w:themeColor="text1"/>
          <w:sz w:val="24"/>
          <w:szCs w:val="24"/>
          <w:lang w:val="zh-CN" w:eastAsia="zh-CN" w:bidi="zh-CN"/>
          <w14:textFill>
            <w14:solidFill>
              <w14:schemeClr w14:val="tx1"/>
            </w14:solidFill>
          </w14:textFill>
        </w:rPr>
        <w:t>；</w:t>
      </w:r>
      <w:r>
        <w:rPr>
          <w:rFonts w:hint="eastAsia" w:cs="宋体"/>
          <w:b/>
          <w:bCs/>
          <w:color w:val="000000" w:themeColor="text1"/>
          <w:sz w:val="24"/>
          <w:szCs w:val="24"/>
          <w:lang w:val="en-US" w:eastAsia="zh-CN" w:bidi="zh-CN"/>
          <w14:textFill>
            <w14:solidFill>
              <w14:schemeClr w14:val="tx1"/>
            </w14:solidFill>
          </w14:textFill>
        </w:rPr>
        <w:t>同时在设计过程中充分考虑按规范要求进行整合。</w:t>
      </w:r>
    </w:p>
    <w:p>
      <w:pPr>
        <w:keepNext w:val="0"/>
        <w:keepLines w:val="0"/>
        <w:pageBreakBefore w:val="0"/>
        <w:widowControl w:val="0"/>
        <w:kinsoku/>
        <w:wordWrap/>
        <w:overflowPunct/>
        <w:topLinePunct w:val="0"/>
        <w:autoSpaceDE w:val="0"/>
        <w:autoSpaceDN w:val="0"/>
        <w:bidi w:val="0"/>
        <w:adjustRightInd/>
        <w:snapToGrid/>
        <w:spacing w:line="480" w:lineRule="auto"/>
        <w:ind w:firstLine="472" w:firstLineChars="196"/>
        <w:textAlignment w:val="auto"/>
        <w:rPr>
          <w:rFonts w:hint="eastAsia" w:ascii="宋体" w:hAnsi="宋体" w:eastAsia="宋体" w:cs="宋体"/>
          <w:b/>
          <w:bCs/>
          <w:color w:val="000000" w:themeColor="text1"/>
          <w:sz w:val="24"/>
          <w:szCs w:val="24"/>
          <w:lang w:val="zh-CN" w:eastAsia="zh-CN" w:bidi="zh-CN"/>
          <w14:textFill>
            <w14:solidFill>
              <w14:schemeClr w14:val="tx1"/>
            </w14:solidFill>
          </w14:textFill>
        </w:rPr>
      </w:pPr>
      <w:r>
        <w:rPr>
          <w:rFonts w:hint="eastAsia" w:cs="宋体"/>
          <w:b/>
          <w:bCs/>
          <w:color w:val="000000" w:themeColor="text1"/>
          <w:sz w:val="24"/>
          <w:szCs w:val="24"/>
          <w:lang w:val="en-US" w:eastAsia="zh-CN" w:bidi="zh-CN"/>
          <w14:textFill>
            <w14:solidFill>
              <w14:schemeClr w14:val="tx1"/>
            </w14:solidFill>
          </w14:textFill>
        </w:rPr>
        <w:t>本设计任务书中列出或未列出的内容，</w:t>
      </w:r>
      <w:r>
        <w:rPr>
          <w:rFonts w:hint="eastAsia" w:ascii="宋体" w:hAnsi="宋体" w:eastAsia="宋体" w:cs="宋体"/>
          <w:b/>
          <w:bCs/>
          <w:color w:val="000000" w:themeColor="text1"/>
          <w:sz w:val="24"/>
          <w:szCs w:val="24"/>
          <w:lang w:val="en-US" w:eastAsia="zh-CN" w:bidi="zh-CN"/>
          <w14:textFill>
            <w14:solidFill>
              <w14:schemeClr w14:val="tx1"/>
            </w14:solidFill>
          </w14:textFill>
        </w:rPr>
        <w:t>投标人中标后须无条件按规范和招标人要求增加</w:t>
      </w:r>
      <w:r>
        <w:rPr>
          <w:rFonts w:hint="eastAsia" w:cs="宋体"/>
          <w:b/>
          <w:bCs/>
          <w:color w:val="000000" w:themeColor="text1"/>
          <w:sz w:val="24"/>
          <w:szCs w:val="24"/>
          <w:lang w:val="en-US" w:eastAsia="zh-CN" w:bidi="zh-CN"/>
          <w14:textFill>
            <w14:solidFill>
              <w14:schemeClr w14:val="tx1"/>
            </w14:solidFill>
          </w14:textFill>
        </w:rPr>
        <w:t>或减少设计内容，</w:t>
      </w:r>
      <w:r>
        <w:rPr>
          <w:rFonts w:hint="eastAsia" w:ascii="宋体" w:hAnsi="宋体" w:eastAsia="宋体" w:cs="宋体"/>
          <w:b/>
          <w:bCs/>
          <w:color w:val="000000" w:themeColor="text1"/>
          <w:sz w:val="24"/>
          <w:szCs w:val="24"/>
          <w:lang w:val="en-US" w:eastAsia="zh-CN" w:bidi="zh-CN"/>
          <w14:textFill>
            <w14:solidFill>
              <w14:schemeClr w14:val="tx1"/>
            </w14:solidFill>
          </w14:textFill>
        </w:rPr>
        <w:t>中标人不得</w:t>
      </w:r>
      <w:r>
        <w:rPr>
          <w:rFonts w:hint="eastAsia" w:cs="宋体"/>
          <w:b/>
          <w:bCs/>
          <w:color w:val="000000" w:themeColor="text1"/>
          <w:sz w:val="24"/>
          <w:szCs w:val="24"/>
          <w:lang w:val="en-US" w:eastAsia="zh-CN" w:bidi="zh-CN"/>
          <w14:textFill>
            <w14:solidFill>
              <w14:schemeClr w14:val="tx1"/>
            </w14:solidFill>
          </w14:textFill>
        </w:rPr>
        <w:t>提出异议，不得要求招标人增加任何费用。</w:t>
      </w: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2"/>
        <w:rPr>
          <w:color w:val="000000" w:themeColor="text1"/>
          <w:sz w:val="15"/>
          <w14:textFill>
            <w14:solidFill>
              <w14:schemeClr w14:val="tx1"/>
            </w14:solidFill>
          </w14:textFill>
        </w:rPr>
      </w:pPr>
    </w:p>
    <w:p>
      <w:pPr>
        <w:pStyle w:val="2"/>
        <w:spacing w:before="37"/>
        <w:ind w:left="1169"/>
        <w:rPr>
          <w:color w:val="000000" w:themeColor="text1"/>
          <w14:textFill>
            <w14:solidFill>
              <w14:schemeClr w14:val="tx1"/>
            </w14:solidFill>
          </w14:textFill>
        </w:rPr>
      </w:pPr>
      <w:r>
        <w:rPr>
          <w:color w:val="000000" w:themeColor="text1"/>
          <w14:textFill>
            <w14:solidFill>
              <w14:schemeClr w14:val="tx1"/>
            </w14:solidFill>
          </w14:textFill>
        </w:rPr>
        <w:t>第六章投标文件格式</w:t>
      </w:r>
    </w:p>
    <w:p>
      <w:pPr>
        <w:spacing w:after="0"/>
        <w:rPr>
          <w:color w:val="000000" w:themeColor="text1"/>
          <w14:textFill>
            <w14:solidFill>
              <w14:schemeClr w14:val="tx1"/>
            </w14:solidFill>
          </w14:textFill>
        </w:rPr>
        <w:sectPr>
          <w:pgSz w:w="12240" w:h="15840"/>
          <w:pgMar w:top="1500" w:right="780" w:bottom="1120" w:left="1460" w:header="0" w:footer="921" w:gutter="0"/>
        </w:sectPr>
      </w:pPr>
    </w:p>
    <w:p>
      <w:pPr>
        <w:pStyle w:val="10"/>
        <w:rPr>
          <w:b/>
          <w:color w:val="000000" w:themeColor="text1"/>
          <w:sz w:val="20"/>
          <w14:textFill>
            <w14:solidFill>
              <w14:schemeClr w14:val="tx1"/>
            </w14:solidFill>
          </w14:textFill>
        </w:rPr>
      </w:pPr>
    </w:p>
    <w:p>
      <w:pPr>
        <w:pStyle w:val="10"/>
        <w:rPr>
          <w:b/>
          <w:color w:val="000000" w:themeColor="text1"/>
          <w:sz w:val="20"/>
          <w14:textFill>
            <w14:solidFill>
              <w14:schemeClr w14:val="tx1"/>
            </w14:solidFill>
          </w14:textFill>
        </w:rPr>
      </w:pPr>
    </w:p>
    <w:p>
      <w:pPr>
        <w:pStyle w:val="10"/>
        <w:rPr>
          <w:b/>
          <w:color w:val="000000" w:themeColor="text1"/>
          <w:sz w:val="20"/>
          <w14:textFill>
            <w14:solidFill>
              <w14:schemeClr w14:val="tx1"/>
            </w14:solidFill>
          </w14:textFill>
        </w:rPr>
      </w:pPr>
    </w:p>
    <w:p>
      <w:pPr>
        <w:pStyle w:val="10"/>
        <w:spacing w:before="9"/>
        <w:rPr>
          <w:b/>
          <w:color w:val="000000" w:themeColor="text1"/>
          <w:sz w:val="26"/>
          <w14:textFill>
            <w14:solidFill>
              <w14:schemeClr w14:val="tx1"/>
            </w14:solidFill>
          </w14:textFill>
        </w:rPr>
      </w:pPr>
    </w:p>
    <w:p>
      <w:pPr>
        <w:pStyle w:val="6"/>
        <w:tabs>
          <w:tab w:val="left" w:pos="1118"/>
        </w:tabs>
        <w:spacing w:before="71"/>
        <w:ind w:left="0" w:right="673" w:firstLine="0"/>
        <w:jc w:val="center"/>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1"/>
          <w14:textFill>
            <w14:solidFill>
              <w14:schemeClr w14:val="tx1"/>
            </w14:solidFill>
          </w14:textFill>
        </w:rPr>
        <w:t>项目名称</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方案及施工图</w:t>
      </w:r>
      <w:r>
        <w:rPr>
          <w:color w:val="000000" w:themeColor="text1"/>
          <w:spacing w:val="-3"/>
          <w14:textFill>
            <w14:solidFill>
              <w14:schemeClr w14:val="tx1"/>
            </w14:solidFill>
          </w14:textFill>
        </w:rPr>
        <w:t>设计项目</w:t>
      </w:r>
    </w:p>
    <w:p>
      <w:pPr>
        <w:pStyle w:val="10"/>
        <w:rPr>
          <w:rFonts w:ascii="黑体"/>
          <w:color w:val="000000" w:themeColor="text1"/>
          <w:sz w:val="30"/>
          <w14:textFill>
            <w14:solidFill>
              <w14:schemeClr w14:val="tx1"/>
            </w14:solidFill>
          </w14:textFill>
        </w:rPr>
      </w:pPr>
    </w:p>
    <w:p>
      <w:pPr>
        <w:pStyle w:val="10"/>
        <w:rPr>
          <w:rFonts w:ascii="黑体"/>
          <w:color w:val="000000" w:themeColor="text1"/>
          <w:sz w:val="30"/>
          <w14:textFill>
            <w14:solidFill>
              <w14:schemeClr w14:val="tx1"/>
            </w14:solidFill>
          </w14:textFill>
        </w:rPr>
      </w:pPr>
    </w:p>
    <w:p>
      <w:pPr>
        <w:pStyle w:val="10"/>
        <w:rPr>
          <w:rFonts w:ascii="黑体"/>
          <w:color w:val="000000" w:themeColor="text1"/>
          <w:sz w:val="30"/>
          <w14:textFill>
            <w14:solidFill>
              <w14:schemeClr w14:val="tx1"/>
            </w14:solidFill>
          </w14:textFill>
        </w:rPr>
      </w:pPr>
    </w:p>
    <w:p>
      <w:pPr>
        <w:pStyle w:val="10"/>
        <w:spacing w:before="2"/>
        <w:rPr>
          <w:rFonts w:ascii="黑体"/>
          <w:color w:val="000000" w:themeColor="text1"/>
          <w:sz w:val="25"/>
          <w14:textFill>
            <w14:solidFill>
              <w14:schemeClr w14:val="tx1"/>
            </w14:solidFill>
          </w14:textFill>
        </w:rPr>
      </w:pPr>
    </w:p>
    <w:p>
      <w:pPr>
        <w:spacing w:before="1"/>
        <w:ind w:left="1171" w:right="1846" w:firstLine="0"/>
        <w:jc w:val="center"/>
        <w:rPr>
          <w:rFonts w:hint="eastAsia" w:ascii="黑体" w:eastAsia="黑体"/>
          <w:color w:val="000000" w:themeColor="text1"/>
          <w:sz w:val="44"/>
          <w14:textFill>
            <w14:solidFill>
              <w14:schemeClr w14:val="tx1"/>
            </w14:solidFill>
          </w14:textFill>
        </w:rPr>
      </w:pPr>
      <w:r>
        <w:rPr>
          <w:rFonts w:hint="eastAsia" w:ascii="黑体" w:eastAsia="黑体"/>
          <w:color w:val="000000" w:themeColor="text1"/>
          <w:sz w:val="44"/>
          <w14:textFill>
            <w14:solidFill>
              <w14:schemeClr w14:val="tx1"/>
            </w14:solidFill>
          </w14:textFill>
        </w:rPr>
        <w:t>投 标 文 件</w:t>
      </w: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rPr>
          <w:rFonts w:ascii="黑体"/>
          <w:color w:val="000000" w:themeColor="text1"/>
          <w:sz w:val="44"/>
          <w14:textFill>
            <w14:solidFill>
              <w14:schemeClr w14:val="tx1"/>
            </w14:solidFill>
          </w14:textFill>
        </w:rPr>
      </w:pPr>
    </w:p>
    <w:p>
      <w:pPr>
        <w:pStyle w:val="10"/>
        <w:spacing w:before="3"/>
        <w:rPr>
          <w:rFonts w:ascii="黑体"/>
          <w:color w:val="000000" w:themeColor="text1"/>
          <w:sz w:val="52"/>
          <w14:textFill>
            <w14:solidFill>
              <w14:schemeClr w14:val="tx1"/>
            </w14:solidFill>
          </w14:textFill>
        </w:rPr>
      </w:pPr>
    </w:p>
    <w:p>
      <w:pPr>
        <w:pStyle w:val="6"/>
        <w:tabs>
          <w:tab w:val="left" w:pos="5837"/>
          <w:tab w:val="left" w:pos="7203"/>
        </w:tabs>
        <w:spacing w:before="1" w:line="364" w:lineRule="auto"/>
        <w:ind w:left="1461" w:right="1114" w:firstLine="0"/>
        <w:rPr>
          <w:color w:val="000000" w:themeColor="text1"/>
          <w14:textFill>
            <w14:solidFill>
              <w14:schemeClr w14:val="tx1"/>
            </w14:solidFill>
          </w14:textFill>
        </w:rPr>
      </w:pPr>
      <w:r>
        <w:rPr>
          <w:color w:val="000000" w:themeColor="text1"/>
          <w14:textFill>
            <w14:solidFill>
              <w14:schemeClr w14:val="tx1"/>
            </w14:solidFill>
          </w14:textFill>
        </w:rPr>
        <w:t>投标人：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spacing w:val="-16"/>
          <w14:textFill>
            <w14:solidFill>
              <w14:schemeClr w14:val="tx1"/>
            </w14:solidFill>
          </w14:textFill>
        </w:rPr>
        <w:t xml:space="preserve">） </w:t>
      </w:r>
      <w:r>
        <w:rPr>
          <w:color w:val="000000" w:themeColor="text1"/>
          <w14:textFill>
            <w14:solidFill>
              <w14:schemeClr w14:val="tx1"/>
            </w14:solidFill>
          </w14:textFill>
        </w:rPr>
        <w:t>法定代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人或</w:t>
      </w:r>
      <w:r>
        <w:rPr>
          <w:color w:val="000000" w:themeColor="text1"/>
          <w:spacing w:val="-3"/>
          <w14:textFill>
            <w14:solidFill>
              <w14:schemeClr w14:val="tx1"/>
            </w14:solidFill>
          </w14:textFill>
        </w:rPr>
        <w:t>其委</w:t>
      </w:r>
      <w:r>
        <w:rPr>
          <w:color w:val="000000" w:themeColor="text1"/>
          <w14:textFill>
            <w14:solidFill>
              <w14:schemeClr w14:val="tx1"/>
            </w14:solidFill>
          </w14:textFill>
        </w:rPr>
        <w:t>托代理</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签字）</w:t>
      </w:r>
    </w:p>
    <w:p>
      <w:pPr>
        <w:pStyle w:val="10"/>
        <w:spacing w:before="5"/>
        <w:rPr>
          <w:rFonts w:ascii="黑体"/>
          <w:color w:val="000000" w:themeColor="text1"/>
          <w:sz w:val="23"/>
          <w14:textFill>
            <w14:solidFill>
              <w14:schemeClr w14:val="tx1"/>
            </w14:solidFill>
          </w14:textFill>
        </w:rPr>
      </w:pPr>
    </w:p>
    <w:p>
      <w:pPr>
        <w:tabs>
          <w:tab w:val="left" w:pos="3871"/>
          <w:tab w:val="left" w:pos="4886"/>
          <w:tab w:val="left" w:pos="5902"/>
        </w:tabs>
        <w:spacing w:before="61"/>
        <w:ind w:left="3137" w:right="0" w:firstLine="0"/>
        <w:jc w:val="left"/>
        <w:rPr>
          <w:rFonts w:hint="eastAsia" w:ascii="黑体" w:eastAsia="黑体"/>
          <w:color w:val="000000" w:themeColor="text1"/>
          <w:sz w:val="28"/>
          <w14:textFill>
            <w14:solidFill>
              <w14:schemeClr w14:val="tx1"/>
            </w14:solidFill>
          </w14:textFill>
        </w:rPr>
      </w:pPr>
      <w:r>
        <w:rPr>
          <w:rFonts w:ascii="Times New Roman" w:eastAsia="Times New Roman"/>
          <w:color w:val="000000" w:themeColor="text1"/>
          <w:w w:val="100"/>
          <w:sz w:val="28"/>
          <w:u w:val="single"/>
          <w14:textFill>
            <w14:solidFill>
              <w14:schemeClr w14:val="tx1"/>
            </w14:solidFill>
          </w14:textFill>
        </w:rPr>
        <w:t xml:space="preserve"> </w:t>
      </w:r>
      <w:r>
        <w:rPr>
          <w:rFonts w:ascii="Times New Roman" w:eastAsia="Times New Roman"/>
          <w:color w:val="000000" w:themeColor="text1"/>
          <w:sz w:val="28"/>
          <w:u w:val="single"/>
          <w14:textFill>
            <w14:solidFill>
              <w14:schemeClr w14:val="tx1"/>
            </w14:solidFill>
          </w14:textFill>
        </w:rPr>
        <w:tab/>
      </w:r>
      <w:r>
        <w:rPr>
          <w:rFonts w:hint="eastAsia" w:ascii="黑体" w:eastAsia="黑体"/>
          <w:color w:val="000000" w:themeColor="text1"/>
          <w:sz w:val="28"/>
          <w14:textFill>
            <w14:solidFill>
              <w14:schemeClr w14:val="tx1"/>
            </w14:solidFill>
          </w14:textFill>
        </w:rPr>
        <w:t>年</w:t>
      </w:r>
      <w:r>
        <w:rPr>
          <w:rFonts w:hint="eastAsia" w:ascii="黑体" w:eastAsia="黑体"/>
          <w:color w:val="000000" w:themeColor="text1"/>
          <w:sz w:val="28"/>
          <w:u w:val="single"/>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ab/>
      </w:r>
      <w:r>
        <w:rPr>
          <w:rFonts w:hint="eastAsia" w:ascii="黑体" w:eastAsia="黑体"/>
          <w:color w:val="000000" w:themeColor="text1"/>
          <w:sz w:val="28"/>
          <w14:textFill>
            <w14:solidFill>
              <w14:schemeClr w14:val="tx1"/>
            </w14:solidFill>
          </w14:textFill>
        </w:rPr>
        <w:t>月</w:t>
      </w:r>
      <w:r>
        <w:rPr>
          <w:rFonts w:hint="eastAsia" w:ascii="黑体" w:eastAsia="黑体"/>
          <w:color w:val="000000" w:themeColor="text1"/>
          <w:sz w:val="28"/>
          <w:u w:val="single"/>
          <w14:textFill>
            <w14:solidFill>
              <w14:schemeClr w14:val="tx1"/>
            </w14:solidFill>
          </w14:textFill>
        </w:rPr>
        <w:t xml:space="preserve"> </w:t>
      </w:r>
      <w:r>
        <w:rPr>
          <w:rFonts w:hint="eastAsia" w:ascii="黑体" w:eastAsia="黑体"/>
          <w:color w:val="000000" w:themeColor="text1"/>
          <w:sz w:val="28"/>
          <w:u w:val="single"/>
          <w14:textFill>
            <w14:solidFill>
              <w14:schemeClr w14:val="tx1"/>
            </w14:solidFill>
          </w14:textFill>
        </w:rPr>
        <w:tab/>
      </w:r>
      <w:r>
        <w:rPr>
          <w:rFonts w:hint="eastAsia" w:ascii="黑体" w:eastAsia="黑体"/>
          <w:color w:val="000000" w:themeColor="text1"/>
          <w:sz w:val="28"/>
          <w14:textFill>
            <w14:solidFill>
              <w14:schemeClr w14:val="tx1"/>
            </w14:solidFill>
          </w14:textFill>
        </w:rPr>
        <w:t>日</w:t>
      </w:r>
    </w:p>
    <w:p>
      <w:pPr>
        <w:spacing w:after="0"/>
        <w:jc w:val="left"/>
        <w:rPr>
          <w:rFonts w:hint="eastAsia" w:ascii="黑体" w:eastAsia="黑体"/>
          <w:color w:val="000000" w:themeColor="text1"/>
          <w:sz w:val="28"/>
          <w14:textFill>
            <w14:solidFill>
              <w14:schemeClr w14:val="tx1"/>
            </w14:solidFill>
          </w14:textFill>
        </w:rPr>
        <w:sectPr>
          <w:pgSz w:w="12240" w:h="15840"/>
          <w:pgMar w:top="1500" w:right="780" w:bottom="1120" w:left="1460" w:header="0" w:footer="921" w:gutter="0"/>
        </w:sectPr>
      </w:pPr>
    </w:p>
    <w:p>
      <w:pPr>
        <w:pStyle w:val="10"/>
        <w:rPr>
          <w:rFonts w:ascii="黑体"/>
          <w:color w:val="000000" w:themeColor="text1"/>
          <w:sz w:val="20"/>
          <w14:textFill>
            <w14:solidFill>
              <w14:schemeClr w14:val="tx1"/>
            </w14:solidFill>
          </w14:textFill>
        </w:rPr>
      </w:pPr>
    </w:p>
    <w:p>
      <w:pPr>
        <w:pStyle w:val="10"/>
        <w:rPr>
          <w:rFonts w:ascii="黑体"/>
          <w:color w:val="000000" w:themeColor="text1"/>
          <w:sz w:val="20"/>
          <w14:textFill>
            <w14:solidFill>
              <w14:schemeClr w14:val="tx1"/>
            </w14:solidFill>
          </w14:textFill>
        </w:rPr>
      </w:pPr>
    </w:p>
    <w:p>
      <w:pPr>
        <w:pStyle w:val="10"/>
        <w:spacing w:before="11"/>
        <w:rPr>
          <w:rFonts w:ascii="黑体"/>
          <w:color w:val="000000" w:themeColor="text1"/>
          <w:sz w:val="20"/>
          <w14:textFill>
            <w14:solidFill>
              <w14:schemeClr w14:val="tx1"/>
            </w14:solidFill>
          </w14:textFill>
        </w:rPr>
      </w:pPr>
    </w:p>
    <w:p>
      <w:pPr>
        <w:spacing w:before="55"/>
        <w:ind w:left="1171" w:right="1846" w:firstLine="0"/>
        <w:jc w:val="center"/>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32"/>
          <w14:textFill>
            <w14:solidFill>
              <w14:schemeClr w14:val="tx1"/>
            </w14:solidFill>
          </w14:textFill>
        </w:rPr>
        <w:t>目录</w:t>
      </w:r>
    </w:p>
    <w:p>
      <w:pPr>
        <w:spacing w:after="0"/>
        <w:jc w:val="center"/>
        <w:rPr>
          <w:rFonts w:hint="eastAsia" w:ascii="黑体" w:eastAsia="黑体"/>
          <w:color w:val="000000" w:themeColor="text1"/>
          <w:sz w:val="32"/>
          <w14:textFill>
            <w14:solidFill>
              <w14:schemeClr w14:val="tx1"/>
            </w14:solidFill>
          </w14:textFill>
        </w:rPr>
        <w:sectPr>
          <w:pgSz w:w="12240" w:h="15840"/>
          <w:pgMar w:top="1500" w:right="780" w:bottom="1120" w:left="1460" w:header="0" w:footer="921" w:gutter="0"/>
        </w:sectPr>
      </w:pPr>
    </w:p>
    <w:p>
      <w:pPr>
        <w:spacing w:before="42"/>
        <w:ind w:left="2894" w:right="0" w:firstLine="0"/>
        <w:jc w:val="left"/>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32"/>
          <w14:textFill>
            <w14:solidFill>
              <w14:schemeClr w14:val="tx1"/>
            </w14:solidFill>
          </w14:textFill>
        </w:rPr>
        <w:t>一、投标函及投标函附录</w:t>
      </w:r>
    </w:p>
    <w:p>
      <w:pPr>
        <w:pStyle w:val="10"/>
        <w:spacing w:before="2"/>
        <w:rPr>
          <w:rFonts w:ascii="黑体"/>
          <w:b/>
          <w:color w:val="000000" w:themeColor="text1"/>
          <w:sz w:val="19"/>
          <w14:textFill>
            <w14:solidFill>
              <w14:schemeClr w14:val="tx1"/>
            </w14:solidFill>
          </w14:textFill>
        </w:rPr>
      </w:pPr>
    </w:p>
    <w:p>
      <w:pPr>
        <w:spacing w:before="62"/>
        <w:ind w:left="477" w:right="0" w:firstLine="3080" w:firstLineChars="1100"/>
        <w:jc w:val="both"/>
        <w:rPr>
          <w:rFonts w:hint="eastAsia"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（一）投标函</w:t>
      </w:r>
    </w:p>
    <w:p>
      <w:pPr>
        <w:pStyle w:val="10"/>
        <w:rPr>
          <w:rFonts w:ascii="黑体"/>
          <w:color w:val="000000" w:themeColor="text1"/>
          <w:sz w:val="20"/>
          <w14:textFill>
            <w14:solidFill>
              <w14:schemeClr w14:val="tx1"/>
            </w14:solidFill>
          </w14:textFill>
        </w:rPr>
      </w:pPr>
    </w:p>
    <w:p>
      <w:pPr>
        <w:pStyle w:val="10"/>
        <w:tabs>
          <w:tab w:val="left" w:pos="2232"/>
        </w:tabs>
        <w:spacing w:before="78"/>
        <w:ind w:left="340"/>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招标人名称</w:t>
      </w:r>
      <w:r>
        <w:rPr>
          <w:color w:val="000000" w:themeColor="text1"/>
          <w14:textFill>
            <w14:solidFill>
              <w14:schemeClr w14:val="tx1"/>
            </w14:solidFill>
          </w14:textFill>
        </w:rPr>
        <w:t>）：</w:t>
      </w:r>
    </w:p>
    <w:p>
      <w:pPr>
        <w:pStyle w:val="10"/>
        <w:spacing w:before="1"/>
        <w:ind w:left="340" w:firstLine="408" w:firstLineChars="200"/>
        <w:rPr>
          <w:color w:val="000000" w:themeColor="text1"/>
          <w14:textFill>
            <w14:solidFill>
              <w14:schemeClr w14:val="tx1"/>
            </w14:solidFill>
          </w14:textFill>
        </w:rPr>
      </w:pPr>
      <w:r>
        <w:rPr>
          <w:color w:val="000000" w:themeColor="text1"/>
          <w:spacing w:val="-3"/>
          <w:sz w:val="21"/>
          <w14:textFill>
            <w14:solidFill>
              <w14:schemeClr w14:val="tx1"/>
            </w14:solidFill>
          </w14:textFill>
        </w:rPr>
        <w:t>我</w:t>
      </w:r>
      <w:r>
        <w:rPr>
          <w:color w:val="000000" w:themeColor="text1"/>
          <w:sz w:val="21"/>
          <w14:textFill>
            <w14:solidFill>
              <w14:schemeClr w14:val="tx1"/>
            </w14:solidFill>
          </w14:textFill>
        </w:rPr>
        <w:t>方</w:t>
      </w:r>
      <w:r>
        <w:rPr>
          <w:color w:val="000000" w:themeColor="text1"/>
          <w:spacing w:val="-3"/>
          <w:sz w:val="21"/>
          <w14:textFill>
            <w14:solidFill>
              <w14:schemeClr w14:val="tx1"/>
            </w14:solidFill>
          </w14:textFill>
        </w:rPr>
        <w:t>已</w:t>
      </w:r>
      <w:r>
        <w:rPr>
          <w:color w:val="000000" w:themeColor="text1"/>
          <w:sz w:val="21"/>
          <w14:textFill>
            <w14:solidFill>
              <w14:schemeClr w14:val="tx1"/>
            </w14:solidFill>
          </w14:textFill>
        </w:rPr>
        <w:t>仔</w:t>
      </w:r>
      <w:r>
        <w:rPr>
          <w:color w:val="000000" w:themeColor="text1"/>
          <w:spacing w:val="-3"/>
          <w:sz w:val="21"/>
          <w14:textFill>
            <w14:solidFill>
              <w14:schemeClr w14:val="tx1"/>
            </w14:solidFill>
          </w14:textFill>
        </w:rPr>
        <w:t>细</w:t>
      </w:r>
      <w:r>
        <w:rPr>
          <w:color w:val="000000" w:themeColor="text1"/>
          <w:sz w:val="21"/>
          <w14:textFill>
            <w14:solidFill>
              <w14:schemeClr w14:val="tx1"/>
            </w14:solidFill>
          </w14:textFill>
        </w:rPr>
        <w:t>研</w:t>
      </w:r>
      <w:r>
        <w:rPr>
          <w:color w:val="000000" w:themeColor="text1"/>
          <w:spacing w:val="-3"/>
          <w:sz w:val="21"/>
          <w14:textFill>
            <w14:solidFill>
              <w14:schemeClr w14:val="tx1"/>
            </w14:solidFill>
          </w14:textFill>
        </w:rPr>
        <w:t>究</w:t>
      </w:r>
      <w:r>
        <w:rPr>
          <w:color w:val="000000" w:themeColor="text1"/>
          <w:sz w:val="21"/>
          <w14:textFill>
            <w14:solidFill>
              <w14:schemeClr w14:val="tx1"/>
            </w14:solidFill>
          </w14:textFill>
        </w:rPr>
        <w:t>了</w:t>
      </w:r>
      <w:r>
        <w:rPr>
          <w:color w:val="000000" w:themeColor="text1"/>
          <w:sz w:val="21"/>
          <w:u w:val="single"/>
          <w14:textFill>
            <w14:solidFill>
              <w14:schemeClr w14:val="tx1"/>
            </w14:solidFill>
          </w14:textFill>
        </w:rPr>
        <w:t xml:space="preserve"> </w:t>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ab/>
      </w:r>
      <w:r>
        <w:rPr>
          <w:color w:val="000000" w:themeColor="text1"/>
          <w:sz w:val="21"/>
          <w:u w:val="single"/>
          <w14:textFill>
            <w14:solidFill>
              <w14:schemeClr w14:val="tx1"/>
            </w14:solidFill>
          </w14:textFill>
        </w:rPr>
        <w:t>（</w:t>
      </w:r>
      <w:r>
        <w:rPr>
          <w:color w:val="000000" w:themeColor="text1"/>
          <w:spacing w:val="-3"/>
          <w:sz w:val="21"/>
          <w14:textFill>
            <w14:solidFill>
              <w14:schemeClr w14:val="tx1"/>
            </w14:solidFill>
          </w14:textFill>
        </w:rPr>
        <w:t>项</w:t>
      </w:r>
      <w:r>
        <w:rPr>
          <w:color w:val="000000" w:themeColor="text1"/>
          <w:sz w:val="21"/>
          <w14:textFill>
            <w14:solidFill>
              <w14:schemeClr w14:val="tx1"/>
            </w14:solidFill>
          </w14:textFill>
        </w:rPr>
        <w:t>目</w:t>
      </w:r>
      <w:r>
        <w:rPr>
          <w:color w:val="000000" w:themeColor="text1"/>
          <w:spacing w:val="-3"/>
          <w:sz w:val="21"/>
          <w14:textFill>
            <w14:solidFill>
              <w14:schemeClr w14:val="tx1"/>
            </w14:solidFill>
          </w14:textFill>
        </w:rPr>
        <w:t>名</w:t>
      </w:r>
      <w:r>
        <w:rPr>
          <w:color w:val="000000" w:themeColor="text1"/>
          <w:sz w:val="21"/>
          <w14:textFill>
            <w14:solidFill>
              <w14:schemeClr w14:val="tx1"/>
            </w14:solidFill>
          </w14:textFill>
        </w:rPr>
        <w:t>称</w:t>
      </w:r>
      <w:r>
        <w:rPr>
          <w:color w:val="000000" w:themeColor="text1"/>
          <w:spacing w:val="-56"/>
          <w:sz w:val="21"/>
          <w14:textFill>
            <w14:solidFill>
              <w14:schemeClr w14:val="tx1"/>
            </w14:solidFill>
          </w14:textFill>
        </w:rPr>
        <w:t>）</w:t>
      </w:r>
      <w:r>
        <w:rPr>
          <w:color w:val="000000" w:themeColor="text1"/>
          <w:spacing w:val="-3"/>
          <w:sz w:val="21"/>
          <w14:textFill>
            <w14:solidFill>
              <w14:schemeClr w14:val="tx1"/>
            </w14:solidFill>
          </w14:textFill>
        </w:rPr>
        <w:t>设</w:t>
      </w:r>
      <w:r>
        <w:rPr>
          <w:color w:val="000000" w:themeColor="text1"/>
          <w:sz w:val="21"/>
          <w14:textFill>
            <w14:solidFill>
              <w14:schemeClr w14:val="tx1"/>
            </w14:solidFill>
          </w14:textFill>
        </w:rPr>
        <w:t>计</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项</w:t>
      </w:r>
      <w:r>
        <w:rPr>
          <w:color w:val="000000" w:themeColor="text1"/>
          <w:sz w:val="21"/>
          <w14:textFill>
            <w14:solidFill>
              <w14:schemeClr w14:val="tx1"/>
            </w14:solidFill>
          </w14:textFill>
        </w:rPr>
        <w:t>目</w:t>
      </w:r>
      <w:r>
        <w:rPr>
          <w:color w:val="000000" w:themeColor="text1"/>
          <w:spacing w:val="-3"/>
          <w:sz w:val="21"/>
          <w14:textFill>
            <w14:solidFill>
              <w14:schemeClr w14:val="tx1"/>
            </w14:solidFill>
          </w14:textFill>
        </w:rPr>
        <w:t>招</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文</w:t>
      </w:r>
      <w:r>
        <w:rPr>
          <w:color w:val="000000" w:themeColor="text1"/>
          <w:sz w:val="21"/>
          <w14:textFill>
            <w14:solidFill>
              <w14:schemeClr w14:val="tx1"/>
            </w14:solidFill>
          </w14:textFill>
        </w:rPr>
        <w:t>件的</w:t>
      </w:r>
      <w:r>
        <w:rPr>
          <w:color w:val="000000" w:themeColor="text1"/>
          <w:spacing w:val="-3"/>
          <w:sz w:val="21"/>
          <w14:textFill>
            <w14:solidFill>
              <w14:schemeClr w14:val="tx1"/>
            </w14:solidFill>
          </w14:textFill>
        </w:rPr>
        <w:t>全</w:t>
      </w:r>
      <w:r>
        <w:rPr>
          <w:color w:val="000000" w:themeColor="text1"/>
          <w:sz w:val="21"/>
          <w14:textFill>
            <w14:solidFill>
              <w14:schemeClr w14:val="tx1"/>
            </w14:solidFill>
          </w14:textFill>
        </w:rPr>
        <w:t>部</w:t>
      </w:r>
      <w:r>
        <w:rPr>
          <w:color w:val="000000" w:themeColor="text1"/>
          <w:spacing w:val="-3"/>
          <w:sz w:val="21"/>
          <w14:textFill>
            <w14:solidFill>
              <w14:schemeClr w14:val="tx1"/>
            </w14:solidFill>
          </w14:textFill>
        </w:rPr>
        <w:t>内</w:t>
      </w:r>
      <w:r>
        <w:rPr>
          <w:color w:val="000000" w:themeColor="text1"/>
          <w:sz w:val="21"/>
          <w14:textFill>
            <w14:solidFill>
              <w14:schemeClr w14:val="tx1"/>
            </w14:solidFill>
          </w14:textFill>
        </w:rPr>
        <w:t>容</w:t>
      </w:r>
      <w:r>
        <w:rPr>
          <w:color w:val="000000" w:themeColor="text1"/>
          <w:spacing w:val="-11"/>
          <w:sz w:val="21"/>
          <w14:textFill>
            <w14:solidFill>
              <w14:schemeClr w14:val="tx1"/>
            </w14:solidFill>
          </w14:textFill>
        </w:rPr>
        <w:t xml:space="preserve">， </w:t>
      </w:r>
      <w:r>
        <w:rPr>
          <w:color w:val="000000" w:themeColor="text1"/>
          <w:sz w:val="21"/>
          <w14:textFill>
            <w14:solidFill>
              <w14:schemeClr w14:val="tx1"/>
            </w14:solidFill>
          </w14:textFill>
        </w:rPr>
        <w:t>愿意</w:t>
      </w:r>
      <w:r>
        <w:rPr>
          <w:color w:val="000000" w:themeColor="text1"/>
          <w:spacing w:val="-3"/>
          <w:sz w:val="21"/>
          <w14:textFill>
            <w14:solidFill>
              <w14:schemeClr w14:val="tx1"/>
            </w14:solidFill>
          </w14:textFill>
        </w:rPr>
        <w:t>以</w:t>
      </w:r>
      <w:r>
        <w:rPr>
          <w:color w:val="000000" w:themeColor="text1"/>
          <w:sz w:val="21"/>
          <w14:textFill>
            <w14:solidFill>
              <w14:schemeClr w14:val="tx1"/>
            </w14:solidFill>
          </w14:textFill>
        </w:rPr>
        <w:t>人</w:t>
      </w:r>
      <w:r>
        <w:rPr>
          <w:color w:val="000000" w:themeColor="text1"/>
          <w:spacing w:val="-3"/>
          <w:sz w:val="21"/>
          <w14:textFill>
            <w14:solidFill>
              <w14:schemeClr w14:val="tx1"/>
            </w14:solidFill>
          </w14:textFill>
        </w:rPr>
        <w:t>民</w:t>
      </w:r>
      <w:r>
        <w:rPr>
          <w:color w:val="000000" w:themeColor="text1"/>
          <w:spacing w:val="-15"/>
          <w:sz w:val="21"/>
          <w14:textFill>
            <w14:solidFill>
              <w14:schemeClr w14:val="tx1"/>
            </w14:solidFill>
          </w14:textFill>
        </w:rPr>
        <w:t>币</w:t>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大</w:t>
      </w:r>
      <w:r>
        <w:rPr>
          <w:color w:val="000000" w:themeColor="text1"/>
          <w:sz w:val="21"/>
          <w14:textFill>
            <w14:solidFill>
              <w14:schemeClr w14:val="tx1"/>
            </w14:solidFill>
          </w14:textFill>
        </w:rPr>
        <w:t>写</w:t>
      </w:r>
      <w:r>
        <w:rPr>
          <w:color w:val="000000" w:themeColor="text1"/>
          <w:spacing w:val="-15"/>
          <w:sz w:val="21"/>
          <w14:textFill>
            <w14:solidFill>
              <w14:schemeClr w14:val="tx1"/>
            </w14:solidFill>
          </w14:textFill>
        </w:rPr>
        <w:t>）</w:t>
      </w:r>
      <w:r>
        <w:rPr>
          <w:color w:val="000000" w:themeColor="text1"/>
          <w:spacing w:val="-15"/>
          <w:sz w:val="21"/>
          <w:u w:val="single"/>
          <w14:textFill>
            <w14:solidFill>
              <w14:schemeClr w14:val="tx1"/>
            </w14:solidFill>
          </w14:textFill>
        </w:rPr>
        <w:t xml:space="preserve"> </w:t>
      </w:r>
      <w:r>
        <w:rPr>
          <w:color w:val="000000" w:themeColor="text1"/>
          <w:spacing w:val="-15"/>
          <w:sz w:val="21"/>
          <w:u w:val="single"/>
          <w14:textFill>
            <w14:solidFill>
              <w14:schemeClr w14:val="tx1"/>
            </w14:solidFill>
          </w14:textFill>
        </w:rPr>
        <w:tab/>
      </w:r>
      <w:r>
        <w:rPr>
          <w:color w:val="000000" w:themeColor="text1"/>
          <w:sz w:val="21"/>
          <w14:textFill>
            <w14:solidFill>
              <w14:schemeClr w14:val="tx1"/>
            </w14:solidFill>
          </w14:textFill>
        </w:rPr>
        <w:t>（</w:t>
      </w:r>
      <w:r>
        <w:rPr>
          <w:rFonts w:ascii="Times New Roman" w:hAnsi="Times New Roman" w:eastAsia="Times New Roman"/>
          <w:color w:val="000000" w:themeColor="text1"/>
          <w:sz w:val="21"/>
          <w14:textFill>
            <w14:solidFill>
              <w14:schemeClr w14:val="tx1"/>
            </w14:solidFill>
          </w14:textFill>
        </w:rPr>
        <w:t>¥</w:t>
      </w:r>
      <w:r>
        <w:rPr>
          <w:rFonts w:ascii="Times New Roman" w:hAnsi="Times New Roman" w:eastAsia="Times New Roman"/>
          <w:color w:val="000000" w:themeColor="text1"/>
          <w:sz w:val="21"/>
          <w:u w:val="single"/>
          <w14:textFill>
            <w14:solidFill>
              <w14:schemeClr w14:val="tx1"/>
            </w14:solidFill>
          </w14:textFill>
        </w:rPr>
        <w:t xml:space="preserve"> </w:t>
      </w:r>
      <w:r>
        <w:rPr>
          <w:rFonts w:ascii="Times New Roman" w:hAnsi="Times New Roman" w:eastAsia="Times New Roman"/>
          <w:color w:val="000000" w:themeColor="text1"/>
          <w:sz w:val="21"/>
          <w:u w:val="single"/>
          <w14:textFill>
            <w14:solidFill>
              <w14:schemeClr w14:val="tx1"/>
            </w14:solidFill>
          </w14:textFill>
        </w:rPr>
        <w:tab/>
      </w:r>
      <w:r>
        <w:rPr>
          <w:rFonts w:ascii="Times New Roman" w:hAnsi="Times New Roman" w:eastAsia="Times New Roman"/>
          <w:color w:val="000000" w:themeColor="text1"/>
          <w:sz w:val="21"/>
          <w:u w:val="single"/>
          <w14:textFill>
            <w14:solidFill>
              <w14:schemeClr w14:val="tx1"/>
            </w14:solidFill>
          </w14:textFill>
        </w:rPr>
        <w:tab/>
      </w:r>
      <w:r>
        <w:rPr>
          <w:color w:val="000000" w:themeColor="text1"/>
          <w:spacing w:val="-15"/>
          <w:sz w:val="21"/>
          <w14:textFill>
            <w14:solidFill>
              <w14:schemeClr w14:val="tx1"/>
            </w14:solidFill>
          </w14:textFill>
        </w:rPr>
        <w:t>）</w:t>
      </w:r>
      <w:r>
        <w:rPr>
          <w:color w:val="000000" w:themeColor="text1"/>
          <w:sz w:val="21"/>
          <w14:textFill>
            <w14:solidFill>
              <w14:schemeClr w14:val="tx1"/>
            </w14:solidFill>
          </w14:textFill>
        </w:rPr>
        <w:t>的</w:t>
      </w:r>
      <w:r>
        <w:rPr>
          <w:color w:val="000000" w:themeColor="text1"/>
          <w:spacing w:val="-3"/>
          <w:sz w:val="21"/>
          <w14:textFill>
            <w14:solidFill>
              <w14:schemeClr w14:val="tx1"/>
            </w14:solidFill>
          </w14:textFill>
        </w:rPr>
        <w:t>投</w:t>
      </w:r>
      <w:r>
        <w:rPr>
          <w:color w:val="000000" w:themeColor="text1"/>
          <w:sz w:val="21"/>
          <w14:textFill>
            <w14:solidFill>
              <w14:schemeClr w14:val="tx1"/>
            </w14:solidFill>
          </w14:textFill>
        </w:rPr>
        <w:t>标</w:t>
      </w:r>
      <w:r>
        <w:rPr>
          <w:color w:val="000000" w:themeColor="text1"/>
          <w:spacing w:val="-3"/>
          <w:sz w:val="21"/>
          <w14:textFill>
            <w14:solidFill>
              <w14:schemeClr w14:val="tx1"/>
            </w14:solidFill>
          </w14:textFill>
        </w:rPr>
        <w:t>总</w:t>
      </w:r>
      <w:r>
        <w:rPr>
          <w:color w:val="000000" w:themeColor="text1"/>
          <w:sz w:val="21"/>
          <w14:textFill>
            <w14:solidFill>
              <w14:schemeClr w14:val="tx1"/>
            </w14:solidFill>
          </w14:textFill>
        </w:rPr>
        <w:t>报价</w:t>
      </w:r>
      <w:r>
        <w:rPr>
          <w:rFonts w:hint="eastAsia" w:ascii="黑体" w:hAnsi="黑体" w:eastAsia="黑体"/>
          <w:color w:val="000000" w:themeColor="text1"/>
          <w:spacing w:val="-15"/>
          <w:sz w:val="21"/>
          <w14:textFill>
            <w14:solidFill>
              <w14:schemeClr w14:val="tx1"/>
            </w14:solidFill>
          </w14:textFill>
        </w:rPr>
        <w:t>，</w:t>
      </w:r>
      <w:r>
        <w:rPr>
          <w:color w:val="000000" w:themeColor="text1"/>
          <w:sz w:val="21"/>
          <w14:textFill>
            <w14:solidFill>
              <w14:schemeClr w14:val="tx1"/>
            </w14:solidFill>
          </w14:textFill>
        </w:rPr>
        <w:t>设计</w:t>
      </w:r>
      <w:r>
        <w:rPr>
          <w:color w:val="000000" w:themeColor="text1"/>
          <w:spacing w:val="-3"/>
          <w:sz w:val="21"/>
          <w14:textFill>
            <w14:solidFill>
              <w14:schemeClr w14:val="tx1"/>
            </w14:solidFill>
          </w14:textFill>
        </w:rPr>
        <w:t>期限</w:t>
      </w:r>
      <w:r>
        <w:rPr>
          <w:rFonts w:hint="eastAsia"/>
          <w:color w:val="000000" w:themeColor="text1"/>
          <w:spacing w:val="-12"/>
          <w:sz w:val="21"/>
          <w:lang w:eastAsia="zh-CN"/>
          <w14:textFill>
            <w14:solidFill>
              <w14:schemeClr w14:val="tx1"/>
            </w14:solidFill>
          </w14:textFill>
        </w:rPr>
        <w:t>为</w:t>
      </w:r>
      <w:r>
        <w:rPr>
          <w:rFonts w:hint="eastAsia"/>
          <w:color w:val="000000" w:themeColor="text1"/>
          <w:spacing w:val="-12"/>
          <w:sz w:val="21"/>
          <w:u w:val="single"/>
          <w:lang w:val="en-US" w:eastAsia="zh-CN"/>
          <w14:textFill>
            <w14:solidFill>
              <w14:schemeClr w14:val="tx1"/>
            </w14:solidFill>
          </w14:textFill>
        </w:rPr>
        <w:t xml:space="preserve">      </w:t>
      </w:r>
      <w:r>
        <w:rPr>
          <w:rFonts w:hint="eastAsia"/>
          <w:color w:val="000000" w:themeColor="text1"/>
          <w:spacing w:val="-3"/>
          <w:sz w:val="21"/>
          <w:u w:val="none"/>
          <w:lang w:eastAsia="zh-CN"/>
          <w14:textFill>
            <w14:solidFill>
              <w14:schemeClr w14:val="tx1"/>
            </w14:solidFill>
          </w14:textFill>
        </w:rPr>
        <w:t>日历天</w:t>
      </w:r>
      <w:r>
        <w:rPr>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且</w:t>
      </w:r>
      <w:r>
        <w:rPr>
          <w:color w:val="000000" w:themeColor="text1"/>
          <w14:textFill>
            <w14:solidFill>
              <w14:schemeClr w14:val="tx1"/>
            </w14:solidFill>
          </w14:textFill>
        </w:rPr>
        <w:t>按合同约定</w:t>
      </w:r>
      <w:r>
        <w:rPr>
          <w:rFonts w:hint="eastAsia"/>
          <w:color w:val="000000" w:themeColor="text1"/>
          <w:lang w:eastAsia="zh-CN"/>
          <w14:textFill>
            <w14:solidFill>
              <w14:schemeClr w14:val="tx1"/>
            </w14:solidFill>
          </w14:textFill>
        </w:rPr>
        <w:t>承担本次招标范围内的初步设方案及施工图设计任务</w:t>
      </w:r>
      <w:r>
        <w:rPr>
          <w:color w:val="000000" w:themeColor="text1"/>
          <w14:textFill>
            <w14:solidFill>
              <w14:schemeClr w14:val="tx1"/>
            </w14:solidFill>
          </w14:textFill>
        </w:rPr>
        <w:t>。</w:t>
      </w:r>
    </w:p>
    <w:p>
      <w:pPr>
        <w:pStyle w:val="24"/>
        <w:numPr>
          <w:ilvl w:val="0"/>
          <w:numId w:val="53"/>
        </w:numPr>
        <w:tabs>
          <w:tab w:val="left" w:pos="1025"/>
        </w:tabs>
        <w:spacing w:before="173" w:after="0" w:line="240" w:lineRule="auto"/>
        <w:ind w:left="1024" w:right="0" w:hanging="265"/>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我方的投标文件包括下列内容：</w:t>
      </w:r>
    </w:p>
    <w:p>
      <w:pPr>
        <w:pStyle w:val="24"/>
        <w:numPr>
          <w:ilvl w:val="0"/>
          <w:numId w:val="54"/>
        </w:numPr>
        <w:tabs>
          <w:tab w:val="left" w:pos="1275"/>
        </w:tabs>
        <w:spacing w:before="137" w:after="0" w:line="240" w:lineRule="auto"/>
        <w:ind w:left="12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投标函及投标函附录；</w:t>
      </w:r>
    </w:p>
    <w:p>
      <w:pPr>
        <w:pStyle w:val="24"/>
        <w:numPr>
          <w:ilvl w:val="0"/>
          <w:numId w:val="54"/>
        </w:numPr>
        <w:tabs>
          <w:tab w:val="left" w:pos="1275"/>
        </w:tabs>
        <w:spacing w:before="131" w:after="0" w:line="240" w:lineRule="auto"/>
        <w:ind w:left="12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法定代表人身份证明</w:t>
      </w:r>
    </w:p>
    <w:p>
      <w:pPr>
        <w:pStyle w:val="24"/>
        <w:numPr>
          <w:ilvl w:val="0"/>
          <w:numId w:val="54"/>
        </w:numPr>
        <w:tabs>
          <w:tab w:val="left" w:pos="1275"/>
        </w:tabs>
        <w:spacing w:before="130" w:after="0" w:line="240" w:lineRule="auto"/>
        <w:ind w:left="12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法定代表人授权委托书及法定代表人身份证复印件及委托代理人身份证复印件</w:t>
      </w:r>
    </w:p>
    <w:p>
      <w:pPr>
        <w:pStyle w:val="24"/>
        <w:numPr>
          <w:ilvl w:val="0"/>
          <w:numId w:val="54"/>
        </w:numPr>
        <w:tabs>
          <w:tab w:val="left" w:pos="1275"/>
        </w:tabs>
        <w:spacing w:before="131" w:after="0" w:line="240" w:lineRule="auto"/>
        <w:ind w:left="12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设计费用清单；</w:t>
      </w:r>
    </w:p>
    <w:p>
      <w:pPr>
        <w:pStyle w:val="24"/>
        <w:numPr>
          <w:ilvl w:val="0"/>
          <w:numId w:val="54"/>
        </w:numPr>
        <w:tabs>
          <w:tab w:val="left" w:pos="1275"/>
        </w:tabs>
        <w:spacing w:before="132" w:after="0" w:line="240" w:lineRule="auto"/>
        <w:ind w:left="12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资格审查资料；</w:t>
      </w:r>
    </w:p>
    <w:p>
      <w:pPr>
        <w:pStyle w:val="24"/>
        <w:numPr>
          <w:ilvl w:val="0"/>
          <w:numId w:val="54"/>
        </w:numPr>
        <w:tabs>
          <w:tab w:val="left" w:pos="1275"/>
        </w:tabs>
        <w:spacing w:before="130" w:after="0" w:line="240" w:lineRule="auto"/>
        <w:ind w:left="1275" w:right="0" w:hanging="52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设计方案；</w:t>
      </w:r>
    </w:p>
    <w:p>
      <w:pPr>
        <w:pStyle w:val="10"/>
        <w:spacing w:before="146"/>
        <w:ind w:left="746"/>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t>……</w:t>
      </w:r>
    </w:p>
    <w:p>
      <w:pPr>
        <w:pStyle w:val="10"/>
        <w:spacing w:before="179"/>
        <w:ind w:left="760"/>
        <w:rPr>
          <w:color w:val="000000" w:themeColor="text1"/>
          <w14:textFill>
            <w14:solidFill>
              <w14:schemeClr w14:val="tx1"/>
            </w14:solidFill>
          </w14:textFill>
        </w:rPr>
      </w:pPr>
      <w:r>
        <w:rPr>
          <w:color w:val="000000" w:themeColor="text1"/>
          <w14:textFill>
            <w14:solidFill>
              <w14:schemeClr w14:val="tx1"/>
            </w14:solidFill>
          </w14:textFill>
        </w:rPr>
        <w:t>投标文件的上述组成部分如存在内容不一致的，以投标函为准。</w:t>
      </w:r>
    </w:p>
    <w:p>
      <w:pPr>
        <w:pStyle w:val="24"/>
        <w:numPr>
          <w:ilvl w:val="0"/>
          <w:numId w:val="53"/>
        </w:numPr>
        <w:tabs>
          <w:tab w:val="left" w:pos="1079"/>
        </w:tabs>
        <w:spacing w:before="170" w:after="0" w:line="240" w:lineRule="auto"/>
        <w:ind w:left="107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我方承诺在招标文件规定的投标有效期内不撤销投标文件。</w:t>
      </w:r>
    </w:p>
    <w:p>
      <w:pPr>
        <w:pStyle w:val="24"/>
        <w:numPr>
          <w:ilvl w:val="0"/>
          <w:numId w:val="53"/>
        </w:numPr>
        <w:tabs>
          <w:tab w:val="left" w:pos="1079"/>
        </w:tabs>
        <w:spacing w:before="170" w:after="0" w:line="240" w:lineRule="auto"/>
        <w:ind w:left="1078" w:right="0" w:hanging="319"/>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如我方中标，我方承诺：</w:t>
      </w:r>
    </w:p>
    <w:p>
      <w:pPr>
        <w:pStyle w:val="24"/>
        <w:numPr>
          <w:ilvl w:val="1"/>
          <w:numId w:val="53"/>
        </w:numPr>
        <w:tabs>
          <w:tab w:val="left" w:pos="1710"/>
        </w:tabs>
        <w:spacing w:before="172" w:after="0" w:line="240" w:lineRule="auto"/>
        <w:ind w:left="17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在收到中标通知书后，在中标通知书规定的期限内与你方签订合同；</w:t>
      </w:r>
    </w:p>
    <w:p>
      <w:pPr>
        <w:pStyle w:val="24"/>
        <w:numPr>
          <w:ilvl w:val="1"/>
          <w:numId w:val="53"/>
        </w:numPr>
        <w:tabs>
          <w:tab w:val="left" w:pos="1710"/>
        </w:tabs>
        <w:spacing w:before="171" w:after="0" w:line="240" w:lineRule="auto"/>
        <w:ind w:left="17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在签订合同时不向你方提出附加条件；</w:t>
      </w:r>
    </w:p>
    <w:p>
      <w:pPr>
        <w:pStyle w:val="24"/>
        <w:numPr>
          <w:ilvl w:val="1"/>
          <w:numId w:val="53"/>
        </w:numPr>
        <w:tabs>
          <w:tab w:val="left" w:pos="1710"/>
        </w:tabs>
        <w:spacing w:before="170" w:after="0" w:line="240" w:lineRule="auto"/>
        <w:ind w:left="17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按照招标文件要求提交履约保证金；</w:t>
      </w:r>
    </w:p>
    <w:p>
      <w:pPr>
        <w:pStyle w:val="24"/>
        <w:numPr>
          <w:ilvl w:val="1"/>
          <w:numId w:val="53"/>
        </w:numPr>
        <w:tabs>
          <w:tab w:val="left" w:pos="1710"/>
        </w:tabs>
        <w:spacing w:before="173" w:after="0" w:line="240" w:lineRule="auto"/>
        <w:ind w:left="1709" w:right="0" w:hanging="530"/>
        <w:jc w:val="left"/>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在合同约定的期限内完成合同规定的全部义务。</w:t>
      </w:r>
    </w:p>
    <w:p>
      <w:pPr>
        <w:pStyle w:val="24"/>
        <w:numPr>
          <w:ilvl w:val="0"/>
          <w:numId w:val="53"/>
        </w:numPr>
        <w:tabs>
          <w:tab w:val="left" w:pos="1079"/>
        </w:tabs>
        <w:spacing w:before="170" w:after="0" w:line="391" w:lineRule="auto"/>
        <w:ind w:left="340" w:right="1011" w:firstLine="419"/>
        <w:jc w:val="left"/>
        <w:rPr>
          <w:color w:val="000000" w:themeColor="text1"/>
          <w:sz w:val="21"/>
          <w14:textFill>
            <w14:solidFill>
              <w14:schemeClr w14:val="tx1"/>
            </w14:solidFill>
          </w14:textFill>
        </w:rPr>
      </w:pPr>
      <w:r>
        <w:rPr>
          <w:color w:val="000000" w:themeColor="text1"/>
          <w:spacing w:val="-8"/>
          <w:sz w:val="21"/>
          <w14:textFill>
            <w14:solidFill>
              <w14:schemeClr w14:val="tx1"/>
            </w14:solidFill>
          </w14:textFill>
        </w:rPr>
        <w:t xml:space="preserve">我方在此声明，所递交的投标文件及有关资料内容完整、真实和准确，且不存在第二 </w:t>
      </w:r>
      <w:r>
        <w:rPr>
          <w:color w:val="000000" w:themeColor="text1"/>
          <w:sz w:val="21"/>
          <w14:textFill>
            <w14:solidFill>
              <w14:schemeClr w14:val="tx1"/>
            </w14:solidFill>
          </w14:textFill>
        </w:rPr>
        <w:t xml:space="preserve">章 </w:t>
      </w:r>
      <w:r>
        <w:rPr>
          <w:rFonts w:ascii="Times New Roman" w:hAnsi="Times New Roman" w:eastAsia="Times New Roman"/>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投标人须知</w:t>
      </w:r>
      <w:r>
        <w:rPr>
          <w:rFonts w:ascii="Times New Roman" w:hAnsi="Times New Roman" w:eastAsia="Times New Roman"/>
          <w:color w:val="000000" w:themeColor="text1"/>
          <w:sz w:val="21"/>
          <w14:textFill>
            <w14:solidFill>
              <w14:schemeClr w14:val="tx1"/>
            </w14:solidFill>
          </w14:textFill>
        </w:rPr>
        <w:t>”</w:t>
      </w:r>
      <w:r>
        <w:rPr>
          <w:color w:val="000000" w:themeColor="text1"/>
          <w:spacing w:val="-27"/>
          <w:sz w:val="21"/>
          <w14:textFill>
            <w14:solidFill>
              <w14:schemeClr w14:val="tx1"/>
            </w14:solidFill>
          </w14:textFill>
        </w:rPr>
        <w:t xml:space="preserve">第 </w:t>
      </w:r>
      <w:r>
        <w:rPr>
          <w:rFonts w:ascii="Times New Roman" w:hAnsi="Times New Roman" w:eastAsia="Times New Roman"/>
          <w:color w:val="000000" w:themeColor="text1"/>
          <w:sz w:val="21"/>
          <w14:textFill>
            <w14:solidFill>
              <w14:schemeClr w14:val="tx1"/>
            </w14:solidFill>
          </w14:textFill>
        </w:rPr>
        <w:t xml:space="preserve">1.4.3 </w:t>
      </w:r>
      <w:r>
        <w:rPr>
          <w:color w:val="000000" w:themeColor="text1"/>
          <w:spacing w:val="-3"/>
          <w:sz w:val="21"/>
          <w14:textFill>
            <w14:solidFill>
              <w14:schemeClr w14:val="tx1"/>
            </w14:solidFill>
          </w14:textFill>
        </w:rPr>
        <w:t>项规定的任何一种情形。</w:t>
      </w:r>
    </w:p>
    <w:p>
      <w:pPr>
        <w:pStyle w:val="24"/>
        <w:numPr>
          <w:ilvl w:val="0"/>
          <w:numId w:val="53"/>
        </w:numPr>
        <w:tabs>
          <w:tab w:val="left" w:pos="1079"/>
          <w:tab w:val="left" w:pos="4121"/>
        </w:tabs>
        <w:spacing w:before="4" w:after="0" w:line="240" w:lineRule="auto"/>
        <w:ind w:left="1078" w:right="0" w:hanging="319"/>
        <w:jc w:val="left"/>
        <w:rPr>
          <w:color w:val="000000" w:themeColor="text1"/>
          <w:sz w:val="21"/>
          <w14:textFill>
            <w14:solidFill>
              <w14:schemeClr w14:val="tx1"/>
            </w14:solidFill>
          </w14:textFill>
        </w:rPr>
      </w:pPr>
      <w:r>
        <w:rPr>
          <w:rFonts w:ascii="Times New Roman" w:eastAsia="Times New Roman"/>
          <w:color w:val="000000" w:themeColor="text1"/>
          <w:w w:val="100"/>
          <w:sz w:val="21"/>
          <w:u w:val="single"/>
          <w14:textFill>
            <w14:solidFill>
              <w14:schemeClr w14:val="tx1"/>
            </w14:solidFill>
          </w14:textFill>
        </w:rPr>
        <w:t xml:space="preserve"> </w:t>
      </w:r>
      <w:r>
        <w:rPr>
          <w:rFonts w:ascii="Times New Roman" w:eastAsia="Times New Roman"/>
          <w:color w:val="000000" w:themeColor="text1"/>
          <w:sz w:val="21"/>
          <w:u w:val="single"/>
          <w14:textFill>
            <w14:solidFill>
              <w14:schemeClr w14:val="tx1"/>
            </w14:solidFill>
          </w14:textFill>
        </w:rPr>
        <w:tab/>
      </w:r>
      <w:r>
        <w:rPr>
          <w:color w:val="000000" w:themeColor="text1"/>
          <w:sz w:val="21"/>
          <w14:textFill>
            <w14:solidFill>
              <w14:schemeClr w14:val="tx1"/>
            </w14:solidFill>
          </w14:textFill>
        </w:rPr>
        <w:t>（</w:t>
      </w:r>
      <w:r>
        <w:rPr>
          <w:color w:val="000000" w:themeColor="text1"/>
          <w:spacing w:val="-3"/>
          <w:sz w:val="21"/>
          <w14:textFill>
            <w14:solidFill>
              <w14:schemeClr w14:val="tx1"/>
            </w14:solidFill>
          </w14:textFill>
        </w:rPr>
        <w:t>其他补充说明</w:t>
      </w:r>
      <w:r>
        <w:rPr>
          <w:color w:val="000000" w:themeColor="text1"/>
          <w:sz w:val="21"/>
          <w14:textFill>
            <w14:solidFill>
              <w14:schemeClr w14:val="tx1"/>
            </w14:solidFill>
          </w14:textFill>
        </w:rPr>
        <w:t>）。</w:t>
      </w:r>
    </w:p>
    <w:p>
      <w:pPr>
        <w:pStyle w:val="10"/>
        <w:rPr>
          <w:color w:val="000000" w:themeColor="text1"/>
          <w:sz w:val="22"/>
          <w14:textFill>
            <w14:solidFill>
              <w14:schemeClr w14:val="tx1"/>
            </w14:solidFill>
          </w14:textFill>
        </w:rPr>
      </w:pPr>
    </w:p>
    <w:p>
      <w:pPr>
        <w:pStyle w:val="10"/>
        <w:spacing w:before="7"/>
        <w:rPr>
          <w:color w:val="000000" w:themeColor="text1"/>
          <w:sz w:val="25"/>
          <w14:textFill>
            <w14:solidFill>
              <w14:schemeClr w14:val="tx1"/>
            </w14:solidFill>
          </w14:textFill>
        </w:rPr>
      </w:pPr>
    </w:p>
    <w:p>
      <w:pPr>
        <w:pStyle w:val="10"/>
        <w:tabs>
          <w:tab w:val="left" w:pos="6641"/>
          <w:tab w:val="left" w:pos="7481"/>
        </w:tabs>
        <w:spacing w:line="393" w:lineRule="auto"/>
        <w:ind w:left="2861" w:right="1253"/>
        <w:rPr>
          <w:color w:val="000000" w:themeColor="text1"/>
          <w14:textFill>
            <w14:solidFill>
              <w14:schemeClr w14:val="tx1"/>
            </w14:solidFill>
          </w14:textFill>
        </w:rPr>
      </w:pPr>
      <w:r>
        <w:rPr>
          <w:color w:val="000000" w:themeColor="text1"/>
          <w14:textFill>
            <w14:solidFill>
              <w14:schemeClr w14:val="tx1"/>
            </w14:solidFill>
          </w14:textFill>
        </w:rPr>
        <w:t>投 标 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spacing w:val="-16"/>
          <w14:textFill>
            <w14:solidFill>
              <w14:schemeClr w14:val="tx1"/>
            </w14:solidFill>
          </w14:textFill>
        </w:rPr>
        <w:t xml:space="preserve">） </w:t>
      </w: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spacing w:after="0" w:line="393" w:lineRule="auto"/>
        <w:rPr>
          <w:color w:val="000000" w:themeColor="text1"/>
          <w14:textFill>
            <w14:solidFill>
              <w14:schemeClr w14:val="tx1"/>
            </w14:solidFill>
          </w14:textFill>
        </w:rPr>
        <w:sectPr>
          <w:pgSz w:w="12240" w:h="15840"/>
          <w:pgMar w:top="1400" w:right="780" w:bottom="1120" w:left="1460" w:header="0" w:footer="921" w:gutter="0"/>
        </w:sectPr>
      </w:pPr>
    </w:p>
    <w:p>
      <w:pPr>
        <w:pStyle w:val="10"/>
        <w:tabs>
          <w:tab w:val="left" w:pos="3492"/>
          <w:tab w:val="left" w:pos="8790"/>
        </w:tabs>
        <w:spacing w:before="83"/>
        <w:ind w:left="28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地</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tabs>
          <w:tab w:val="left" w:pos="3492"/>
          <w:tab w:val="left" w:pos="8790"/>
        </w:tabs>
        <w:spacing w:before="170"/>
        <w:ind w:left="28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网</w:t>
      </w:r>
      <w:r>
        <w:rPr>
          <w:color w:val="000000" w:themeColor="text1"/>
          <w14:textFill>
            <w14:solidFill>
              <w14:schemeClr w14:val="tx1"/>
            </w14:solidFill>
          </w14:textFill>
        </w:rPr>
        <w:tab/>
      </w:r>
      <w:r>
        <w:rPr>
          <w:color w:val="000000" w:themeColor="text1"/>
          <w14:textFill>
            <w14:solidFill>
              <w14:schemeClr w14:val="tx1"/>
            </w14:solidFill>
          </w14:textFill>
        </w:rPr>
        <w:t>址</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tabs>
          <w:tab w:val="left" w:pos="3492"/>
          <w:tab w:val="left" w:pos="8790"/>
        </w:tabs>
        <w:spacing w:before="173"/>
        <w:ind w:left="28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电</w:t>
      </w:r>
      <w:r>
        <w:rPr>
          <w:color w:val="000000" w:themeColor="text1"/>
          <w14:textFill>
            <w14:solidFill>
              <w14:schemeClr w14:val="tx1"/>
            </w14:solidFill>
          </w14:textFill>
        </w:rPr>
        <w:tab/>
      </w:r>
      <w:r>
        <w:rPr>
          <w:color w:val="000000" w:themeColor="text1"/>
          <w14:textFill>
            <w14:solidFill>
              <w14:schemeClr w14:val="tx1"/>
            </w14:solidFill>
          </w14:textFill>
        </w:rPr>
        <w:t>话</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tabs>
          <w:tab w:val="left" w:pos="3492"/>
          <w:tab w:val="left" w:pos="8790"/>
        </w:tabs>
        <w:spacing w:before="170"/>
        <w:ind w:left="28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传</w:t>
      </w:r>
      <w:r>
        <w:rPr>
          <w:color w:val="000000" w:themeColor="text1"/>
          <w14:textFill>
            <w14:solidFill>
              <w14:schemeClr w14:val="tx1"/>
            </w14:solidFill>
          </w14:textFill>
        </w:rPr>
        <w:tab/>
      </w:r>
      <w:r>
        <w:rPr>
          <w:color w:val="000000" w:themeColor="text1"/>
          <w14:textFill>
            <w14:solidFill>
              <w14:schemeClr w14:val="tx1"/>
            </w14:solidFill>
          </w14:textFill>
        </w:rPr>
        <w:t>真</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tabs>
          <w:tab w:val="left" w:pos="8790"/>
        </w:tabs>
        <w:spacing w:before="170"/>
        <w:ind w:left="2861"/>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邮政</w:t>
      </w:r>
      <w:r>
        <w:rPr>
          <w:color w:val="000000" w:themeColor="text1"/>
          <w:spacing w:val="-3"/>
          <w14:textFill>
            <w14:solidFill>
              <w14:schemeClr w14:val="tx1"/>
            </w14:solidFill>
          </w14:textFill>
        </w:rPr>
        <w:t>编</w:t>
      </w:r>
      <w:r>
        <w:rPr>
          <w:color w:val="000000" w:themeColor="text1"/>
          <w14:textFill>
            <w14:solidFill>
              <w14:schemeClr w14:val="tx1"/>
            </w14:solidFill>
          </w14:textFill>
        </w:rPr>
        <w:t>码</w:t>
      </w:r>
      <w:r>
        <w:rPr>
          <w:color w:val="000000" w:themeColor="text1"/>
          <w:spacing w:val="-3"/>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spacing w:before="9"/>
        <w:rPr>
          <w:rFonts w:ascii="Times New Roman"/>
          <w:color w:val="000000" w:themeColor="text1"/>
          <w:sz w:val="8"/>
          <w14:textFill>
            <w14:solidFill>
              <w14:schemeClr w14:val="tx1"/>
            </w14:solidFill>
          </w14:textFill>
        </w:rPr>
      </w:pPr>
    </w:p>
    <w:p>
      <w:pPr>
        <w:pStyle w:val="10"/>
        <w:tabs>
          <w:tab w:val="left" w:pos="7090"/>
          <w:tab w:val="left" w:pos="7930"/>
          <w:tab w:val="left" w:pos="8771"/>
        </w:tabs>
        <w:spacing w:before="71"/>
        <w:ind w:left="64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500" w:right="780" w:bottom="1120" w:left="1460" w:header="0" w:footer="921" w:gutter="0"/>
        </w:sectPr>
      </w:pPr>
    </w:p>
    <w:p>
      <w:pPr>
        <w:pStyle w:val="6"/>
        <w:spacing w:before="43"/>
        <w:ind w:left="477" w:firstLine="0"/>
        <w:jc w:val="center"/>
        <w:rPr>
          <w:color w:val="000000" w:themeColor="text1"/>
          <w14:textFill>
            <w14:solidFill>
              <w14:schemeClr w14:val="tx1"/>
            </w14:solidFill>
          </w14:textFill>
        </w:rPr>
      </w:pPr>
      <w:r>
        <w:rPr>
          <w:color w:val="000000" w:themeColor="text1"/>
          <w14:textFill>
            <w14:solidFill>
              <w14:schemeClr w14:val="tx1"/>
            </w14:solidFill>
          </w14:textFill>
        </w:rPr>
        <w:t>（二）投标函附录</w:t>
      </w:r>
    </w:p>
    <w:p>
      <w:pPr>
        <w:pStyle w:val="10"/>
        <w:rPr>
          <w:rFonts w:ascii="黑体"/>
          <w:color w:val="000000" w:themeColor="text1"/>
          <w:sz w:val="20"/>
          <w14:textFill>
            <w14:solidFill>
              <w14:schemeClr w14:val="tx1"/>
            </w14:solidFill>
          </w14:textFill>
        </w:rPr>
      </w:pPr>
    </w:p>
    <w:p>
      <w:pPr>
        <w:pStyle w:val="10"/>
        <w:spacing w:before="9"/>
        <w:rPr>
          <w:rFonts w:ascii="黑体"/>
          <w:color w:val="000000" w:themeColor="text1"/>
          <w:sz w:val="20"/>
          <w14:textFill>
            <w14:solidFill>
              <w14:schemeClr w14:val="tx1"/>
            </w14:solidFill>
          </w14:textFill>
        </w:rPr>
      </w:pPr>
    </w:p>
    <w:tbl>
      <w:tblPr>
        <w:tblStyle w:val="14"/>
        <w:tblW w:w="8775" w:type="dxa"/>
        <w:tblInd w:w="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2161"/>
        <w:gridCol w:w="1515"/>
        <w:gridCol w:w="2269"/>
        <w:gridCol w:w="14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7" w:hRule="atLeast"/>
        </w:trPr>
        <w:tc>
          <w:tcPr>
            <w:tcW w:w="1356" w:type="dxa"/>
          </w:tcPr>
          <w:p>
            <w:pPr>
              <w:pStyle w:val="25"/>
              <w:keepNext w:val="0"/>
              <w:keepLines w:val="0"/>
              <w:pageBreakBefore w:val="0"/>
              <w:widowControl w:val="0"/>
              <w:kinsoku/>
              <w:wordWrap/>
              <w:overflowPunct/>
              <w:topLinePunct w:val="0"/>
              <w:autoSpaceDE w:val="0"/>
              <w:autoSpaceDN w:val="0"/>
              <w:bidi w:val="0"/>
              <w:adjustRightInd/>
              <w:snapToGrid/>
              <w:spacing w:before="128" w:line="700" w:lineRule="exact"/>
              <w:ind w:left="445" w:right="438"/>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序号</w:t>
            </w:r>
          </w:p>
        </w:tc>
        <w:tc>
          <w:tcPr>
            <w:tcW w:w="2161" w:type="dxa"/>
          </w:tcPr>
          <w:p>
            <w:pPr>
              <w:pStyle w:val="25"/>
              <w:keepNext w:val="0"/>
              <w:keepLines w:val="0"/>
              <w:pageBreakBefore w:val="0"/>
              <w:widowControl w:val="0"/>
              <w:kinsoku/>
              <w:wordWrap/>
              <w:overflowPunct/>
              <w:topLinePunct w:val="0"/>
              <w:autoSpaceDE w:val="0"/>
              <w:autoSpaceDN w:val="0"/>
              <w:bidi w:val="0"/>
              <w:adjustRightInd/>
              <w:snapToGrid/>
              <w:spacing w:before="128" w:line="700" w:lineRule="exact"/>
              <w:ind w:left="220" w:right="211"/>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条款名称</w:t>
            </w:r>
          </w:p>
        </w:tc>
        <w:tc>
          <w:tcPr>
            <w:tcW w:w="1515" w:type="dxa"/>
          </w:tcPr>
          <w:p>
            <w:pPr>
              <w:pStyle w:val="25"/>
              <w:keepNext w:val="0"/>
              <w:keepLines w:val="0"/>
              <w:pageBreakBefore w:val="0"/>
              <w:widowControl w:val="0"/>
              <w:kinsoku/>
              <w:wordWrap/>
              <w:overflowPunct/>
              <w:topLinePunct w:val="0"/>
              <w:autoSpaceDE w:val="0"/>
              <w:autoSpaceDN w:val="0"/>
              <w:bidi w:val="0"/>
              <w:adjustRightInd/>
              <w:snapToGrid/>
              <w:spacing w:before="128" w:line="700" w:lineRule="exact"/>
              <w:ind w:left="207" w:right="202"/>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合同条款号</w:t>
            </w:r>
          </w:p>
        </w:tc>
        <w:tc>
          <w:tcPr>
            <w:tcW w:w="2269" w:type="dxa"/>
          </w:tcPr>
          <w:p>
            <w:pPr>
              <w:pStyle w:val="25"/>
              <w:keepNext w:val="0"/>
              <w:keepLines w:val="0"/>
              <w:pageBreakBefore w:val="0"/>
              <w:widowControl w:val="0"/>
              <w:kinsoku/>
              <w:wordWrap/>
              <w:overflowPunct/>
              <w:topLinePunct w:val="0"/>
              <w:autoSpaceDE w:val="0"/>
              <w:autoSpaceDN w:val="0"/>
              <w:bidi w:val="0"/>
              <w:adjustRightInd/>
              <w:snapToGrid/>
              <w:spacing w:before="128" w:line="700" w:lineRule="exact"/>
              <w:ind w:left="711"/>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约定内容</w:t>
            </w:r>
          </w:p>
        </w:tc>
        <w:tc>
          <w:tcPr>
            <w:tcW w:w="1474" w:type="dxa"/>
          </w:tcPr>
          <w:p>
            <w:pPr>
              <w:pStyle w:val="25"/>
              <w:keepNext w:val="0"/>
              <w:keepLines w:val="0"/>
              <w:pageBreakBefore w:val="0"/>
              <w:widowControl w:val="0"/>
              <w:kinsoku/>
              <w:wordWrap/>
              <w:overflowPunct/>
              <w:topLinePunct w:val="0"/>
              <w:autoSpaceDE w:val="0"/>
              <w:autoSpaceDN w:val="0"/>
              <w:bidi w:val="0"/>
              <w:adjustRightInd/>
              <w:snapToGrid/>
              <w:spacing w:before="128" w:line="700" w:lineRule="exact"/>
              <w:ind w:left="502" w:right="500"/>
              <w:jc w:val="center"/>
              <w:textAlignment w:val="auto"/>
              <w:rPr>
                <w:b/>
                <w:color w:val="000000" w:themeColor="text1"/>
                <w:sz w:val="21"/>
                <w14:textFill>
                  <w14:solidFill>
                    <w14:schemeClr w14:val="tx1"/>
                  </w14:solidFill>
                </w14:textFill>
              </w:rPr>
            </w:pPr>
            <w:r>
              <w:rPr>
                <w:b/>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25"/>
              <w:keepNext w:val="0"/>
              <w:keepLines w:val="0"/>
              <w:pageBreakBefore w:val="0"/>
              <w:widowControl w:val="0"/>
              <w:kinsoku/>
              <w:wordWrap/>
              <w:overflowPunct/>
              <w:topLinePunct w:val="0"/>
              <w:autoSpaceDE w:val="0"/>
              <w:autoSpaceDN w:val="0"/>
              <w:bidi w:val="0"/>
              <w:adjustRightInd/>
              <w:snapToGrid/>
              <w:spacing w:before="94" w:line="700" w:lineRule="exact"/>
              <w:ind w:left="7"/>
              <w:jc w:val="center"/>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1</w:t>
            </w:r>
          </w:p>
        </w:tc>
        <w:tc>
          <w:tcPr>
            <w:tcW w:w="2161" w:type="dxa"/>
          </w:tcPr>
          <w:p>
            <w:pPr>
              <w:pStyle w:val="25"/>
              <w:keepNext w:val="0"/>
              <w:keepLines w:val="0"/>
              <w:pageBreakBefore w:val="0"/>
              <w:widowControl w:val="0"/>
              <w:kinsoku/>
              <w:wordWrap/>
              <w:overflowPunct/>
              <w:topLinePunct w:val="0"/>
              <w:autoSpaceDE w:val="0"/>
              <w:autoSpaceDN w:val="0"/>
              <w:bidi w:val="0"/>
              <w:adjustRightInd/>
              <w:snapToGrid/>
              <w:spacing w:before="142" w:line="700" w:lineRule="exact"/>
              <w:ind w:left="220" w:right="20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设计负责人</w:t>
            </w:r>
          </w:p>
        </w:tc>
        <w:tc>
          <w:tcPr>
            <w:tcW w:w="1515" w:type="dxa"/>
          </w:tcPr>
          <w:p>
            <w:pPr>
              <w:pStyle w:val="25"/>
              <w:keepNext w:val="0"/>
              <w:keepLines w:val="0"/>
              <w:pageBreakBefore w:val="0"/>
              <w:widowControl w:val="0"/>
              <w:kinsoku/>
              <w:wordWrap/>
              <w:overflowPunct/>
              <w:topLinePunct w:val="0"/>
              <w:autoSpaceDE w:val="0"/>
              <w:autoSpaceDN w:val="0"/>
              <w:bidi w:val="0"/>
              <w:adjustRightInd/>
              <w:snapToGrid/>
              <w:spacing w:before="156" w:line="700" w:lineRule="exact"/>
              <w:ind w:left="207" w:right="201"/>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1.1.2.5</w:t>
            </w:r>
          </w:p>
        </w:tc>
        <w:tc>
          <w:tcPr>
            <w:tcW w:w="2269" w:type="dxa"/>
          </w:tcPr>
          <w:p>
            <w:pPr>
              <w:pStyle w:val="25"/>
              <w:keepNext w:val="0"/>
              <w:keepLines w:val="0"/>
              <w:pageBreakBefore w:val="0"/>
              <w:widowControl w:val="0"/>
              <w:kinsoku/>
              <w:wordWrap/>
              <w:overflowPunct/>
              <w:topLinePunct w:val="0"/>
              <w:autoSpaceDE w:val="0"/>
              <w:autoSpaceDN w:val="0"/>
              <w:bidi w:val="0"/>
              <w:adjustRightInd/>
              <w:snapToGrid/>
              <w:spacing w:before="130" w:line="700" w:lineRule="exact"/>
              <w:ind w:left="107"/>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474"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1356" w:type="dxa"/>
          </w:tcPr>
          <w:p>
            <w:pPr>
              <w:pStyle w:val="25"/>
              <w:keepNext w:val="0"/>
              <w:keepLines w:val="0"/>
              <w:pageBreakBefore w:val="0"/>
              <w:widowControl w:val="0"/>
              <w:kinsoku/>
              <w:wordWrap/>
              <w:overflowPunct/>
              <w:topLinePunct w:val="0"/>
              <w:autoSpaceDE w:val="0"/>
              <w:autoSpaceDN w:val="0"/>
              <w:bidi w:val="0"/>
              <w:adjustRightInd/>
              <w:snapToGrid/>
              <w:spacing w:before="91" w:line="700" w:lineRule="exact"/>
              <w:ind w:left="7"/>
              <w:jc w:val="center"/>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2</w:t>
            </w:r>
          </w:p>
        </w:tc>
        <w:tc>
          <w:tcPr>
            <w:tcW w:w="2161" w:type="dxa"/>
          </w:tcPr>
          <w:p>
            <w:pPr>
              <w:pStyle w:val="25"/>
              <w:keepNext w:val="0"/>
              <w:keepLines w:val="0"/>
              <w:pageBreakBefore w:val="0"/>
              <w:widowControl w:val="0"/>
              <w:kinsoku/>
              <w:wordWrap/>
              <w:overflowPunct/>
              <w:topLinePunct w:val="0"/>
              <w:autoSpaceDE w:val="0"/>
              <w:autoSpaceDN w:val="0"/>
              <w:bidi w:val="0"/>
              <w:adjustRightInd/>
              <w:snapToGrid/>
              <w:spacing w:before="142" w:line="700" w:lineRule="exact"/>
              <w:ind w:left="220" w:right="208"/>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设计期限</w:t>
            </w:r>
          </w:p>
        </w:tc>
        <w:tc>
          <w:tcPr>
            <w:tcW w:w="1515" w:type="dxa"/>
          </w:tcPr>
          <w:p>
            <w:pPr>
              <w:pStyle w:val="25"/>
              <w:keepNext w:val="0"/>
              <w:keepLines w:val="0"/>
              <w:pageBreakBefore w:val="0"/>
              <w:widowControl w:val="0"/>
              <w:kinsoku/>
              <w:wordWrap/>
              <w:overflowPunct/>
              <w:topLinePunct w:val="0"/>
              <w:autoSpaceDE w:val="0"/>
              <w:autoSpaceDN w:val="0"/>
              <w:bidi w:val="0"/>
              <w:adjustRightInd/>
              <w:snapToGrid/>
              <w:spacing w:before="156" w:line="700" w:lineRule="exact"/>
              <w:ind w:left="207" w:right="201"/>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1.1.4.3</w:t>
            </w:r>
          </w:p>
        </w:tc>
        <w:tc>
          <w:tcPr>
            <w:tcW w:w="2269" w:type="dxa"/>
          </w:tcPr>
          <w:p>
            <w:pPr>
              <w:pStyle w:val="25"/>
              <w:keepNext w:val="0"/>
              <w:keepLines w:val="0"/>
              <w:pageBreakBefore w:val="0"/>
              <w:widowControl w:val="0"/>
              <w:kinsoku/>
              <w:wordWrap/>
              <w:overflowPunct/>
              <w:topLinePunct w:val="0"/>
              <w:autoSpaceDE w:val="0"/>
              <w:autoSpaceDN w:val="0"/>
              <w:bidi w:val="0"/>
              <w:adjustRightInd/>
              <w:snapToGrid/>
              <w:spacing w:before="128" w:line="700" w:lineRule="exact"/>
              <w:ind w:left="107"/>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响应招标文件要求</w:t>
            </w:r>
          </w:p>
        </w:tc>
        <w:tc>
          <w:tcPr>
            <w:tcW w:w="1474"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25"/>
              <w:keepNext w:val="0"/>
              <w:keepLines w:val="0"/>
              <w:pageBreakBefore w:val="0"/>
              <w:widowControl w:val="0"/>
              <w:kinsoku/>
              <w:wordWrap/>
              <w:overflowPunct/>
              <w:topLinePunct w:val="0"/>
              <w:autoSpaceDE w:val="0"/>
              <w:autoSpaceDN w:val="0"/>
              <w:bidi w:val="0"/>
              <w:adjustRightInd/>
              <w:snapToGrid/>
              <w:spacing w:before="94" w:line="700" w:lineRule="exact"/>
              <w:ind w:left="7"/>
              <w:jc w:val="center"/>
              <w:textAlignment w:val="auto"/>
              <w:rPr>
                <w:rFonts w:ascii="Times New Roman"/>
                <w:color w:val="000000" w:themeColor="text1"/>
                <w:sz w:val="21"/>
                <w14:textFill>
                  <w14:solidFill>
                    <w14:schemeClr w14:val="tx1"/>
                  </w14:solidFill>
                </w14:textFill>
              </w:rPr>
            </w:pPr>
            <w:r>
              <w:rPr>
                <w:rFonts w:ascii="Times New Roman"/>
                <w:color w:val="000000" w:themeColor="text1"/>
                <w:w w:val="100"/>
                <w:sz w:val="21"/>
                <w14:textFill>
                  <w14:solidFill>
                    <w14:schemeClr w14:val="tx1"/>
                  </w14:solidFill>
                </w14:textFill>
              </w:rPr>
              <w:t>3</w:t>
            </w:r>
          </w:p>
        </w:tc>
        <w:tc>
          <w:tcPr>
            <w:tcW w:w="2161" w:type="dxa"/>
          </w:tcPr>
          <w:p>
            <w:pPr>
              <w:pStyle w:val="25"/>
              <w:keepNext w:val="0"/>
              <w:keepLines w:val="0"/>
              <w:pageBreakBefore w:val="0"/>
              <w:widowControl w:val="0"/>
              <w:kinsoku/>
              <w:wordWrap/>
              <w:overflowPunct/>
              <w:topLinePunct w:val="0"/>
              <w:autoSpaceDE w:val="0"/>
              <w:autoSpaceDN w:val="0"/>
              <w:bidi w:val="0"/>
              <w:adjustRightInd/>
              <w:snapToGrid/>
              <w:spacing w:before="142" w:line="700" w:lineRule="exact"/>
              <w:ind w:left="220" w:right="211"/>
              <w:jc w:val="center"/>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合同价款确定方式</w:t>
            </w:r>
          </w:p>
        </w:tc>
        <w:tc>
          <w:tcPr>
            <w:tcW w:w="1515" w:type="dxa"/>
          </w:tcPr>
          <w:p>
            <w:pPr>
              <w:pStyle w:val="25"/>
              <w:keepNext w:val="0"/>
              <w:keepLines w:val="0"/>
              <w:pageBreakBefore w:val="0"/>
              <w:widowControl w:val="0"/>
              <w:kinsoku/>
              <w:wordWrap/>
              <w:overflowPunct/>
              <w:topLinePunct w:val="0"/>
              <w:autoSpaceDE w:val="0"/>
              <w:autoSpaceDN w:val="0"/>
              <w:bidi w:val="0"/>
              <w:adjustRightInd/>
              <w:snapToGrid/>
              <w:spacing w:before="156" w:line="700" w:lineRule="exact"/>
              <w:ind w:left="207" w:right="201"/>
              <w:jc w:val="center"/>
              <w:textAlignment w:val="auto"/>
              <w:rPr>
                <w:rFonts w:ascii="Times New Roman"/>
                <w:color w:val="000000" w:themeColor="text1"/>
                <w:sz w:val="21"/>
                <w14:textFill>
                  <w14:solidFill>
                    <w14:schemeClr w14:val="tx1"/>
                  </w14:solidFill>
                </w14:textFill>
              </w:rPr>
            </w:pPr>
            <w:r>
              <w:rPr>
                <w:rFonts w:ascii="Times New Roman"/>
                <w:color w:val="000000" w:themeColor="text1"/>
                <w:sz w:val="21"/>
                <w14:textFill>
                  <w14:solidFill>
                    <w14:schemeClr w14:val="tx1"/>
                  </w14:solidFill>
                </w14:textFill>
              </w:rPr>
              <w:t>12.1.1</w:t>
            </w:r>
          </w:p>
        </w:tc>
        <w:tc>
          <w:tcPr>
            <w:tcW w:w="2269" w:type="dxa"/>
          </w:tcPr>
          <w:p>
            <w:pPr>
              <w:pStyle w:val="25"/>
              <w:keepNext w:val="0"/>
              <w:keepLines w:val="0"/>
              <w:pageBreakBefore w:val="0"/>
              <w:widowControl w:val="0"/>
              <w:kinsoku/>
              <w:wordWrap/>
              <w:overflowPunct/>
              <w:topLinePunct w:val="0"/>
              <w:autoSpaceDE w:val="0"/>
              <w:autoSpaceDN w:val="0"/>
              <w:bidi w:val="0"/>
              <w:adjustRightInd/>
              <w:snapToGrid/>
              <w:spacing w:before="130" w:line="700" w:lineRule="exact"/>
              <w:ind w:left="107"/>
              <w:textAlignment w:val="auto"/>
              <w:rPr>
                <w:color w:val="000000" w:themeColor="text1"/>
                <w:sz w:val="21"/>
                <w14:textFill>
                  <w14:solidFill>
                    <w14:schemeClr w14:val="tx1"/>
                  </w14:solidFill>
                </w14:textFill>
              </w:rPr>
            </w:pPr>
            <w:r>
              <w:rPr>
                <w:color w:val="000000" w:themeColor="text1"/>
                <w:sz w:val="21"/>
                <w14:textFill>
                  <w14:solidFill>
                    <w14:schemeClr w14:val="tx1"/>
                  </w14:solidFill>
                </w14:textFill>
              </w:rPr>
              <w:t>响应招标文件要求</w:t>
            </w:r>
          </w:p>
        </w:tc>
        <w:tc>
          <w:tcPr>
            <w:tcW w:w="1474"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356"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445" w:right="438"/>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220" w:right="211"/>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5"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207" w:right="201"/>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904" w:right="894"/>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4"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1356"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445" w:right="438"/>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161"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220" w:right="211"/>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515"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207" w:right="201"/>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2269"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ind w:left="904" w:right="894"/>
              <w:jc w:val="center"/>
              <w:textAlignment w:val="auto"/>
              <w:rPr>
                <w:rFonts w:ascii="Times New Roman" w:hAnsi="Times New Roman"/>
                <w:color w:val="000000" w:themeColor="text1"/>
                <w:sz w:val="21"/>
                <w14:textFill>
                  <w14:solidFill>
                    <w14:schemeClr w14:val="tx1"/>
                  </w14:solidFill>
                </w14:textFill>
              </w:rPr>
            </w:pPr>
            <w:r>
              <w:rPr>
                <w:rFonts w:ascii="Times New Roman" w:hAnsi="Times New Roman"/>
                <w:color w:val="000000" w:themeColor="text1"/>
                <w:sz w:val="21"/>
                <w14:textFill>
                  <w14:solidFill>
                    <w14:schemeClr w14:val="tx1"/>
                  </w14:solidFill>
                </w14:textFill>
              </w:rPr>
              <w:t>……</w:t>
            </w:r>
          </w:p>
        </w:tc>
        <w:tc>
          <w:tcPr>
            <w:tcW w:w="1474" w:type="dxa"/>
          </w:tcPr>
          <w:p>
            <w:pPr>
              <w:pStyle w:val="25"/>
              <w:keepNext w:val="0"/>
              <w:keepLines w:val="0"/>
              <w:pageBreakBefore w:val="0"/>
              <w:widowControl w:val="0"/>
              <w:kinsoku/>
              <w:wordWrap/>
              <w:overflowPunct/>
              <w:topLinePunct w:val="0"/>
              <w:autoSpaceDE w:val="0"/>
              <w:autoSpaceDN w:val="0"/>
              <w:bidi w:val="0"/>
              <w:adjustRightInd/>
              <w:snapToGrid/>
              <w:spacing w:line="700" w:lineRule="exact"/>
              <w:textAlignment w:val="auto"/>
              <w:rPr>
                <w:rFonts w:ascii="Times New Roman"/>
                <w:color w:val="000000" w:themeColor="text1"/>
                <w:sz w:val="20"/>
                <w14:textFill>
                  <w14:solidFill>
                    <w14:schemeClr w14:val="tx1"/>
                  </w14:solidFill>
                </w14:textFill>
              </w:rPr>
            </w:pPr>
          </w:p>
        </w:tc>
      </w:tr>
    </w:tbl>
    <w:p>
      <w:pPr>
        <w:pStyle w:val="10"/>
        <w:rPr>
          <w:rFonts w:ascii="黑体"/>
          <w:color w:val="000000" w:themeColor="text1"/>
          <w:sz w:val="20"/>
          <w14:textFill>
            <w14:solidFill>
              <w14:schemeClr w14:val="tx1"/>
            </w14:solidFill>
          </w14:textFill>
        </w:rPr>
      </w:pPr>
    </w:p>
    <w:p>
      <w:pPr>
        <w:pStyle w:val="10"/>
        <w:spacing w:before="4"/>
        <w:rPr>
          <w:rFonts w:ascii="黑体"/>
          <w:color w:val="000000" w:themeColor="text1"/>
          <w:sz w:val="19"/>
          <w14:textFill>
            <w14:solidFill>
              <w14:schemeClr w14:val="tx1"/>
            </w14:solidFill>
          </w14:textFill>
        </w:rPr>
      </w:pPr>
    </w:p>
    <w:p>
      <w:pPr>
        <w:pStyle w:val="10"/>
        <w:spacing w:before="4"/>
        <w:rPr>
          <w:rFonts w:ascii="黑体"/>
          <w:color w:val="000000" w:themeColor="text1"/>
          <w:sz w:val="19"/>
          <w14:textFill>
            <w14:solidFill>
              <w14:schemeClr w14:val="tx1"/>
            </w14:solidFill>
          </w14:textFill>
        </w:rPr>
      </w:pPr>
    </w:p>
    <w:p>
      <w:pPr>
        <w:pStyle w:val="10"/>
        <w:spacing w:before="4"/>
        <w:rPr>
          <w:rFonts w:ascii="黑体"/>
          <w:color w:val="000000" w:themeColor="text1"/>
          <w:sz w:val="19"/>
          <w14:textFill>
            <w14:solidFill>
              <w14:schemeClr w14:val="tx1"/>
            </w14:solidFill>
          </w14:textFill>
        </w:rPr>
      </w:pPr>
    </w:p>
    <w:p>
      <w:pPr>
        <w:pStyle w:val="10"/>
        <w:spacing w:before="4"/>
        <w:rPr>
          <w:rFonts w:ascii="黑体"/>
          <w:color w:val="000000" w:themeColor="text1"/>
          <w:sz w:val="19"/>
          <w14:textFill>
            <w14:solidFill>
              <w14:schemeClr w14:val="tx1"/>
            </w14:solidFill>
          </w14:textFill>
        </w:rPr>
      </w:pPr>
    </w:p>
    <w:p>
      <w:pPr>
        <w:pStyle w:val="10"/>
        <w:spacing w:before="4"/>
        <w:rPr>
          <w:rFonts w:ascii="黑体"/>
          <w:color w:val="000000" w:themeColor="text1"/>
          <w:sz w:val="19"/>
          <w14:textFill>
            <w14:solidFill>
              <w14:schemeClr w14:val="tx1"/>
            </w14:solidFill>
          </w14:textFill>
        </w:rPr>
      </w:pPr>
    </w:p>
    <w:p>
      <w:pPr>
        <w:pStyle w:val="10"/>
        <w:spacing w:before="4"/>
        <w:rPr>
          <w:rFonts w:ascii="黑体"/>
          <w:color w:val="000000" w:themeColor="text1"/>
          <w:sz w:val="19"/>
          <w14:textFill>
            <w14:solidFill>
              <w14:schemeClr w14:val="tx1"/>
            </w14:solidFill>
          </w14:textFill>
        </w:rPr>
      </w:pPr>
    </w:p>
    <w:p>
      <w:pPr>
        <w:pStyle w:val="10"/>
        <w:tabs>
          <w:tab w:val="left" w:pos="6641"/>
          <w:tab w:val="left" w:pos="7481"/>
        </w:tabs>
        <w:spacing w:before="78" w:line="393" w:lineRule="auto"/>
        <w:ind w:left="2861" w:right="1253"/>
        <w:rPr>
          <w:color w:val="000000" w:themeColor="text1"/>
          <w14:textFill>
            <w14:solidFill>
              <w14:schemeClr w14:val="tx1"/>
            </w14:solidFill>
          </w14:textFill>
        </w:rPr>
      </w:pPr>
      <w:r>
        <w:rPr>
          <w:color w:val="000000" w:themeColor="text1"/>
          <w14:textFill>
            <w14:solidFill>
              <w14:schemeClr w14:val="tx1"/>
            </w14:solidFill>
          </w14:textFill>
        </w:rPr>
        <w:t>投 标 人</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spacing w:val="-16"/>
          <w14:textFill>
            <w14:solidFill>
              <w14:schemeClr w14:val="tx1"/>
            </w14:solidFill>
          </w14:textFill>
        </w:rPr>
        <w:t xml:space="preserve">） </w:t>
      </w:r>
      <w:r>
        <w:rPr>
          <w:color w:val="000000" w:themeColor="text1"/>
          <w14:textFill>
            <w14:solidFill>
              <w14:schemeClr w14:val="tx1"/>
            </w14:solidFill>
          </w14:textFill>
        </w:rPr>
        <w:t>法</w:t>
      </w:r>
      <w:r>
        <w:rPr>
          <w:color w:val="000000" w:themeColor="text1"/>
          <w:spacing w:val="-3"/>
          <w14:textFill>
            <w14:solidFill>
              <w14:schemeClr w14:val="tx1"/>
            </w14:solidFill>
          </w14:textFill>
        </w:rPr>
        <w:t>定</w:t>
      </w:r>
      <w:r>
        <w:rPr>
          <w:color w:val="000000" w:themeColor="text1"/>
          <w14:textFill>
            <w14:solidFill>
              <w14:schemeClr w14:val="tx1"/>
            </w14:solidFill>
          </w14:textFill>
        </w:rPr>
        <w:t>代</w:t>
      </w:r>
      <w:r>
        <w:rPr>
          <w:color w:val="000000" w:themeColor="text1"/>
          <w:spacing w:val="-3"/>
          <w14:textFill>
            <w14:solidFill>
              <w14:schemeClr w14:val="tx1"/>
            </w14:solidFill>
          </w14:textFill>
        </w:rPr>
        <w:t>表</w:t>
      </w:r>
      <w:r>
        <w:rPr>
          <w:color w:val="000000" w:themeColor="text1"/>
          <w14:textFill>
            <w14:solidFill>
              <w14:schemeClr w14:val="tx1"/>
            </w14:solidFill>
          </w14:textFill>
        </w:rPr>
        <w:t>人</w:t>
      </w:r>
      <w:r>
        <w:rPr>
          <w:color w:val="000000" w:themeColor="text1"/>
          <w:spacing w:val="-3"/>
          <w14:textFill>
            <w14:solidFill>
              <w14:schemeClr w14:val="tx1"/>
            </w14:solidFill>
          </w14:textFill>
        </w:rPr>
        <w:t>或</w:t>
      </w:r>
      <w:r>
        <w:rPr>
          <w:color w:val="000000" w:themeColor="text1"/>
          <w14:textFill>
            <w14:solidFill>
              <w14:schemeClr w14:val="tx1"/>
            </w14:solidFill>
          </w14:textFill>
        </w:rPr>
        <w:t>其</w:t>
      </w:r>
      <w:r>
        <w:rPr>
          <w:color w:val="000000" w:themeColor="text1"/>
          <w:spacing w:val="-3"/>
          <w14:textFill>
            <w14:solidFill>
              <w14:schemeClr w14:val="tx1"/>
            </w14:solidFill>
          </w14:textFill>
        </w:rPr>
        <w:t>委</w:t>
      </w:r>
      <w:r>
        <w:rPr>
          <w:color w:val="000000" w:themeColor="text1"/>
          <w14:textFill>
            <w14:solidFill>
              <w14:schemeClr w14:val="tx1"/>
            </w14:solidFill>
          </w14:textFill>
        </w:rPr>
        <w:t>托</w:t>
      </w:r>
      <w:r>
        <w:rPr>
          <w:color w:val="000000" w:themeColor="text1"/>
          <w:spacing w:val="-3"/>
          <w14:textFill>
            <w14:solidFill>
              <w14:schemeClr w14:val="tx1"/>
            </w14:solidFill>
          </w14:textFill>
        </w:rPr>
        <w:t>代理</w:t>
      </w:r>
      <w:r>
        <w:rPr>
          <w:color w:val="000000" w:themeColor="text1"/>
          <w14:textFill>
            <w14:solidFill>
              <w14:schemeClr w14:val="tx1"/>
            </w14:solidFill>
          </w14:textFill>
        </w:rPr>
        <w:t>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10"/>
        <w:tabs>
          <w:tab w:val="left" w:pos="7090"/>
          <w:tab w:val="left" w:pos="7930"/>
          <w:tab w:val="left" w:pos="8771"/>
        </w:tabs>
        <w:spacing w:line="268" w:lineRule="exact"/>
        <w:ind w:left="6459"/>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line="268" w:lineRule="exact"/>
        <w:rPr>
          <w:color w:val="000000" w:themeColor="text1"/>
          <w14:textFill>
            <w14:solidFill>
              <w14:schemeClr w14:val="tx1"/>
            </w14:solidFill>
          </w14:textFill>
        </w:rPr>
        <w:sectPr>
          <w:pgSz w:w="12240" w:h="15840"/>
          <w:pgMar w:top="1400" w:right="780" w:bottom="1120" w:left="1460" w:header="0" w:footer="921" w:gutter="0"/>
        </w:sectPr>
      </w:pPr>
    </w:p>
    <w:p>
      <w:pPr>
        <w:spacing w:before="42"/>
        <w:ind w:left="2894" w:right="0" w:firstLine="0"/>
        <w:jc w:val="left"/>
        <w:rPr>
          <w:rFonts w:hint="eastAsia" w:ascii="黑体" w:eastAsia="黑体"/>
          <w:b/>
          <w:color w:val="000000" w:themeColor="text1"/>
          <w:sz w:val="32"/>
          <w14:textFill>
            <w14:solidFill>
              <w14:schemeClr w14:val="tx1"/>
            </w14:solidFill>
          </w14:textFill>
        </w:rPr>
      </w:pPr>
      <w:r>
        <w:rPr>
          <w:rFonts w:hint="eastAsia" w:ascii="黑体" w:eastAsia="黑体"/>
          <w:b/>
          <w:color w:val="000000" w:themeColor="text1"/>
          <w:sz w:val="32"/>
          <w14:textFill>
            <w14:solidFill>
              <w14:schemeClr w14:val="tx1"/>
            </w14:solidFill>
          </w14:textFill>
        </w:rPr>
        <w:t>二、法定代表人身份证明</w:t>
      </w:r>
    </w:p>
    <w:p>
      <w:pPr>
        <w:pStyle w:val="10"/>
        <w:rPr>
          <w:rFonts w:ascii="黑体"/>
          <w:b/>
          <w:color w:val="000000" w:themeColor="text1"/>
          <w:sz w:val="32"/>
          <w14:textFill>
            <w14:solidFill>
              <w14:schemeClr w14:val="tx1"/>
            </w14:solidFill>
          </w14:textFill>
        </w:rPr>
      </w:pPr>
    </w:p>
    <w:p>
      <w:pPr>
        <w:pStyle w:val="10"/>
        <w:rPr>
          <w:rFonts w:ascii="黑体"/>
          <w:b/>
          <w:color w:val="000000" w:themeColor="text1"/>
          <w:sz w:val="32"/>
          <w14:textFill>
            <w14:solidFill>
              <w14:schemeClr w14:val="tx1"/>
            </w14:solidFill>
          </w14:textFill>
        </w:rPr>
      </w:pPr>
    </w:p>
    <w:p>
      <w:pPr>
        <w:pStyle w:val="10"/>
        <w:rPr>
          <w:rFonts w:ascii="黑体"/>
          <w:b/>
          <w:color w:val="000000" w:themeColor="text1"/>
          <w:sz w:val="32"/>
          <w14:textFill>
            <w14:solidFill>
              <w14:schemeClr w14:val="tx1"/>
            </w14:solidFill>
          </w14:textFill>
        </w:rPr>
      </w:pPr>
    </w:p>
    <w:p>
      <w:pPr>
        <w:pStyle w:val="10"/>
        <w:spacing w:before="8"/>
        <w:rPr>
          <w:rFonts w:ascii="黑体"/>
          <w:b/>
          <w:color w:val="000000" w:themeColor="text1"/>
          <w:sz w:val="27"/>
          <w14:textFill>
            <w14:solidFill>
              <w14:schemeClr w14:val="tx1"/>
            </w14:solidFill>
          </w14:textFill>
        </w:rPr>
      </w:pPr>
    </w:p>
    <w:p>
      <w:pPr>
        <w:pStyle w:val="10"/>
        <w:tabs>
          <w:tab w:val="left" w:pos="4169"/>
        </w:tabs>
        <w:ind w:left="340"/>
        <w:rPr>
          <w:rFonts w:ascii="Times New Roman" w:eastAsia="Times New Roman"/>
          <w:color w:val="000000" w:themeColor="text1"/>
          <w14:textFill>
            <w14:solidFill>
              <w14:schemeClr w14:val="tx1"/>
            </w14:solidFill>
          </w14:textFill>
        </w:rPr>
      </w:pPr>
      <w:r>
        <w:rPr>
          <w:color w:val="000000" w:themeColor="text1"/>
          <w:spacing w:val="-1"/>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名</w:t>
      </w:r>
      <w:r>
        <w:rPr>
          <w:color w:val="000000" w:themeColor="text1"/>
          <w:spacing w:val="-3"/>
          <w14:textFill>
            <w14:solidFill>
              <w14:schemeClr w14:val="tx1"/>
            </w14:solidFill>
          </w14:textFill>
        </w:rPr>
        <w:t>称</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tabs>
          <w:tab w:val="left" w:pos="2652"/>
          <w:tab w:val="left" w:pos="4123"/>
          <w:tab w:val="left" w:pos="5592"/>
          <w:tab w:val="left" w:pos="7109"/>
        </w:tabs>
        <w:spacing w:before="170"/>
        <w:ind w:left="340"/>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姓名</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性别</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年</w:t>
      </w:r>
      <w:r>
        <w:rPr>
          <w:color w:val="000000" w:themeColor="text1"/>
          <w:spacing w:val="-3"/>
          <w14:textFill>
            <w14:solidFill>
              <w14:schemeClr w14:val="tx1"/>
            </w14:solidFill>
          </w14:textFill>
        </w:rPr>
        <w:t>龄</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职</w:t>
      </w:r>
      <w:r>
        <w:rPr>
          <w:color w:val="000000" w:themeColor="text1"/>
          <w:spacing w:val="-3"/>
          <w14:textFill>
            <w14:solidFill>
              <w14:schemeClr w14:val="tx1"/>
            </w14:solidFill>
          </w14:textFill>
        </w:rPr>
        <w:t>务</w:t>
      </w:r>
      <w:r>
        <w:rPr>
          <w:color w:val="000000" w:themeColor="text1"/>
          <w14:textFill>
            <w14:solidFill>
              <w14:schemeClr w14:val="tx1"/>
            </w14:solidFill>
          </w14:textFill>
        </w:rPr>
        <w:t>：</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tabs>
          <w:tab w:val="left" w:pos="3072"/>
        </w:tabs>
        <w:spacing w:before="173" w:line="391" w:lineRule="auto"/>
        <w:ind w:left="760" w:right="3985" w:hanging="420"/>
        <w:rPr>
          <w:color w:val="000000" w:themeColor="text1"/>
          <w14:textFill>
            <w14:solidFill>
              <w14:schemeClr w14:val="tx1"/>
            </w14:solidFill>
          </w14:textFill>
        </w:rPr>
      </w:pPr>
      <w:r>
        <w:rPr>
          <w:color w:val="000000" w:themeColor="text1"/>
          <w14:textFill>
            <w14:solidFill>
              <w14:schemeClr w14:val="tx1"/>
            </w14:solidFill>
          </w14:textFill>
        </w:rPr>
        <w:t>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w:t>
      </w:r>
      <w:r>
        <w:rPr>
          <w:color w:val="000000" w:themeColor="text1"/>
          <w14:textFill>
            <w14:solidFill>
              <w14:schemeClr w14:val="tx1"/>
            </w14:solidFill>
          </w14:textFill>
        </w:rPr>
        <w:t>投</w:t>
      </w:r>
      <w:r>
        <w:rPr>
          <w:color w:val="000000" w:themeColor="text1"/>
          <w:spacing w:val="-3"/>
          <w14:textFill>
            <w14:solidFill>
              <w14:schemeClr w14:val="tx1"/>
            </w14:solidFill>
          </w14:textFill>
        </w:rPr>
        <w:t>标</w:t>
      </w:r>
      <w:r>
        <w:rPr>
          <w:color w:val="000000" w:themeColor="text1"/>
          <w14:textFill>
            <w14:solidFill>
              <w14:schemeClr w14:val="tx1"/>
            </w14:solidFill>
          </w14:textFill>
        </w:rPr>
        <w:t>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w:t>
      </w:r>
      <w:r>
        <w:rPr>
          <w:color w:val="000000" w:themeColor="text1"/>
          <w:spacing w:val="-3"/>
          <w14:textFill>
            <w14:solidFill>
              <w14:schemeClr w14:val="tx1"/>
            </w14:solidFill>
          </w14:textFill>
        </w:rPr>
        <w:t>）</w:t>
      </w:r>
      <w:r>
        <w:rPr>
          <w:color w:val="000000" w:themeColor="text1"/>
          <w14:textFill>
            <w14:solidFill>
              <w14:schemeClr w14:val="tx1"/>
            </w14:solidFill>
          </w14:textFill>
        </w:rPr>
        <w:t>的</w:t>
      </w:r>
      <w:r>
        <w:rPr>
          <w:color w:val="000000" w:themeColor="text1"/>
          <w:spacing w:val="-3"/>
          <w14:textFill>
            <w14:solidFill>
              <w14:schemeClr w14:val="tx1"/>
            </w14:solidFill>
          </w14:textFill>
        </w:rPr>
        <w:t>法定</w:t>
      </w:r>
      <w:r>
        <w:rPr>
          <w:color w:val="000000" w:themeColor="text1"/>
          <w14:textFill>
            <w14:solidFill>
              <w14:schemeClr w14:val="tx1"/>
            </w14:solidFill>
          </w14:textFill>
        </w:rPr>
        <w:t>代表</w:t>
      </w:r>
      <w:r>
        <w:rPr>
          <w:color w:val="000000" w:themeColor="text1"/>
          <w:spacing w:val="-3"/>
          <w14:textFill>
            <w14:solidFill>
              <w14:schemeClr w14:val="tx1"/>
            </w14:solidFill>
          </w14:textFill>
        </w:rPr>
        <w:t>人</w:t>
      </w:r>
      <w:r>
        <w:rPr>
          <w:color w:val="000000" w:themeColor="text1"/>
          <w:spacing w:val="-13"/>
          <w14:textFill>
            <w14:solidFill>
              <w14:schemeClr w14:val="tx1"/>
            </w14:solidFill>
          </w14:textFill>
        </w:rPr>
        <w:t>。</w:t>
      </w:r>
      <w:r>
        <w:rPr>
          <w:color w:val="000000" w:themeColor="text1"/>
          <w14:textFill>
            <w14:solidFill>
              <w14:schemeClr w14:val="tx1"/>
            </w14:solidFill>
          </w14:textFill>
        </w:rPr>
        <w:t>特此</w:t>
      </w:r>
      <w:r>
        <w:rPr>
          <w:color w:val="000000" w:themeColor="text1"/>
          <w:spacing w:val="-3"/>
          <w14:textFill>
            <w14:solidFill>
              <w14:schemeClr w14:val="tx1"/>
            </w14:solidFill>
          </w14:textFill>
        </w:rPr>
        <w:t>证</w:t>
      </w:r>
      <w:r>
        <w:rPr>
          <w:color w:val="000000" w:themeColor="text1"/>
          <w14:textFill>
            <w14:solidFill>
              <w14:schemeClr w14:val="tx1"/>
            </w14:solidFill>
          </w14:textFill>
        </w:rPr>
        <w:t>明。</w:t>
      </w:r>
    </w:p>
    <w:p>
      <w:pPr>
        <w:pStyle w:val="10"/>
        <w:rPr>
          <w:color w:val="000000" w:themeColor="text1"/>
          <w:sz w:val="20"/>
          <w14:textFill>
            <w14:solidFill>
              <w14:schemeClr w14:val="tx1"/>
            </w14:solidFill>
          </w14:textFill>
        </w:rPr>
      </w:pPr>
    </w:p>
    <w:p>
      <w:pPr>
        <w:pStyle w:val="10"/>
        <w:spacing w:before="7"/>
        <w:rPr>
          <w:color w:val="000000" w:themeColor="text1"/>
          <w:sz w:val="14"/>
          <w14:textFill>
            <w14:solidFill>
              <w14:schemeClr w14:val="tx1"/>
            </w14:solidFill>
          </w14:textFill>
        </w:rPr>
      </w:pPr>
    </w:p>
    <w:p>
      <w:pPr>
        <w:pStyle w:val="10"/>
        <w:ind w:left="34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w:t>
      </w:r>
    </w:p>
    <w:p>
      <w:pPr>
        <w:pStyle w:val="10"/>
        <w:rPr>
          <w:color w:val="000000" w:themeColor="text1"/>
          <w:sz w:val="20"/>
          <w14:textFill>
            <w14:solidFill>
              <w14:schemeClr w14:val="tx1"/>
            </w14:solidFill>
          </w14:textFill>
        </w:rPr>
      </w:pPr>
    </w:p>
    <w:p>
      <w:pPr>
        <w:pStyle w:val="10"/>
        <w:spacing w:before="7"/>
        <w:rPr>
          <w:color w:val="000000" w:themeColor="text1"/>
          <w:sz w:val="27"/>
          <w14:textFill>
            <w14:solidFill>
              <w14:schemeClr w14:val="tx1"/>
            </w14:solidFill>
          </w14:textFill>
        </w:rPr>
      </w:pPr>
    </w:p>
    <w:p>
      <w:pPr>
        <w:pStyle w:val="10"/>
        <w:ind w:left="340"/>
        <w:rPr>
          <w:color w:val="000000" w:themeColor="text1"/>
          <w14:textFill>
            <w14:solidFill>
              <w14:schemeClr w14:val="tx1"/>
            </w14:solidFill>
          </w14:textFill>
        </w:rPr>
      </w:pPr>
      <w:r>
        <w:rPr>
          <w:color w:val="000000" w:themeColor="text1"/>
          <w14:textFill>
            <w14:solidFill>
              <w14:schemeClr w14:val="tx1"/>
            </w14:solidFill>
          </w14:textFill>
        </w:rPr>
        <w:t>注：本身份证明需由投标人加盖单位公章。</w:t>
      </w: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rPr>
          <w:color w:val="000000" w:themeColor="text1"/>
          <w:sz w:val="20"/>
          <w14:textFill>
            <w14:solidFill>
              <w14:schemeClr w14:val="tx1"/>
            </w14:solidFill>
          </w14:textFill>
        </w:rPr>
      </w:pPr>
    </w:p>
    <w:p>
      <w:pPr>
        <w:pStyle w:val="10"/>
        <w:spacing w:before="1"/>
        <w:rPr>
          <w:color w:val="000000" w:themeColor="text1"/>
          <w:sz w:val="22"/>
          <w14:textFill>
            <w14:solidFill>
              <w14:schemeClr w14:val="tx1"/>
            </w14:solidFill>
          </w14:textFill>
        </w:rPr>
      </w:pPr>
    </w:p>
    <w:p>
      <w:pPr>
        <w:pStyle w:val="10"/>
        <w:tabs>
          <w:tab w:val="left" w:pos="6761"/>
        </w:tabs>
        <w:ind w:left="4452"/>
        <w:rPr>
          <w:color w:val="000000" w:themeColor="text1"/>
          <w14:textFill>
            <w14:solidFill>
              <w14:schemeClr w14:val="tx1"/>
            </w14:solidFill>
          </w14:textFill>
        </w:rPr>
      </w:pP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w:t>
      </w:r>
      <w:r>
        <w:rPr>
          <w:color w:val="000000" w:themeColor="text1"/>
          <w:spacing w:val="-3"/>
          <w14:textFill>
            <w14:solidFill>
              <w14:schemeClr w14:val="tx1"/>
            </w14:solidFill>
          </w14:textFill>
        </w:rPr>
        <w:t>章</w:t>
      </w:r>
      <w:r>
        <w:rPr>
          <w:color w:val="000000" w:themeColor="text1"/>
          <w14:textFill>
            <w14:solidFill>
              <w14:schemeClr w14:val="tx1"/>
            </w14:solidFill>
          </w14:textFill>
        </w:rPr>
        <w:t>）</w:t>
      </w:r>
    </w:p>
    <w:p>
      <w:pPr>
        <w:pStyle w:val="10"/>
        <w:rPr>
          <w:color w:val="000000" w:themeColor="text1"/>
          <w:sz w:val="20"/>
          <w14:textFill>
            <w14:solidFill>
              <w14:schemeClr w14:val="tx1"/>
            </w14:solidFill>
          </w14:textFill>
        </w:rPr>
      </w:pPr>
    </w:p>
    <w:p>
      <w:pPr>
        <w:pStyle w:val="10"/>
        <w:spacing w:before="2"/>
        <w:rPr>
          <w:color w:val="000000" w:themeColor="text1"/>
          <w:sz w:val="22"/>
          <w14:textFill>
            <w14:solidFill>
              <w14:schemeClr w14:val="tx1"/>
            </w14:solidFill>
          </w14:textFill>
        </w:rPr>
      </w:pPr>
    </w:p>
    <w:p>
      <w:pPr>
        <w:pStyle w:val="10"/>
        <w:tabs>
          <w:tab w:val="left" w:pos="5592"/>
          <w:tab w:val="left" w:pos="6433"/>
          <w:tab w:val="left" w:pos="7273"/>
        </w:tabs>
        <w:spacing w:before="72"/>
        <w:ind w:left="4961"/>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月</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780" w:bottom="1120" w:left="1460" w:header="0" w:footer="921" w:gutter="0"/>
        </w:sectPr>
      </w:pPr>
    </w:p>
    <w:p>
      <w:pPr>
        <w:pStyle w:val="4"/>
        <w:ind w:left="1169" w:right="1846"/>
        <w:jc w:val="center"/>
        <w:rPr>
          <w:color w:val="000000" w:themeColor="text1"/>
          <w14:textFill>
            <w14:solidFill>
              <w14:schemeClr w14:val="tx1"/>
            </w14:solidFill>
          </w14:textFill>
        </w:rPr>
      </w:pPr>
      <w:r>
        <w:rPr>
          <w:color w:val="000000" w:themeColor="text1"/>
          <w14:textFill>
            <w14:solidFill>
              <w14:schemeClr w14:val="tx1"/>
            </w14:solidFill>
          </w14:textFill>
        </w:rPr>
        <w:t>三、授权委托书</w:t>
      </w:r>
    </w:p>
    <w:p>
      <w:pPr>
        <w:pStyle w:val="10"/>
        <w:rPr>
          <w:rFonts w:ascii="黑体"/>
          <w:b/>
          <w:color w:val="000000" w:themeColor="text1"/>
          <w:sz w:val="32"/>
          <w14:textFill>
            <w14:solidFill>
              <w14:schemeClr w14:val="tx1"/>
            </w14:solidFill>
          </w14:textFill>
        </w:rPr>
      </w:pPr>
    </w:p>
    <w:p>
      <w:pPr>
        <w:pStyle w:val="10"/>
        <w:rPr>
          <w:rFonts w:ascii="黑体"/>
          <w:b/>
          <w:color w:val="000000" w:themeColor="text1"/>
          <w:sz w:val="32"/>
          <w14:textFill>
            <w14:solidFill>
              <w14:schemeClr w14:val="tx1"/>
            </w14:solidFill>
          </w14:textFill>
        </w:rPr>
      </w:pPr>
    </w:p>
    <w:p>
      <w:pPr>
        <w:pStyle w:val="10"/>
        <w:spacing w:before="4"/>
        <w:rPr>
          <w:rFonts w:ascii="黑体"/>
          <w:b/>
          <w:color w:val="000000" w:themeColor="text1"/>
          <w:sz w:val="25"/>
          <w14:textFill>
            <w14:solidFill>
              <w14:schemeClr w14:val="tx1"/>
            </w14:solidFill>
          </w14:textFill>
        </w:rPr>
      </w:pPr>
    </w:p>
    <w:p>
      <w:pPr>
        <w:pStyle w:val="10"/>
        <w:tabs>
          <w:tab w:val="left" w:pos="2030"/>
          <w:tab w:val="left" w:pos="2661"/>
          <w:tab w:val="left" w:pos="3806"/>
          <w:tab w:val="left" w:pos="5825"/>
        </w:tabs>
        <w:spacing w:line="393" w:lineRule="auto"/>
        <w:ind w:left="340" w:right="1011" w:firstLine="419"/>
        <w:jc w:val="both"/>
        <w:rPr>
          <w:color w:val="000000" w:themeColor="text1"/>
          <w14:textFill>
            <w14:solidFill>
              <w14:schemeClr w14:val="tx1"/>
            </w14:solidFill>
          </w14:textFill>
        </w:rPr>
      </w:pPr>
      <w:r>
        <w:rPr>
          <w:color w:val="000000" w:themeColor="text1"/>
          <w14:textFill>
            <w14:solidFill>
              <w14:schemeClr w14:val="tx1"/>
            </w14:solidFill>
          </w14:textFill>
        </w:rPr>
        <w:t>本人</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u w:val="single"/>
          <w14:textFill>
            <w14:solidFill>
              <w14:schemeClr w14:val="tx1"/>
            </w14:solidFill>
          </w14:textFill>
        </w:rPr>
        <w:tab/>
      </w:r>
      <w:r>
        <w:rPr>
          <w:color w:val="000000" w:themeColor="text1"/>
          <w14:textFill>
            <w14:solidFill>
              <w14:schemeClr w14:val="tx1"/>
            </w14:solidFill>
          </w14:textFill>
        </w:rPr>
        <w:t>（</w:t>
      </w:r>
      <w:r>
        <w:rPr>
          <w:color w:val="000000" w:themeColor="text1"/>
          <w:spacing w:val="-3"/>
          <w14:textFill>
            <w14:solidFill>
              <w14:schemeClr w14:val="tx1"/>
            </w14:solidFill>
          </w14:textFill>
        </w:rPr>
        <w:t>姓</w:t>
      </w:r>
      <w:r>
        <w:rPr>
          <w:color w:val="000000" w:themeColor="text1"/>
          <w14:textFill>
            <w14:solidFill>
              <w14:schemeClr w14:val="tx1"/>
            </w14:solidFill>
          </w14:textFill>
        </w:rPr>
        <w:t>名）系</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（投标人</w:t>
      </w:r>
      <w:r>
        <w:rPr>
          <w:color w:val="000000" w:themeColor="text1"/>
          <w:spacing w:val="-3"/>
          <w14:textFill>
            <w14:solidFill>
              <w14:schemeClr w14:val="tx1"/>
            </w14:solidFill>
          </w14:textFill>
        </w:rPr>
        <w:t>名</w:t>
      </w:r>
      <w:r>
        <w:rPr>
          <w:color w:val="000000" w:themeColor="text1"/>
          <w14:textFill>
            <w14:solidFill>
              <w14:schemeClr w14:val="tx1"/>
            </w14:solidFill>
          </w14:textFill>
        </w:rPr>
        <w:t>称）的</w:t>
      </w:r>
      <w:r>
        <w:rPr>
          <w:color w:val="000000" w:themeColor="text1"/>
          <w:spacing w:val="-3"/>
          <w14:textFill>
            <w14:solidFill>
              <w14:schemeClr w14:val="tx1"/>
            </w14:solidFill>
          </w14:textFill>
        </w:rPr>
        <w:t>法定</w:t>
      </w:r>
      <w:r>
        <w:rPr>
          <w:color w:val="000000" w:themeColor="text1"/>
          <w14:textFill>
            <w14:solidFill>
              <w14:schemeClr w14:val="tx1"/>
            </w14:solidFill>
          </w14:textFill>
        </w:rPr>
        <w:t>代表人</w:t>
      </w:r>
      <w:r>
        <w:rPr>
          <w:color w:val="000000" w:themeColor="text1"/>
          <w:spacing w:val="-3"/>
          <w14:textFill>
            <w14:solidFill>
              <w14:schemeClr w14:val="tx1"/>
            </w14:solidFill>
          </w14:textFill>
        </w:rPr>
        <w:t>，</w:t>
      </w:r>
      <w:r>
        <w:rPr>
          <w:color w:val="000000" w:themeColor="text1"/>
          <w:spacing w:val="-12"/>
          <w14:textFill>
            <w14:solidFill>
              <w14:schemeClr w14:val="tx1"/>
            </w14:solidFill>
          </w14:textFill>
        </w:rPr>
        <w:t>现</w:t>
      </w:r>
      <w:r>
        <w:rPr>
          <w:color w:val="000000" w:themeColor="text1"/>
          <w14:textFill>
            <w14:solidFill>
              <w14:schemeClr w14:val="tx1"/>
            </w14:solidFill>
          </w14:textFill>
        </w:rPr>
        <w:t>委托</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（姓</w:t>
      </w:r>
      <w:r>
        <w:rPr>
          <w:color w:val="000000" w:themeColor="text1"/>
          <w:spacing w:val="-3"/>
          <w14:textFill>
            <w14:solidFill>
              <w14:schemeClr w14:val="tx1"/>
            </w14:solidFill>
          </w14:textFill>
        </w:rPr>
        <w:t>名</w:t>
      </w:r>
      <w:r>
        <w:rPr>
          <w:color w:val="000000" w:themeColor="text1"/>
          <w14:textFill>
            <w14:solidFill>
              <w14:schemeClr w14:val="tx1"/>
            </w14:solidFill>
          </w14:textFill>
        </w:rPr>
        <w:t>）为我方代</w:t>
      </w:r>
      <w:r>
        <w:rPr>
          <w:color w:val="000000" w:themeColor="text1"/>
          <w:spacing w:val="-3"/>
          <w14:textFill>
            <w14:solidFill>
              <w14:schemeClr w14:val="tx1"/>
            </w14:solidFill>
          </w14:textFill>
        </w:rPr>
        <w:t>理</w:t>
      </w:r>
      <w:r>
        <w:rPr>
          <w:color w:val="000000" w:themeColor="text1"/>
          <w14:textFill>
            <w14:solidFill>
              <w14:schemeClr w14:val="tx1"/>
            </w14:solidFill>
          </w14:textFill>
        </w:rPr>
        <w:t>人。代理</w:t>
      </w:r>
      <w:r>
        <w:rPr>
          <w:color w:val="000000" w:themeColor="text1"/>
          <w:spacing w:val="-3"/>
          <w14:textFill>
            <w14:solidFill>
              <w14:schemeClr w14:val="tx1"/>
            </w14:solidFill>
          </w14:textFill>
        </w:rPr>
        <w:t>人</w:t>
      </w:r>
      <w:r>
        <w:rPr>
          <w:color w:val="000000" w:themeColor="text1"/>
          <w14:textFill>
            <w14:solidFill>
              <w14:schemeClr w14:val="tx1"/>
            </w14:solidFill>
          </w14:textFill>
        </w:rPr>
        <w:t>根据授权，</w:t>
      </w:r>
      <w:r>
        <w:rPr>
          <w:color w:val="000000" w:themeColor="text1"/>
          <w:spacing w:val="-3"/>
          <w14:textFill>
            <w14:solidFill>
              <w14:schemeClr w14:val="tx1"/>
            </w14:solidFill>
          </w14:textFill>
        </w:rPr>
        <w:t>以</w:t>
      </w:r>
      <w:r>
        <w:rPr>
          <w:color w:val="000000" w:themeColor="text1"/>
          <w14:textFill>
            <w14:solidFill>
              <w14:schemeClr w14:val="tx1"/>
            </w14:solidFill>
          </w14:textFill>
        </w:rPr>
        <w:t>我方名义</w:t>
      </w:r>
      <w:r>
        <w:rPr>
          <w:color w:val="000000" w:themeColor="text1"/>
          <w:spacing w:val="-3"/>
          <w14:textFill>
            <w14:solidFill>
              <w14:schemeClr w14:val="tx1"/>
            </w14:solidFill>
          </w14:textFill>
        </w:rPr>
        <w:t>签</w:t>
      </w:r>
      <w:r>
        <w:rPr>
          <w:color w:val="000000" w:themeColor="text1"/>
          <w14:textFill>
            <w14:solidFill>
              <w14:schemeClr w14:val="tx1"/>
            </w14:solidFill>
          </w14:textFill>
        </w:rPr>
        <w:t>署、澄清确</w:t>
      </w:r>
      <w:r>
        <w:rPr>
          <w:color w:val="000000" w:themeColor="text1"/>
          <w:spacing w:val="-3"/>
          <w14:textFill>
            <w14:solidFill>
              <w14:schemeClr w14:val="tx1"/>
            </w14:solidFill>
          </w14:textFill>
        </w:rPr>
        <w:t>认</w:t>
      </w:r>
      <w:r>
        <w:rPr>
          <w:color w:val="000000" w:themeColor="text1"/>
          <w14:textFill>
            <w14:solidFill>
              <w14:schemeClr w14:val="tx1"/>
            </w14:solidFill>
          </w14:textFill>
        </w:rPr>
        <w:t>、</w:t>
      </w:r>
      <w:r>
        <w:rPr>
          <w:color w:val="000000" w:themeColor="text1"/>
          <w:spacing w:val="-13"/>
          <w14:textFill>
            <w14:solidFill>
              <w14:schemeClr w14:val="tx1"/>
            </w14:solidFill>
          </w14:textFill>
        </w:rPr>
        <w:t>递</w:t>
      </w:r>
      <w:r>
        <w:rPr>
          <w:color w:val="000000" w:themeColor="text1"/>
          <w14:textFill>
            <w14:solidFill>
              <w14:schemeClr w14:val="tx1"/>
            </w14:solidFill>
          </w14:textFill>
        </w:rPr>
        <w:t>交、</w:t>
      </w:r>
      <w:r>
        <w:rPr>
          <w:color w:val="000000" w:themeColor="text1"/>
          <w:spacing w:val="-3"/>
          <w14:textFill>
            <w14:solidFill>
              <w14:schemeClr w14:val="tx1"/>
            </w14:solidFill>
          </w14:textFill>
        </w:rPr>
        <w:t>撤</w:t>
      </w:r>
      <w:r>
        <w:rPr>
          <w:color w:val="000000" w:themeColor="text1"/>
          <w14:textFill>
            <w14:solidFill>
              <w14:schemeClr w14:val="tx1"/>
            </w14:solidFill>
          </w14:textFill>
        </w:rPr>
        <w:t>回</w:t>
      </w:r>
      <w:r>
        <w:rPr>
          <w:color w:val="000000" w:themeColor="text1"/>
          <w:spacing w:val="-3"/>
          <w14:textFill>
            <w14:solidFill>
              <w14:schemeClr w14:val="tx1"/>
            </w14:solidFill>
          </w14:textFill>
        </w:rPr>
        <w:t>、</w:t>
      </w:r>
      <w:r>
        <w:rPr>
          <w:color w:val="000000" w:themeColor="text1"/>
          <w14:textFill>
            <w14:solidFill>
              <w14:schemeClr w14:val="tx1"/>
            </w14:solidFill>
          </w14:textFill>
        </w:rPr>
        <w:t>修</w:t>
      </w:r>
      <w:r>
        <w:rPr>
          <w:color w:val="000000" w:themeColor="text1"/>
          <w:spacing w:val="-3"/>
          <w14:textFill>
            <w14:solidFill>
              <w14:schemeClr w14:val="tx1"/>
            </w14:solidFill>
          </w14:textFill>
        </w:rPr>
        <w:t>改</w:t>
      </w:r>
      <w:r>
        <w:rPr>
          <w:color w:val="000000" w:themeColor="text1"/>
          <w14:textFill>
            <w14:solidFill>
              <w14:schemeClr w14:val="tx1"/>
            </w14:solidFill>
          </w14:textFill>
        </w:rPr>
        <w:t>设</w:t>
      </w:r>
      <w:r>
        <w:rPr>
          <w:color w:val="000000" w:themeColor="text1"/>
          <w:spacing w:val="-3"/>
          <w14:textFill>
            <w14:solidFill>
              <w14:schemeClr w14:val="tx1"/>
            </w14:solidFill>
          </w14:textFill>
        </w:rPr>
        <w:t>计</w:t>
      </w:r>
      <w:r>
        <w:rPr>
          <w:color w:val="000000" w:themeColor="text1"/>
          <w14:textFill>
            <w14:solidFill>
              <w14:schemeClr w14:val="tx1"/>
            </w14:solidFill>
          </w14:textFill>
        </w:rPr>
        <w:t>招</w:t>
      </w:r>
      <w:r>
        <w:rPr>
          <w:color w:val="000000" w:themeColor="text1"/>
          <w:spacing w:val="-3"/>
          <w14:textFill>
            <w14:solidFill>
              <w14:schemeClr w14:val="tx1"/>
            </w14:solidFill>
          </w14:textFill>
        </w:rPr>
        <w:t>标</w:t>
      </w:r>
      <w:r>
        <w:rPr>
          <w:color w:val="000000" w:themeColor="text1"/>
          <w14:textFill>
            <w14:solidFill>
              <w14:schemeClr w14:val="tx1"/>
            </w14:solidFill>
          </w14:textFill>
        </w:rPr>
        <w:t>项目</w:t>
      </w:r>
      <w:r>
        <w:rPr>
          <w:color w:val="000000" w:themeColor="text1"/>
          <w:spacing w:val="-3"/>
          <w14:textFill>
            <w14:solidFill>
              <w14:schemeClr w14:val="tx1"/>
            </w14:solidFill>
          </w14:textFill>
        </w:rPr>
        <w:t>投</w:t>
      </w:r>
      <w:r>
        <w:rPr>
          <w:color w:val="000000" w:themeColor="text1"/>
          <w14:textFill>
            <w14:solidFill>
              <w14:schemeClr w14:val="tx1"/>
            </w14:solidFill>
          </w14:textFill>
        </w:rPr>
        <w:t>标</w:t>
      </w:r>
      <w:r>
        <w:rPr>
          <w:color w:val="000000" w:themeColor="text1"/>
          <w:spacing w:val="-3"/>
          <w14:textFill>
            <w14:solidFill>
              <w14:schemeClr w14:val="tx1"/>
            </w14:solidFill>
          </w14:textFill>
        </w:rPr>
        <w:t>文</w:t>
      </w:r>
      <w:r>
        <w:rPr>
          <w:color w:val="000000" w:themeColor="text1"/>
          <w14:textFill>
            <w14:solidFill>
              <w14:schemeClr w14:val="tx1"/>
            </w14:solidFill>
          </w14:textFill>
        </w:rPr>
        <w:t>件</w:t>
      </w:r>
      <w:r>
        <w:rPr>
          <w:color w:val="000000" w:themeColor="text1"/>
          <w:spacing w:val="-3"/>
          <w14:textFill>
            <w14:solidFill>
              <w14:schemeClr w14:val="tx1"/>
            </w14:solidFill>
          </w14:textFill>
        </w:rPr>
        <w:t>、</w:t>
      </w:r>
      <w:r>
        <w:rPr>
          <w:color w:val="000000" w:themeColor="text1"/>
          <w14:textFill>
            <w14:solidFill>
              <w14:schemeClr w14:val="tx1"/>
            </w14:solidFill>
          </w14:textFill>
        </w:rPr>
        <w:t>签</w:t>
      </w:r>
      <w:r>
        <w:rPr>
          <w:color w:val="000000" w:themeColor="text1"/>
          <w:spacing w:val="-3"/>
          <w14:textFill>
            <w14:solidFill>
              <w14:schemeClr w14:val="tx1"/>
            </w14:solidFill>
          </w14:textFill>
        </w:rPr>
        <w:t>订</w:t>
      </w:r>
      <w:r>
        <w:rPr>
          <w:color w:val="000000" w:themeColor="text1"/>
          <w14:textFill>
            <w14:solidFill>
              <w14:schemeClr w14:val="tx1"/>
            </w14:solidFill>
          </w14:textFill>
        </w:rPr>
        <w:t>合</w:t>
      </w:r>
      <w:r>
        <w:rPr>
          <w:color w:val="000000" w:themeColor="text1"/>
          <w:spacing w:val="-3"/>
          <w14:textFill>
            <w14:solidFill>
              <w14:schemeClr w14:val="tx1"/>
            </w14:solidFill>
          </w14:textFill>
        </w:rPr>
        <w:t>同</w:t>
      </w:r>
      <w:r>
        <w:rPr>
          <w:color w:val="000000" w:themeColor="text1"/>
          <w14:textFill>
            <w14:solidFill>
              <w14:schemeClr w14:val="tx1"/>
            </w14:solidFill>
          </w14:textFill>
        </w:rPr>
        <w:t>和处</w:t>
      </w:r>
      <w:r>
        <w:rPr>
          <w:color w:val="000000" w:themeColor="text1"/>
          <w:spacing w:val="-3"/>
          <w14:textFill>
            <w14:solidFill>
              <w14:schemeClr w14:val="tx1"/>
            </w14:solidFill>
          </w14:textFill>
        </w:rPr>
        <w:t>理</w:t>
      </w:r>
      <w:r>
        <w:rPr>
          <w:color w:val="000000" w:themeColor="text1"/>
          <w14:textFill>
            <w14:solidFill>
              <w14:schemeClr w14:val="tx1"/>
            </w14:solidFill>
          </w14:textFill>
        </w:rPr>
        <w:t>有</w:t>
      </w:r>
      <w:r>
        <w:rPr>
          <w:color w:val="000000" w:themeColor="text1"/>
          <w:spacing w:val="-3"/>
          <w14:textFill>
            <w14:solidFill>
              <w14:schemeClr w14:val="tx1"/>
            </w14:solidFill>
          </w14:textFill>
        </w:rPr>
        <w:t>关</w:t>
      </w:r>
      <w:r>
        <w:rPr>
          <w:color w:val="000000" w:themeColor="text1"/>
          <w14:textFill>
            <w14:solidFill>
              <w14:schemeClr w14:val="tx1"/>
            </w14:solidFill>
          </w14:textFill>
        </w:rPr>
        <w:t>事</w:t>
      </w:r>
      <w:r>
        <w:rPr>
          <w:color w:val="000000" w:themeColor="text1"/>
          <w:spacing w:val="-3"/>
          <w14:textFill>
            <w14:solidFill>
              <w14:schemeClr w14:val="tx1"/>
            </w14:solidFill>
          </w14:textFill>
        </w:rPr>
        <w:t>宜</w:t>
      </w:r>
      <w:r>
        <w:rPr>
          <w:color w:val="000000" w:themeColor="text1"/>
          <w14:textFill>
            <w14:solidFill>
              <w14:schemeClr w14:val="tx1"/>
            </w14:solidFill>
          </w14:textFill>
        </w:rPr>
        <w:t>，</w:t>
      </w:r>
      <w:r>
        <w:rPr>
          <w:color w:val="000000" w:themeColor="text1"/>
          <w:spacing w:val="-3"/>
          <w14:textFill>
            <w14:solidFill>
              <w14:schemeClr w14:val="tx1"/>
            </w14:solidFill>
          </w14:textFill>
        </w:rPr>
        <w:t>其</w:t>
      </w:r>
      <w:r>
        <w:rPr>
          <w:color w:val="000000" w:themeColor="text1"/>
          <w14:textFill>
            <w14:solidFill>
              <w14:schemeClr w14:val="tx1"/>
            </w14:solidFill>
          </w14:textFill>
        </w:rPr>
        <w:t>法</w:t>
      </w:r>
      <w:r>
        <w:rPr>
          <w:color w:val="000000" w:themeColor="text1"/>
          <w:spacing w:val="-3"/>
          <w14:textFill>
            <w14:solidFill>
              <w14:schemeClr w14:val="tx1"/>
            </w14:solidFill>
          </w14:textFill>
        </w:rPr>
        <w:t>律</w:t>
      </w:r>
      <w:r>
        <w:rPr>
          <w:color w:val="000000" w:themeColor="text1"/>
          <w14:textFill>
            <w14:solidFill>
              <w14:schemeClr w14:val="tx1"/>
            </w14:solidFill>
          </w14:textFill>
        </w:rPr>
        <w:t>后果</w:t>
      </w:r>
      <w:r>
        <w:rPr>
          <w:color w:val="000000" w:themeColor="text1"/>
          <w:spacing w:val="-3"/>
          <w14:textFill>
            <w14:solidFill>
              <w14:schemeClr w14:val="tx1"/>
            </w14:solidFill>
          </w14:textFill>
        </w:rPr>
        <w:t>由</w:t>
      </w:r>
      <w:r>
        <w:rPr>
          <w:color w:val="000000" w:themeColor="text1"/>
          <w14:textFill>
            <w14:solidFill>
              <w14:schemeClr w14:val="tx1"/>
            </w14:solidFill>
          </w14:textFill>
        </w:rPr>
        <w:t>我</w:t>
      </w:r>
      <w:r>
        <w:rPr>
          <w:color w:val="000000" w:themeColor="text1"/>
          <w:spacing w:val="-3"/>
          <w14:textFill>
            <w14:solidFill>
              <w14:schemeClr w14:val="tx1"/>
            </w14:solidFill>
          </w14:textFill>
        </w:rPr>
        <w:t>方</w:t>
      </w:r>
      <w:r>
        <w:rPr>
          <w:color w:val="000000" w:themeColor="text1"/>
          <w14:textFill>
            <w14:solidFill>
              <w14:schemeClr w14:val="tx1"/>
            </w14:solidFill>
          </w14:textFill>
        </w:rPr>
        <w:t>承</w:t>
      </w:r>
      <w:r>
        <w:rPr>
          <w:color w:val="000000" w:themeColor="text1"/>
          <w:spacing w:val="-3"/>
          <w14:textFill>
            <w14:solidFill>
              <w14:schemeClr w14:val="tx1"/>
            </w14:solidFill>
          </w14:textFill>
        </w:rPr>
        <w:t>担</w:t>
      </w:r>
      <w:r>
        <w:rPr>
          <w:color w:val="000000" w:themeColor="text1"/>
          <w14:textFill>
            <w14:solidFill>
              <w14:schemeClr w14:val="tx1"/>
            </w14:solidFill>
          </w14:textFill>
        </w:rPr>
        <w:t>。委托</w:t>
      </w:r>
      <w:r>
        <w:rPr>
          <w:color w:val="000000" w:themeColor="text1"/>
          <w:spacing w:val="-3"/>
          <w14:textFill>
            <w14:solidFill>
              <w14:schemeClr w14:val="tx1"/>
            </w14:solidFill>
          </w14:textFill>
        </w:rPr>
        <w:t>期</w:t>
      </w:r>
      <w:r>
        <w:rPr>
          <w:color w:val="000000" w:themeColor="text1"/>
          <w14:textFill>
            <w14:solidFill>
              <w14:schemeClr w14:val="tx1"/>
            </w14:solidFill>
          </w14:textFill>
        </w:rPr>
        <w:t>限</w:t>
      </w:r>
      <w:r>
        <w:rPr>
          <w:color w:val="000000" w:themeColor="text1"/>
          <w:spacing w:val="-3"/>
          <w14:textFill>
            <w14:solidFill>
              <w14:schemeClr w14:val="tx1"/>
            </w14:solidFill>
          </w14:textFill>
        </w:rPr>
        <w:t>：</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w:t>
      </w:r>
    </w:p>
    <w:p>
      <w:pPr>
        <w:pStyle w:val="10"/>
        <w:spacing w:line="264" w:lineRule="exact"/>
        <w:ind w:left="760"/>
        <w:rPr>
          <w:color w:val="000000" w:themeColor="text1"/>
          <w14:textFill>
            <w14:solidFill>
              <w14:schemeClr w14:val="tx1"/>
            </w14:solidFill>
          </w14:textFill>
        </w:rPr>
      </w:pPr>
      <w:r>
        <w:rPr>
          <w:color w:val="000000" w:themeColor="text1"/>
          <w14:textFill>
            <w14:solidFill>
              <w14:schemeClr w14:val="tx1"/>
            </w14:solidFill>
          </w14:textFill>
        </w:rPr>
        <w:t>代理人无转委托权。</w:t>
      </w:r>
    </w:p>
    <w:p>
      <w:pPr>
        <w:pStyle w:val="10"/>
        <w:rPr>
          <w:color w:val="000000" w:themeColor="text1"/>
          <w:sz w:val="20"/>
          <w14:textFill>
            <w14:solidFill>
              <w14:schemeClr w14:val="tx1"/>
            </w14:solidFill>
          </w14:textFill>
        </w:rPr>
      </w:pPr>
    </w:p>
    <w:p>
      <w:pPr>
        <w:pStyle w:val="10"/>
        <w:spacing w:before="10"/>
        <w:rPr>
          <w:color w:val="000000" w:themeColor="text1"/>
          <w:sz w:val="27"/>
          <w14:textFill>
            <w14:solidFill>
              <w14:schemeClr w14:val="tx1"/>
            </w14:solidFill>
          </w14:textFill>
        </w:rPr>
      </w:pPr>
    </w:p>
    <w:p>
      <w:pPr>
        <w:pStyle w:val="10"/>
        <w:ind w:left="340"/>
        <w:rPr>
          <w:color w:val="000000" w:themeColor="text1"/>
          <w14:textFill>
            <w14:solidFill>
              <w14:schemeClr w14:val="tx1"/>
            </w14:solidFill>
          </w14:textFill>
        </w:rPr>
      </w:pPr>
      <w:r>
        <w:rPr>
          <w:color w:val="000000" w:themeColor="text1"/>
          <w14:textFill>
            <w14:solidFill>
              <w14:schemeClr w14:val="tx1"/>
            </w14:solidFill>
          </w14:textFill>
        </w:rPr>
        <w:t>附：法定代表人身份证复印件及委托代理人身份证复印件</w:t>
      </w:r>
    </w:p>
    <w:p>
      <w:pPr>
        <w:pStyle w:val="10"/>
        <w:rPr>
          <w:color w:val="000000" w:themeColor="text1"/>
          <w:sz w:val="20"/>
          <w14:textFill>
            <w14:solidFill>
              <w14:schemeClr w14:val="tx1"/>
            </w14:solidFill>
          </w14:textFill>
        </w:rPr>
      </w:pPr>
    </w:p>
    <w:p>
      <w:pPr>
        <w:pStyle w:val="10"/>
        <w:spacing w:before="7"/>
        <w:rPr>
          <w:color w:val="000000" w:themeColor="text1"/>
          <w:sz w:val="27"/>
          <w14:textFill>
            <w14:solidFill>
              <w14:schemeClr w14:val="tx1"/>
            </w14:solidFill>
          </w14:textFill>
        </w:rPr>
      </w:pPr>
    </w:p>
    <w:p>
      <w:pPr>
        <w:pStyle w:val="10"/>
        <w:ind w:left="340"/>
        <w:rPr>
          <w:color w:val="000000" w:themeColor="text1"/>
          <w14:textFill>
            <w14:solidFill>
              <w14:schemeClr w14:val="tx1"/>
            </w14:solidFill>
          </w14:textFill>
        </w:rPr>
      </w:pPr>
      <w:r>
        <w:rPr>
          <w:color w:val="000000" w:themeColor="text1"/>
          <w14:textFill>
            <w14:solidFill>
              <w14:schemeClr w14:val="tx1"/>
            </w14:solidFill>
          </w14:textFill>
        </w:rPr>
        <w:t>注：本授权委托书需由投标人加盖单位公章并由其法定代表人和委托代理人签字。</w:t>
      </w:r>
    </w:p>
    <w:p>
      <w:pPr>
        <w:pStyle w:val="10"/>
        <w:rPr>
          <w:color w:val="000000" w:themeColor="text1"/>
          <w:sz w:val="20"/>
          <w14:textFill>
            <w14:solidFill>
              <w14:schemeClr w14:val="tx1"/>
            </w14:solidFill>
          </w14:textFill>
        </w:rPr>
      </w:pPr>
    </w:p>
    <w:p>
      <w:pPr>
        <w:pStyle w:val="10"/>
        <w:spacing w:before="10"/>
        <w:rPr>
          <w:color w:val="000000" w:themeColor="text1"/>
          <w:sz w:val="27"/>
          <w14:textFill>
            <w14:solidFill>
              <w14:schemeClr w14:val="tx1"/>
            </w14:solidFill>
          </w14:textFill>
        </w:rPr>
      </w:pPr>
    </w:p>
    <w:p>
      <w:pPr>
        <w:pStyle w:val="10"/>
        <w:tabs>
          <w:tab w:val="left" w:pos="3456"/>
          <w:tab w:val="left" w:pos="3876"/>
          <w:tab w:val="left" w:pos="7481"/>
        </w:tabs>
        <w:ind w:left="3033"/>
        <w:rPr>
          <w:color w:val="000000" w:themeColor="text1"/>
          <w14:textFill>
            <w14:solidFill>
              <w14:schemeClr w14:val="tx1"/>
            </w14:solidFill>
          </w14:textFill>
        </w:rPr>
      </w:pPr>
      <w:r>
        <w:rPr>
          <w:color w:val="000000" w:themeColor="text1"/>
          <w14:textFill>
            <w14:solidFill>
              <w14:schemeClr w14:val="tx1"/>
            </w14:solidFill>
          </w14:textFill>
        </w:rPr>
        <w:t>投</w:t>
      </w:r>
      <w:r>
        <w:rPr>
          <w:color w:val="000000" w:themeColor="text1"/>
          <w14:textFill>
            <w14:solidFill>
              <w14:schemeClr w14:val="tx1"/>
            </w14:solidFill>
          </w14:textFill>
        </w:rPr>
        <w:tab/>
      </w:r>
      <w:r>
        <w:rPr>
          <w:color w:val="000000" w:themeColor="text1"/>
          <w14:textFill>
            <w14:solidFill>
              <w14:schemeClr w14:val="tx1"/>
            </w14:solidFill>
          </w14:textFill>
        </w:rPr>
        <w:t>标</w:t>
      </w:r>
      <w:r>
        <w:rPr>
          <w:color w:val="000000" w:themeColor="text1"/>
          <w14:textFill>
            <w14:solidFill>
              <w14:schemeClr w14:val="tx1"/>
            </w14:solidFill>
          </w14:textFill>
        </w:rPr>
        <w:tab/>
      </w:r>
      <w:r>
        <w:rPr>
          <w:color w:val="000000" w:themeColor="text1"/>
          <w:spacing w:val="-3"/>
          <w14:textFill>
            <w14:solidFill>
              <w14:schemeClr w14:val="tx1"/>
            </w14:solidFill>
          </w14:textFill>
        </w:rPr>
        <w:t>人</w:t>
      </w:r>
      <w:r>
        <w:rPr>
          <w:color w:val="000000" w:themeColor="text1"/>
          <w14:textFill>
            <w14:solidFill>
              <w14:schemeClr w14:val="tx1"/>
            </w14:solidFill>
          </w14:textFill>
        </w:rPr>
        <w:t>：</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14:textFill>
            <w14:solidFill>
              <w14:schemeClr w14:val="tx1"/>
            </w14:solidFill>
          </w14:textFill>
        </w:rPr>
        <w:t>（盖</w:t>
      </w:r>
      <w:r>
        <w:rPr>
          <w:color w:val="000000" w:themeColor="text1"/>
          <w:spacing w:val="-3"/>
          <w14:textFill>
            <w14:solidFill>
              <w14:schemeClr w14:val="tx1"/>
            </w14:solidFill>
          </w14:textFill>
        </w:rPr>
        <w:t>单</w:t>
      </w:r>
      <w:r>
        <w:rPr>
          <w:color w:val="000000" w:themeColor="text1"/>
          <w14:textFill>
            <w14:solidFill>
              <w14:schemeClr w14:val="tx1"/>
            </w14:solidFill>
          </w14:textFill>
        </w:rPr>
        <w:t>位章）</w:t>
      </w:r>
    </w:p>
    <w:p>
      <w:pPr>
        <w:pStyle w:val="10"/>
        <w:rPr>
          <w:color w:val="000000" w:themeColor="text1"/>
          <w:sz w:val="22"/>
          <w14:textFill>
            <w14:solidFill>
              <w14:schemeClr w14:val="tx1"/>
            </w14:solidFill>
          </w14:textFill>
        </w:rPr>
      </w:pPr>
    </w:p>
    <w:p>
      <w:pPr>
        <w:pStyle w:val="10"/>
        <w:spacing w:before="9"/>
        <w:rPr>
          <w:color w:val="000000" w:themeColor="text1"/>
          <w:sz w:val="25"/>
          <w14:textFill>
            <w14:solidFill>
              <w14:schemeClr w14:val="tx1"/>
            </w14:solidFill>
          </w14:textFill>
        </w:rPr>
      </w:pPr>
    </w:p>
    <w:p>
      <w:pPr>
        <w:pStyle w:val="10"/>
        <w:tabs>
          <w:tab w:val="left" w:pos="6641"/>
        </w:tabs>
        <w:ind w:left="3031"/>
        <w:rPr>
          <w:color w:val="000000" w:themeColor="text1"/>
          <w14:textFill>
            <w14:solidFill>
              <w14:schemeClr w14:val="tx1"/>
            </w14:solidFill>
          </w14:textFill>
        </w:rPr>
      </w:pPr>
      <w:r>
        <w:rPr>
          <w:color w:val="000000" w:themeColor="text1"/>
          <w14:textFill>
            <w14:solidFill>
              <w14:schemeClr w14:val="tx1"/>
            </w14:solidFill>
          </w14:textFill>
        </w:rPr>
        <w:t>法定</w:t>
      </w:r>
      <w:r>
        <w:rPr>
          <w:color w:val="000000" w:themeColor="text1"/>
          <w:spacing w:val="-3"/>
          <w14:textFill>
            <w14:solidFill>
              <w14:schemeClr w14:val="tx1"/>
            </w14:solidFill>
          </w14:textFill>
        </w:rPr>
        <w:t>代</w:t>
      </w:r>
      <w:r>
        <w:rPr>
          <w:color w:val="000000" w:themeColor="text1"/>
          <w14:textFill>
            <w14:solidFill>
              <w14:schemeClr w14:val="tx1"/>
            </w14:solidFill>
          </w14:textFill>
        </w:rPr>
        <w:t>表</w:t>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10"/>
        <w:rPr>
          <w:color w:val="000000" w:themeColor="text1"/>
          <w:sz w:val="22"/>
          <w14:textFill>
            <w14:solidFill>
              <w14:schemeClr w14:val="tx1"/>
            </w14:solidFill>
          </w14:textFill>
        </w:rPr>
      </w:pPr>
    </w:p>
    <w:p>
      <w:pPr>
        <w:pStyle w:val="10"/>
        <w:spacing w:before="7"/>
        <w:rPr>
          <w:color w:val="000000" w:themeColor="text1"/>
          <w:sz w:val="25"/>
          <w14:textFill>
            <w14:solidFill>
              <w14:schemeClr w14:val="tx1"/>
            </w14:solidFill>
          </w14:textFill>
        </w:rPr>
      </w:pPr>
    </w:p>
    <w:p>
      <w:pPr>
        <w:pStyle w:val="10"/>
        <w:tabs>
          <w:tab w:val="left" w:pos="8790"/>
        </w:tabs>
        <w:spacing w:before="1"/>
        <w:ind w:left="3033"/>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w:t>
      </w:r>
      <w:r>
        <w:rPr>
          <w:color w:val="000000" w:themeColor="text1"/>
          <w:spacing w:val="-3"/>
          <w14:textFill>
            <w14:solidFill>
              <w14:schemeClr w14:val="tx1"/>
            </w14:solidFill>
          </w14:textFill>
        </w:rPr>
        <w:t>证</w:t>
      </w:r>
      <w:r>
        <w:rPr>
          <w:color w:val="000000" w:themeColor="text1"/>
          <w14:textFill>
            <w14:solidFill>
              <w14:schemeClr w14:val="tx1"/>
            </w14:solidFill>
          </w14:textFill>
        </w:rPr>
        <w:t>号</w:t>
      </w:r>
      <w:r>
        <w:rPr>
          <w:color w:val="000000" w:themeColor="text1"/>
          <w:spacing w:val="-3"/>
          <w14:textFill>
            <w14:solidFill>
              <w14:schemeClr w14:val="tx1"/>
            </w14:solidFill>
          </w14:textFill>
        </w:rPr>
        <w:t>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rPr>
          <w:rFonts w:ascii="Times New Roman"/>
          <w:color w:val="000000" w:themeColor="text1"/>
          <w:sz w:val="20"/>
          <w14:textFill>
            <w14:solidFill>
              <w14:schemeClr w14:val="tx1"/>
            </w14:solidFill>
          </w14:textFill>
        </w:rPr>
      </w:pPr>
    </w:p>
    <w:p>
      <w:pPr>
        <w:pStyle w:val="10"/>
        <w:spacing w:before="4"/>
        <w:rPr>
          <w:rFonts w:ascii="Times New Roman"/>
          <w:color w:val="000000" w:themeColor="text1"/>
          <w:sz w:val="26"/>
          <w14:textFill>
            <w14:solidFill>
              <w14:schemeClr w14:val="tx1"/>
            </w14:solidFill>
          </w14:textFill>
        </w:rPr>
      </w:pPr>
    </w:p>
    <w:p>
      <w:pPr>
        <w:pStyle w:val="10"/>
        <w:tabs>
          <w:tab w:val="left" w:pos="7901"/>
        </w:tabs>
        <w:spacing w:before="78"/>
        <w:ind w:left="3033"/>
        <w:rPr>
          <w:color w:val="000000" w:themeColor="text1"/>
          <w14:textFill>
            <w14:solidFill>
              <w14:schemeClr w14:val="tx1"/>
            </w14:solidFill>
          </w14:textFill>
        </w:rPr>
      </w:pPr>
      <w:r>
        <w:rPr>
          <w:color w:val="000000" w:themeColor="text1"/>
          <w14:textFill>
            <w14:solidFill>
              <w14:schemeClr w14:val="tx1"/>
            </w14:solidFill>
          </w14:textFill>
        </w:rPr>
        <w:t>委托</w:t>
      </w:r>
      <w:r>
        <w:rPr>
          <w:color w:val="000000" w:themeColor="text1"/>
          <w:spacing w:val="-3"/>
          <w14:textFill>
            <w14:solidFill>
              <w14:schemeClr w14:val="tx1"/>
            </w14:solidFill>
          </w14:textFill>
        </w:rPr>
        <w:t>代</w:t>
      </w:r>
      <w:r>
        <w:rPr>
          <w:color w:val="000000" w:themeColor="text1"/>
          <w14:textFill>
            <w14:solidFill>
              <w14:schemeClr w14:val="tx1"/>
            </w14:solidFill>
          </w14:textFill>
        </w:rPr>
        <w:t>理</w:t>
      </w:r>
      <w:r>
        <w:rPr>
          <w:color w:val="000000" w:themeColor="text1"/>
          <w:spacing w:val="-3"/>
          <w14:textFill>
            <w14:solidFill>
              <w14:schemeClr w14:val="tx1"/>
            </w14:solidFill>
          </w14:textFill>
        </w:rPr>
        <w:t>人：</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（签</w:t>
      </w:r>
      <w:r>
        <w:rPr>
          <w:color w:val="000000" w:themeColor="text1"/>
          <w:spacing w:val="-3"/>
          <w14:textFill>
            <w14:solidFill>
              <w14:schemeClr w14:val="tx1"/>
            </w14:solidFill>
          </w14:textFill>
        </w:rPr>
        <w:t>字</w:t>
      </w:r>
      <w:r>
        <w:rPr>
          <w:color w:val="000000" w:themeColor="text1"/>
          <w14:textFill>
            <w14:solidFill>
              <w14:schemeClr w14:val="tx1"/>
            </w14:solidFill>
          </w14:textFill>
        </w:rPr>
        <w:t>）</w:t>
      </w:r>
    </w:p>
    <w:p>
      <w:pPr>
        <w:pStyle w:val="10"/>
        <w:rPr>
          <w:color w:val="000000" w:themeColor="text1"/>
          <w:sz w:val="22"/>
          <w14:textFill>
            <w14:solidFill>
              <w14:schemeClr w14:val="tx1"/>
            </w14:solidFill>
          </w14:textFill>
        </w:rPr>
      </w:pPr>
    </w:p>
    <w:p>
      <w:pPr>
        <w:pStyle w:val="10"/>
        <w:spacing w:before="10"/>
        <w:rPr>
          <w:color w:val="000000" w:themeColor="text1"/>
          <w:sz w:val="25"/>
          <w14:textFill>
            <w14:solidFill>
              <w14:schemeClr w14:val="tx1"/>
            </w14:solidFill>
          </w14:textFill>
        </w:rPr>
      </w:pPr>
    </w:p>
    <w:p>
      <w:pPr>
        <w:pStyle w:val="10"/>
        <w:tabs>
          <w:tab w:val="left" w:pos="8790"/>
        </w:tabs>
        <w:ind w:left="3033"/>
        <w:rPr>
          <w:rFonts w:ascii="Times New Roman" w:eastAsia="Times New Roman"/>
          <w:color w:val="000000" w:themeColor="text1"/>
          <w14:textFill>
            <w14:solidFill>
              <w14:schemeClr w14:val="tx1"/>
            </w14:solidFill>
          </w14:textFill>
        </w:rPr>
      </w:pPr>
      <w:r>
        <w:rPr>
          <w:color w:val="000000" w:themeColor="text1"/>
          <w14:textFill>
            <w14:solidFill>
              <w14:schemeClr w14:val="tx1"/>
            </w14:solidFill>
          </w14:textFill>
        </w:rPr>
        <w:t>身份</w:t>
      </w:r>
      <w:r>
        <w:rPr>
          <w:color w:val="000000" w:themeColor="text1"/>
          <w:spacing w:val="-3"/>
          <w14:textFill>
            <w14:solidFill>
              <w14:schemeClr w14:val="tx1"/>
            </w14:solidFill>
          </w14:textFill>
        </w:rPr>
        <w:t>证</w:t>
      </w:r>
      <w:r>
        <w:rPr>
          <w:color w:val="000000" w:themeColor="text1"/>
          <w14:textFill>
            <w14:solidFill>
              <w14:schemeClr w14:val="tx1"/>
            </w14:solidFill>
          </w14:textFill>
        </w:rPr>
        <w:t>号</w:t>
      </w:r>
      <w:r>
        <w:rPr>
          <w:color w:val="000000" w:themeColor="text1"/>
          <w:spacing w:val="-3"/>
          <w14:textFill>
            <w14:solidFill>
              <w14:schemeClr w14:val="tx1"/>
            </w14:solidFill>
          </w14:textFill>
        </w:rPr>
        <w:t>码：</w:t>
      </w:r>
      <w:r>
        <w:rPr>
          <w:rFonts w:ascii="Times New Roman" w:eastAsia="Times New Roman"/>
          <w:color w:val="000000" w:themeColor="text1"/>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p>
    <w:p>
      <w:pPr>
        <w:pStyle w:val="10"/>
        <w:rPr>
          <w:rFonts w:ascii="Times New Roman"/>
          <w:color w:val="000000" w:themeColor="text1"/>
          <w:sz w:val="20"/>
          <w14:textFill>
            <w14:solidFill>
              <w14:schemeClr w14:val="tx1"/>
            </w14:solidFill>
          </w14:textFill>
        </w:rPr>
      </w:pPr>
    </w:p>
    <w:p>
      <w:pPr>
        <w:pStyle w:val="10"/>
        <w:rPr>
          <w:rFonts w:ascii="Times New Roman"/>
          <w:color w:val="000000" w:themeColor="text1"/>
          <w:sz w:val="20"/>
          <w14:textFill>
            <w14:solidFill>
              <w14:schemeClr w14:val="tx1"/>
            </w14:solidFill>
          </w14:textFill>
        </w:rPr>
      </w:pPr>
    </w:p>
    <w:p>
      <w:pPr>
        <w:pStyle w:val="10"/>
        <w:rPr>
          <w:rFonts w:ascii="Times New Roman"/>
          <w:color w:val="000000" w:themeColor="text1"/>
          <w:sz w:val="20"/>
          <w14:textFill>
            <w14:solidFill>
              <w14:schemeClr w14:val="tx1"/>
            </w14:solidFill>
          </w14:textFill>
        </w:rPr>
      </w:pPr>
    </w:p>
    <w:p>
      <w:pPr>
        <w:pStyle w:val="10"/>
        <w:spacing w:before="2"/>
        <w:rPr>
          <w:rFonts w:ascii="Times New Roman"/>
          <w:color w:val="000000" w:themeColor="text1"/>
          <w:sz w:val="25"/>
          <w14:textFill>
            <w14:solidFill>
              <w14:schemeClr w14:val="tx1"/>
            </w14:solidFill>
          </w14:textFill>
        </w:rPr>
      </w:pPr>
    </w:p>
    <w:p>
      <w:pPr>
        <w:pStyle w:val="10"/>
        <w:tabs>
          <w:tab w:val="left" w:pos="6884"/>
          <w:tab w:val="left" w:pos="7829"/>
          <w:tab w:val="left" w:pos="8773"/>
        </w:tabs>
        <w:spacing w:before="72"/>
        <w:ind w:left="6147"/>
        <w:rPr>
          <w:color w:val="000000" w:themeColor="text1"/>
          <w14:textFill>
            <w14:solidFill>
              <w14:schemeClr w14:val="tx1"/>
            </w14:solidFill>
          </w14:textFill>
        </w:rPr>
      </w:pPr>
      <w:r>
        <w:rPr>
          <w:rFonts w:ascii="Times New Roman" w:eastAsia="Times New Roman"/>
          <w:color w:val="000000" w:themeColor="text1"/>
          <w:w w:val="100"/>
          <w:u w:val="single"/>
          <w14:textFill>
            <w14:solidFill>
              <w14:schemeClr w14:val="tx1"/>
            </w14:solidFill>
          </w14:textFill>
        </w:rPr>
        <w:t xml:space="preserve"> </w:t>
      </w:r>
      <w:r>
        <w:rPr>
          <w:rFonts w:ascii="Times New Roman" w:eastAsia="Times New Roman"/>
          <w:color w:val="000000" w:themeColor="text1"/>
          <w:u w:val="single"/>
          <w14:textFill>
            <w14:solidFill>
              <w14:schemeClr w14:val="tx1"/>
            </w14:solidFill>
          </w14:textFill>
        </w:rPr>
        <w:tab/>
      </w:r>
      <w:r>
        <w:rPr>
          <w:color w:val="000000" w:themeColor="text1"/>
          <w14:textFill>
            <w14:solidFill>
              <w14:schemeClr w14:val="tx1"/>
            </w14:solidFill>
          </w14:textFill>
        </w:rPr>
        <w:t>年</w:t>
      </w:r>
      <w:r>
        <w:rPr>
          <w:color w:val="000000" w:themeColor="text1"/>
          <w:u w:val="single"/>
          <w14:textFill>
            <w14:solidFill>
              <w14:schemeClr w14:val="tx1"/>
            </w14:solidFill>
          </w14:textFill>
        </w:rPr>
        <w:t xml:space="preserve"> </w:t>
      </w:r>
      <w:r>
        <w:rPr>
          <w:color w:val="000000" w:themeColor="text1"/>
          <w:u w:val="single"/>
          <w14:textFill>
            <w14:solidFill>
              <w14:schemeClr w14:val="tx1"/>
            </w14:solidFill>
          </w14:textFill>
        </w:rPr>
        <w:tab/>
      </w:r>
      <w:r>
        <w:rPr>
          <w:color w:val="000000" w:themeColor="text1"/>
          <w:spacing w:val="-3"/>
          <w14:textFill>
            <w14:solidFill>
              <w14:schemeClr w14:val="tx1"/>
            </w14:solidFill>
          </w14:textFill>
        </w:rPr>
        <w:t>月</w:t>
      </w:r>
      <w:r>
        <w:rPr>
          <w:color w:val="000000" w:themeColor="text1"/>
          <w:spacing w:val="-3"/>
          <w:u w:val="single"/>
          <w14:textFill>
            <w14:solidFill>
              <w14:schemeClr w14:val="tx1"/>
            </w14:solidFill>
          </w14:textFill>
        </w:rPr>
        <w:t xml:space="preserve"> </w:t>
      </w:r>
      <w:r>
        <w:rPr>
          <w:color w:val="000000" w:themeColor="text1"/>
          <w:spacing w:val="-3"/>
          <w:u w:val="single"/>
          <w14:textFill>
            <w14:solidFill>
              <w14:schemeClr w14:val="tx1"/>
            </w14:solidFill>
          </w14:textFill>
        </w:rPr>
        <w:tab/>
      </w:r>
      <w:r>
        <w:rPr>
          <w:color w:val="000000" w:themeColor="text1"/>
          <w14:textFill>
            <w14:solidFill>
              <w14:schemeClr w14:val="tx1"/>
            </w14:solidFill>
          </w14:textFill>
        </w:rPr>
        <w:t>日</w:t>
      </w:r>
    </w:p>
    <w:p>
      <w:pPr>
        <w:spacing w:after="0"/>
        <w:rPr>
          <w:color w:val="000000" w:themeColor="text1"/>
          <w14:textFill>
            <w14:solidFill>
              <w14:schemeClr w14:val="tx1"/>
            </w14:solidFill>
          </w14:textFill>
        </w:rPr>
        <w:sectPr>
          <w:pgSz w:w="12240" w:h="15840"/>
          <w:pgMar w:top="1400" w:right="780" w:bottom="1120" w:left="1460" w:header="0" w:footer="921" w:gutter="0"/>
        </w:sectPr>
      </w:pPr>
    </w:p>
    <w:p>
      <w:pPr>
        <w:pStyle w:val="4"/>
        <w:ind w:left="1165" w:right="1846"/>
        <w:jc w:val="center"/>
        <w:rPr>
          <w:color w:val="000000" w:themeColor="text1"/>
          <w14:textFill>
            <w14:solidFill>
              <w14:schemeClr w14:val="tx1"/>
            </w14:solidFill>
          </w14:textFill>
        </w:rPr>
      </w:pPr>
      <w:r>
        <w:rPr>
          <w:color w:val="000000" w:themeColor="text1"/>
          <w14:textFill>
            <w14:solidFill>
              <w14:schemeClr w14:val="tx1"/>
            </w14:solidFill>
          </w14:textFill>
        </w:rPr>
        <w:t>四、资格审查资料</w:t>
      </w:r>
    </w:p>
    <w:p>
      <w:pPr>
        <w:pStyle w:val="10"/>
        <w:spacing w:before="6"/>
        <w:rPr>
          <w:rFonts w:ascii="黑体"/>
          <w:b/>
          <w:color w:val="000000" w:themeColor="text1"/>
          <w:sz w:val="20"/>
          <w14:textFill>
            <w14:solidFill>
              <w14:schemeClr w14:val="tx1"/>
            </w14:solidFill>
          </w14:textFill>
        </w:rPr>
      </w:pPr>
    </w:p>
    <w:p>
      <w:pPr>
        <w:pStyle w:val="6"/>
        <w:spacing w:before="61"/>
        <w:ind w:left="477" w:firstLine="0"/>
        <w:rPr>
          <w:color w:val="000000" w:themeColor="text1"/>
          <w14:textFill>
            <w14:solidFill>
              <w14:schemeClr w14:val="tx1"/>
            </w14:solidFill>
          </w14:textFill>
        </w:rPr>
      </w:pPr>
      <w:r>
        <w:rPr>
          <w:color w:val="000000" w:themeColor="text1"/>
          <w14:textFill>
            <w14:solidFill>
              <w14:schemeClr w14:val="tx1"/>
            </w14:solidFill>
          </w14:textFill>
        </w:rPr>
        <w:t>（一）基本情况表</w:t>
      </w:r>
    </w:p>
    <w:p>
      <w:pPr>
        <w:pStyle w:val="10"/>
        <w:spacing w:before="6"/>
        <w:rPr>
          <w:rFonts w:ascii="黑体"/>
          <w:color w:val="000000" w:themeColor="text1"/>
          <w:sz w:val="20"/>
          <w14:textFill>
            <w14:solidFill>
              <w14:schemeClr w14:val="tx1"/>
            </w14:solidFill>
          </w14:textFill>
        </w:rPr>
      </w:pPr>
    </w:p>
    <w:tbl>
      <w:tblPr>
        <w:tblStyle w:val="14"/>
        <w:tblW w:w="8886" w:type="dxa"/>
        <w:tblInd w:w="2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897"/>
        <w:gridCol w:w="1027"/>
        <w:gridCol w:w="1286"/>
        <w:gridCol w:w="415"/>
        <w:gridCol w:w="872"/>
        <w:gridCol w:w="828"/>
        <w:gridCol w:w="286"/>
        <w:gridCol w:w="12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25"/>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投标人名称</w:t>
            </w:r>
          </w:p>
        </w:tc>
        <w:tc>
          <w:tcPr>
            <w:tcW w:w="6841" w:type="dxa"/>
            <w:gridSpan w:val="8"/>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25"/>
              <w:spacing w:before="145"/>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注册地址</w:t>
            </w:r>
          </w:p>
        </w:tc>
        <w:tc>
          <w:tcPr>
            <w:tcW w:w="3210" w:type="dxa"/>
            <w:gridSpan w:val="3"/>
          </w:tcPr>
          <w:p>
            <w:pPr>
              <w:pStyle w:val="25"/>
              <w:rPr>
                <w:rFonts w:ascii="Times New Roman"/>
                <w:color w:val="000000" w:themeColor="text1"/>
                <w:sz w:val="20"/>
                <w14:textFill>
                  <w14:solidFill>
                    <w14:schemeClr w14:val="tx1"/>
                  </w14:solidFill>
                </w14:textFill>
              </w:rPr>
            </w:pPr>
          </w:p>
        </w:tc>
        <w:tc>
          <w:tcPr>
            <w:tcW w:w="1287" w:type="dxa"/>
            <w:gridSpan w:val="2"/>
          </w:tcPr>
          <w:p>
            <w:pPr>
              <w:pStyle w:val="25"/>
              <w:spacing w:before="145"/>
              <w:ind w:left="224"/>
              <w:rPr>
                <w:color w:val="000000" w:themeColor="text1"/>
                <w:sz w:val="21"/>
                <w14:textFill>
                  <w14:solidFill>
                    <w14:schemeClr w14:val="tx1"/>
                  </w14:solidFill>
                </w14:textFill>
              </w:rPr>
            </w:pPr>
            <w:r>
              <w:rPr>
                <w:color w:val="000000" w:themeColor="text1"/>
                <w:sz w:val="21"/>
                <w14:textFill>
                  <w14:solidFill>
                    <w14:schemeClr w14:val="tx1"/>
                  </w14:solidFill>
                </w14:textFill>
              </w:rPr>
              <w:t>邮政编码</w:t>
            </w:r>
          </w:p>
        </w:tc>
        <w:tc>
          <w:tcPr>
            <w:tcW w:w="2344" w:type="dxa"/>
            <w:gridSpan w:val="3"/>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vMerge w:val="restart"/>
          </w:tcPr>
          <w:p>
            <w:pPr>
              <w:pStyle w:val="25"/>
              <w:spacing w:before="9"/>
              <w:rPr>
                <w:rFonts w:ascii="黑体"/>
                <w:color w:val="000000" w:themeColor="text1"/>
                <w:sz w:val="28"/>
                <w14:textFill>
                  <w14:solidFill>
                    <w14:schemeClr w14:val="tx1"/>
                  </w14:solidFill>
                </w14:textFill>
              </w:rPr>
            </w:pPr>
          </w:p>
          <w:p>
            <w:pPr>
              <w:pStyle w:val="25"/>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联系方式</w:t>
            </w:r>
          </w:p>
        </w:tc>
        <w:tc>
          <w:tcPr>
            <w:tcW w:w="897" w:type="dxa"/>
          </w:tcPr>
          <w:p>
            <w:pPr>
              <w:pStyle w:val="25"/>
              <w:spacing w:before="142"/>
              <w:ind w:left="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联系人</w:t>
            </w:r>
          </w:p>
        </w:tc>
        <w:tc>
          <w:tcPr>
            <w:tcW w:w="2313" w:type="dxa"/>
            <w:gridSpan w:val="2"/>
          </w:tcPr>
          <w:p>
            <w:pPr>
              <w:pStyle w:val="25"/>
              <w:rPr>
                <w:rFonts w:ascii="Times New Roman"/>
                <w:color w:val="000000" w:themeColor="text1"/>
                <w:sz w:val="20"/>
                <w14:textFill>
                  <w14:solidFill>
                    <w14:schemeClr w14:val="tx1"/>
                  </w14:solidFill>
                </w14:textFill>
              </w:rPr>
            </w:pPr>
          </w:p>
        </w:tc>
        <w:tc>
          <w:tcPr>
            <w:tcW w:w="1287" w:type="dxa"/>
            <w:gridSpan w:val="2"/>
          </w:tcPr>
          <w:p>
            <w:pPr>
              <w:pStyle w:val="25"/>
              <w:spacing w:before="142"/>
              <w:ind w:left="380"/>
              <w:rPr>
                <w:color w:val="000000" w:themeColor="text1"/>
                <w:sz w:val="21"/>
                <w14:textFill>
                  <w14:solidFill>
                    <w14:schemeClr w14:val="tx1"/>
                  </w14:solidFill>
                </w14:textFill>
              </w:rPr>
            </w:pPr>
            <w:r>
              <w:rPr>
                <w:color w:val="000000" w:themeColor="text1"/>
                <w:sz w:val="21"/>
                <w14:textFill>
                  <w14:solidFill>
                    <w14:schemeClr w14:val="tx1"/>
                  </w14:solidFill>
                </w14:textFill>
              </w:rPr>
              <w:t>电 话</w:t>
            </w:r>
          </w:p>
        </w:tc>
        <w:tc>
          <w:tcPr>
            <w:tcW w:w="2344" w:type="dxa"/>
            <w:gridSpan w:val="3"/>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vMerge w:val="continue"/>
            <w:tcBorders>
              <w:top w:val="nil"/>
            </w:tcBorders>
          </w:tcPr>
          <w:p>
            <w:pPr>
              <w:rPr>
                <w:color w:val="000000" w:themeColor="text1"/>
                <w:sz w:val="2"/>
                <w:szCs w:val="2"/>
                <w14:textFill>
                  <w14:solidFill>
                    <w14:schemeClr w14:val="tx1"/>
                  </w14:solidFill>
                </w14:textFill>
              </w:rPr>
            </w:pPr>
          </w:p>
        </w:tc>
        <w:tc>
          <w:tcPr>
            <w:tcW w:w="897" w:type="dxa"/>
          </w:tcPr>
          <w:p>
            <w:pPr>
              <w:pStyle w:val="25"/>
              <w:tabs>
                <w:tab w:val="left" w:pos="433"/>
              </w:tabs>
              <w:spacing w:before="145"/>
              <w:ind w:left="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传</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真</w:t>
            </w:r>
          </w:p>
        </w:tc>
        <w:tc>
          <w:tcPr>
            <w:tcW w:w="2313" w:type="dxa"/>
            <w:gridSpan w:val="2"/>
          </w:tcPr>
          <w:p>
            <w:pPr>
              <w:pStyle w:val="25"/>
              <w:rPr>
                <w:rFonts w:ascii="Times New Roman"/>
                <w:color w:val="000000" w:themeColor="text1"/>
                <w:sz w:val="20"/>
                <w14:textFill>
                  <w14:solidFill>
                    <w14:schemeClr w14:val="tx1"/>
                  </w14:solidFill>
                </w14:textFill>
              </w:rPr>
            </w:pPr>
          </w:p>
        </w:tc>
        <w:tc>
          <w:tcPr>
            <w:tcW w:w="1287" w:type="dxa"/>
            <w:gridSpan w:val="2"/>
          </w:tcPr>
          <w:p>
            <w:pPr>
              <w:pStyle w:val="25"/>
              <w:spacing w:before="145"/>
              <w:ind w:left="380"/>
              <w:rPr>
                <w:color w:val="000000" w:themeColor="text1"/>
                <w:sz w:val="21"/>
                <w14:textFill>
                  <w14:solidFill>
                    <w14:schemeClr w14:val="tx1"/>
                  </w14:solidFill>
                </w14:textFill>
              </w:rPr>
            </w:pPr>
            <w:r>
              <w:rPr>
                <w:color w:val="000000" w:themeColor="text1"/>
                <w:sz w:val="21"/>
                <w14:textFill>
                  <w14:solidFill>
                    <w14:schemeClr w14:val="tx1"/>
                  </w14:solidFill>
                </w14:textFill>
              </w:rPr>
              <w:t>网 址</w:t>
            </w:r>
          </w:p>
        </w:tc>
        <w:tc>
          <w:tcPr>
            <w:tcW w:w="2344" w:type="dxa"/>
            <w:gridSpan w:val="3"/>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25"/>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法定代表人</w:t>
            </w:r>
          </w:p>
        </w:tc>
        <w:tc>
          <w:tcPr>
            <w:tcW w:w="897" w:type="dxa"/>
          </w:tcPr>
          <w:p>
            <w:pPr>
              <w:pStyle w:val="25"/>
              <w:spacing w:before="142"/>
              <w:ind w:left="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pStyle w:val="25"/>
              <w:rPr>
                <w:rFonts w:ascii="Times New Roman"/>
                <w:color w:val="000000" w:themeColor="text1"/>
                <w:sz w:val="20"/>
                <w14:textFill>
                  <w14:solidFill>
                    <w14:schemeClr w14:val="tx1"/>
                  </w14:solidFill>
                </w14:textFill>
              </w:rPr>
            </w:pPr>
          </w:p>
        </w:tc>
        <w:tc>
          <w:tcPr>
            <w:tcW w:w="1286" w:type="dxa"/>
          </w:tcPr>
          <w:p>
            <w:pPr>
              <w:pStyle w:val="25"/>
              <w:spacing w:before="142"/>
              <w:ind w:left="224"/>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7" w:type="dxa"/>
            <w:gridSpan w:val="2"/>
          </w:tcPr>
          <w:p>
            <w:pPr>
              <w:pStyle w:val="25"/>
              <w:rPr>
                <w:rFonts w:ascii="Times New Roman"/>
                <w:color w:val="000000" w:themeColor="text1"/>
                <w:sz w:val="20"/>
                <w14:textFill>
                  <w14:solidFill>
                    <w14:schemeClr w14:val="tx1"/>
                  </w14:solidFill>
                </w14:textFill>
              </w:rPr>
            </w:pPr>
          </w:p>
        </w:tc>
        <w:tc>
          <w:tcPr>
            <w:tcW w:w="1114" w:type="dxa"/>
            <w:gridSpan w:val="2"/>
          </w:tcPr>
          <w:p>
            <w:pPr>
              <w:pStyle w:val="25"/>
              <w:spacing w:before="142"/>
              <w:ind w:left="347"/>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30" w:type="dxa"/>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25"/>
              <w:spacing w:before="145"/>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技术负责人</w:t>
            </w:r>
          </w:p>
        </w:tc>
        <w:tc>
          <w:tcPr>
            <w:tcW w:w="897" w:type="dxa"/>
          </w:tcPr>
          <w:p>
            <w:pPr>
              <w:pStyle w:val="25"/>
              <w:spacing w:before="145"/>
              <w:ind w:left="10"/>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1027" w:type="dxa"/>
          </w:tcPr>
          <w:p>
            <w:pPr>
              <w:pStyle w:val="25"/>
              <w:rPr>
                <w:rFonts w:ascii="Times New Roman"/>
                <w:color w:val="000000" w:themeColor="text1"/>
                <w:sz w:val="20"/>
                <w14:textFill>
                  <w14:solidFill>
                    <w14:schemeClr w14:val="tx1"/>
                  </w14:solidFill>
                </w14:textFill>
              </w:rPr>
            </w:pPr>
          </w:p>
        </w:tc>
        <w:tc>
          <w:tcPr>
            <w:tcW w:w="1286" w:type="dxa"/>
          </w:tcPr>
          <w:p>
            <w:pPr>
              <w:pStyle w:val="25"/>
              <w:spacing w:before="145"/>
              <w:ind w:left="224"/>
              <w:rPr>
                <w:color w:val="000000" w:themeColor="text1"/>
                <w:sz w:val="21"/>
                <w14:textFill>
                  <w14:solidFill>
                    <w14:schemeClr w14:val="tx1"/>
                  </w14:solidFill>
                </w14:textFill>
              </w:rPr>
            </w:pPr>
            <w:r>
              <w:rPr>
                <w:color w:val="000000" w:themeColor="text1"/>
                <w:sz w:val="21"/>
                <w14:textFill>
                  <w14:solidFill>
                    <w14:schemeClr w14:val="tx1"/>
                  </w14:solidFill>
                </w14:textFill>
              </w:rPr>
              <w:t>技术职称</w:t>
            </w:r>
          </w:p>
        </w:tc>
        <w:tc>
          <w:tcPr>
            <w:tcW w:w="1287" w:type="dxa"/>
            <w:gridSpan w:val="2"/>
          </w:tcPr>
          <w:p>
            <w:pPr>
              <w:pStyle w:val="25"/>
              <w:rPr>
                <w:rFonts w:ascii="Times New Roman"/>
                <w:color w:val="000000" w:themeColor="text1"/>
                <w:sz w:val="20"/>
                <w14:textFill>
                  <w14:solidFill>
                    <w14:schemeClr w14:val="tx1"/>
                  </w14:solidFill>
                </w14:textFill>
              </w:rPr>
            </w:pPr>
          </w:p>
        </w:tc>
        <w:tc>
          <w:tcPr>
            <w:tcW w:w="1114" w:type="dxa"/>
            <w:gridSpan w:val="2"/>
          </w:tcPr>
          <w:p>
            <w:pPr>
              <w:pStyle w:val="25"/>
              <w:spacing w:before="145"/>
              <w:ind w:left="347"/>
              <w:rPr>
                <w:color w:val="000000" w:themeColor="text1"/>
                <w:sz w:val="21"/>
                <w14:textFill>
                  <w14:solidFill>
                    <w14:schemeClr w14:val="tx1"/>
                  </w14:solidFill>
                </w14:textFill>
              </w:rPr>
            </w:pPr>
            <w:r>
              <w:rPr>
                <w:color w:val="000000" w:themeColor="text1"/>
                <w:sz w:val="21"/>
                <w14:textFill>
                  <w14:solidFill>
                    <w14:schemeClr w14:val="tx1"/>
                  </w14:solidFill>
                </w14:textFill>
              </w:rPr>
              <w:t>电话</w:t>
            </w:r>
          </w:p>
        </w:tc>
        <w:tc>
          <w:tcPr>
            <w:tcW w:w="1230" w:type="dxa"/>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25"/>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企业设计资质证书</w:t>
            </w:r>
          </w:p>
        </w:tc>
        <w:tc>
          <w:tcPr>
            <w:tcW w:w="6841" w:type="dxa"/>
            <w:gridSpan w:val="8"/>
          </w:tcPr>
          <w:p>
            <w:pPr>
              <w:pStyle w:val="25"/>
              <w:tabs>
                <w:tab w:val="left" w:pos="2849"/>
                <w:tab w:val="left" w:pos="4110"/>
              </w:tabs>
              <w:spacing w:before="142"/>
              <w:ind w:lef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级：</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号</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2045" w:type="dxa"/>
          </w:tcPr>
          <w:p>
            <w:pPr>
              <w:pStyle w:val="25"/>
              <w:spacing w:before="145"/>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质量管理体系证书</w:t>
            </w:r>
          </w:p>
          <w:p>
            <w:pPr>
              <w:pStyle w:val="25"/>
              <w:spacing w:before="170"/>
              <w:ind w:left="549"/>
              <w:rPr>
                <w:color w:val="000000" w:themeColor="text1"/>
                <w:sz w:val="21"/>
                <w14:textFill>
                  <w14:solidFill>
                    <w14:schemeClr w14:val="tx1"/>
                  </w14:solidFill>
                </w14:textFill>
              </w:rPr>
            </w:pPr>
            <w:r>
              <w:rPr>
                <w:color w:val="000000" w:themeColor="text1"/>
                <w:sz w:val="21"/>
                <w14:textFill>
                  <w14:solidFill>
                    <w14:schemeClr w14:val="tx1"/>
                  </w14:solidFill>
                </w14:textFill>
              </w:rPr>
              <w:t>（如有）</w:t>
            </w:r>
          </w:p>
        </w:tc>
        <w:tc>
          <w:tcPr>
            <w:tcW w:w="6841" w:type="dxa"/>
            <w:gridSpan w:val="8"/>
          </w:tcPr>
          <w:p>
            <w:pPr>
              <w:pStyle w:val="25"/>
              <w:spacing w:before="4"/>
              <w:rPr>
                <w:rFonts w:ascii="黑体"/>
                <w:color w:val="000000" w:themeColor="text1"/>
                <w:sz w:val="28"/>
                <w14:textFill>
                  <w14:solidFill>
                    <w14:schemeClr w14:val="tx1"/>
                  </w14:solidFill>
                </w14:textFill>
              </w:rPr>
            </w:pPr>
          </w:p>
          <w:p>
            <w:pPr>
              <w:pStyle w:val="25"/>
              <w:tabs>
                <w:tab w:val="left" w:pos="2849"/>
                <w:tab w:val="left" w:pos="4110"/>
              </w:tabs>
              <w:ind w:left="118"/>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类型：</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等</w:t>
            </w:r>
            <w:r>
              <w:rPr>
                <w:color w:val="000000" w:themeColor="text1"/>
                <w:sz w:val="21"/>
                <w14:textFill>
                  <w14:solidFill>
                    <w14:schemeClr w14:val="tx1"/>
                  </w14:solidFill>
                </w14:textFill>
              </w:rPr>
              <w:t>级：</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证</w:t>
            </w:r>
            <w:r>
              <w:rPr>
                <w:color w:val="000000" w:themeColor="text1"/>
                <w:sz w:val="21"/>
                <w14:textFill>
                  <w14:solidFill>
                    <w14:schemeClr w14:val="tx1"/>
                  </w14:solidFill>
                </w14:textFill>
              </w:rPr>
              <w:t>书</w:t>
            </w:r>
            <w:r>
              <w:rPr>
                <w:color w:val="000000" w:themeColor="text1"/>
                <w:spacing w:val="-3"/>
                <w:sz w:val="21"/>
                <w14:textFill>
                  <w14:solidFill>
                    <w14:schemeClr w14:val="tx1"/>
                  </w14:solidFill>
                </w14:textFill>
              </w:rPr>
              <w:t>号</w:t>
            </w:r>
            <w:r>
              <w:rPr>
                <w:color w:val="000000" w:themeColor="text1"/>
                <w:sz w:val="21"/>
                <w14:textFill>
                  <w14:solidFill>
                    <w14:schemeClr w14:val="tx1"/>
                  </w14:solidFill>
                </w14:textFill>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25"/>
              <w:spacing w:before="142"/>
              <w:ind w:left="496"/>
              <w:rPr>
                <w:color w:val="000000" w:themeColor="text1"/>
                <w:sz w:val="21"/>
                <w14:textFill>
                  <w14:solidFill>
                    <w14:schemeClr w14:val="tx1"/>
                  </w14:solidFill>
                </w14:textFill>
              </w:rPr>
            </w:pPr>
            <w:r>
              <w:rPr>
                <w:color w:val="000000" w:themeColor="text1"/>
                <w:sz w:val="21"/>
                <w14:textFill>
                  <w14:solidFill>
                    <w14:schemeClr w14:val="tx1"/>
                  </w14:solidFill>
                </w14:textFill>
              </w:rPr>
              <w:t>营业执照号</w:t>
            </w:r>
          </w:p>
        </w:tc>
        <w:tc>
          <w:tcPr>
            <w:tcW w:w="3210" w:type="dxa"/>
            <w:gridSpan w:val="3"/>
          </w:tcPr>
          <w:p>
            <w:pPr>
              <w:pStyle w:val="25"/>
              <w:rPr>
                <w:rFonts w:ascii="Times New Roman"/>
                <w:color w:val="000000" w:themeColor="text1"/>
                <w:sz w:val="20"/>
                <w14:textFill>
                  <w14:solidFill>
                    <w14:schemeClr w14:val="tx1"/>
                  </w14:solidFill>
                </w14:textFill>
              </w:rPr>
            </w:pPr>
          </w:p>
        </w:tc>
        <w:tc>
          <w:tcPr>
            <w:tcW w:w="3631" w:type="dxa"/>
            <w:gridSpan w:val="5"/>
          </w:tcPr>
          <w:p>
            <w:pPr>
              <w:pStyle w:val="25"/>
              <w:spacing w:before="142"/>
              <w:ind w:left="1185"/>
              <w:rPr>
                <w:color w:val="000000" w:themeColor="text1"/>
                <w:sz w:val="21"/>
                <w14:textFill>
                  <w14:solidFill>
                    <w14:schemeClr w14:val="tx1"/>
                  </w14:solidFill>
                </w14:textFill>
              </w:rPr>
            </w:pPr>
            <w:r>
              <w:rPr>
                <w:color w:val="000000" w:themeColor="text1"/>
                <w:sz w:val="21"/>
                <w14:textFill>
                  <w14:solidFill>
                    <w14:schemeClr w14:val="tx1"/>
                  </w14:solidFill>
                </w14:textFill>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045" w:type="dxa"/>
          </w:tcPr>
          <w:p>
            <w:pPr>
              <w:pStyle w:val="25"/>
              <w:spacing w:before="143"/>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注册资本</w:t>
            </w:r>
          </w:p>
        </w:tc>
        <w:tc>
          <w:tcPr>
            <w:tcW w:w="3210" w:type="dxa"/>
            <w:gridSpan w:val="3"/>
          </w:tcPr>
          <w:p>
            <w:pPr>
              <w:pStyle w:val="25"/>
              <w:rPr>
                <w:rFonts w:ascii="Times New Roman"/>
                <w:color w:val="000000" w:themeColor="text1"/>
                <w:sz w:val="20"/>
                <w14:textFill>
                  <w14:solidFill>
                    <w14:schemeClr w14:val="tx1"/>
                  </w14:solidFill>
                </w14:textFill>
              </w:rPr>
            </w:pPr>
          </w:p>
        </w:tc>
        <w:tc>
          <w:tcPr>
            <w:tcW w:w="415" w:type="dxa"/>
            <w:vMerge w:val="restart"/>
          </w:tcPr>
          <w:p>
            <w:pPr>
              <w:pStyle w:val="25"/>
              <w:rPr>
                <w:rFonts w:ascii="黑体"/>
                <w:color w:val="000000" w:themeColor="text1"/>
                <w:sz w:val="20"/>
                <w14:textFill>
                  <w14:solidFill>
                    <w14:schemeClr w14:val="tx1"/>
                  </w14:solidFill>
                </w14:textFill>
              </w:rPr>
            </w:pPr>
          </w:p>
          <w:p>
            <w:pPr>
              <w:pStyle w:val="25"/>
              <w:spacing w:before="7"/>
              <w:rPr>
                <w:rFonts w:ascii="黑体"/>
                <w:color w:val="000000" w:themeColor="text1"/>
                <w:sz w:val="26"/>
                <w14:textFill>
                  <w14:solidFill>
                    <w14:schemeClr w14:val="tx1"/>
                  </w14:solidFill>
                </w14:textFill>
              </w:rPr>
            </w:pPr>
          </w:p>
          <w:p>
            <w:pPr>
              <w:pStyle w:val="25"/>
              <w:spacing w:line="393" w:lineRule="auto"/>
              <w:ind w:left="109" w:right="82"/>
              <w:rPr>
                <w:color w:val="000000" w:themeColor="text1"/>
                <w:sz w:val="21"/>
                <w14:textFill>
                  <w14:solidFill>
                    <w14:schemeClr w14:val="tx1"/>
                  </w14:solidFill>
                </w14:textFill>
              </w:rPr>
            </w:pPr>
            <w:r>
              <w:rPr>
                <w:color w:val="000000" w:themeColor="text1"/>
                <w:sz w:val="21"/>
                <w14:textFill>
                  <w14:solidFill>
                    <w14:schemeClr w14:val="tx1"/>
                  </w14:solidFill>
                </w14:textFill>
              </w:rPr>
              <w:t>其中</w:t>
            </w:r>
          </w:p>
        </w:tc>
        <w:tc>
          <w:tcPr>
            <w:tcW w:w="1700" w:type="dxa"/>
            <w:gridSpan w:val="2"/>
          </w:tcPr>
          <w:p>
            <w:pPr>
              <w:pStyle w:val="25"/>
              <w:spacing w:before="143"/>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高级职称人员</w:t>
            </w:r>
          </w:p>
        </w:tc>
        <w:tc>
          <w:tcPr>
            <w:tcW w:w="1516"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25"/>
              <w:spacing w:before="142"/>
              <w:ind w:left="602"/>
              <w:rPr>
                <w:color w:val="000000" w:themeColor="text1"/>
                <w:sz w:val="21"/>
                <w14:textFill>
                  <w14:solidFill>
                    <w14:schemeClr w14:val="tx1"/>
                  </w14:solidFill>
                </w14:textFill>
              </w:rPr>
            </w:pPr>
            <w:r>
              <w:rPr>
                <w:color w:val="000000" w:themeColor="text1"/>
                <w:sz w:val="21"/>
                <w14:textFill>
                  <w14:solidFill>
                    <w14:schemeClr w14:val="tx1"/>
                  </w14:solidFill>
                </w14:textFill>
              </w:rPr>
              <w:t>成立日期</w:t>
            </w:r>
          </w:p>
        </w:tc>
        <w:tc>
          <w:tcPr>
            <w:tcW w:w="3210" w:type="dxa"/>
            <w:gridSpan w:val="3"/>
          </w:tcPr>
          <w:p>
            <w:pPr>
              <w:pStyle w:val="25"/>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700" w:type="dxa"/>
            <w:gridSpan w:val="2"/>
          </w:tcPr>
          <w:p>
            <w:pPr>
              <w:pStyle w:val="25"/>
              <w:spacing w:before="142"/>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中级职称人员</w:t>
            </w:r>
          </w:p>
        </w:tc>
        <w:tc>
          <w:tcPr>
            <w:tcW w:w="1516"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25"/>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基本账户开户银行</w:t>
            </w:r>
          </w:p>
        </w:tc>
        <w:tc>
          <w:tcPr>
            <w:tcW w:w="3210" w:type="dxa"/>
            <w:gridSpan w:val="3"/>
          </w:tcPr>
          <w:p>
            <w:pPr>
              <w:pStyle w:val="25"/>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700" w:type="dxa"/>
            <w:gridSpan w:val="2"/>
          </w:tcPr>
          <w:p>
            <w:pPr>
              <w:pStyle w:val="25"/>
              <w:spacing w:before="142"/>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技术人员数量</w:t>
            </w:r>
          </w:p>
        </w:tc>
        <w:tc>
          <w:tcPr>
            <w:tcW w:w="1516"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25"/>
              <w:spacing w:before="142"/>
              <w:ind w:left="182"/>
              <w:rPr>
                <w:color w:val="000000" w:themeColor="text1"/>
                <w:sz w:val="21"/>
                <w14:textFill>
                  <w14:solidFill>
                    <w14:schemeClr w14:val="tx1"/>
                  </w14:solidFill>
                </w14:textFill>
              </w:rPr>
            </w:pPr>
            <w:r>
              <w:rPr>
                <w:color w:val="000000" w:themeColor="text1"/>
                <w:sz w:val="21"/>
                <w14:textFill>
                  <w14:solidFill>
                    <w14:schemeClr w14:val="tx1"/>
                  </w14:solidFill>
                </w14:textFill>
              </w:rPr>
              <w:t>基本账户银行账号</w:t>
            </w:r>
          </w:p>
        </w:tc>
        <w:tc>
          <w:tcPr>
            <w:tcW w:w="3210" w:type="dxa"/>
            <w:gridSpan w:val="3"/>
          </w:tcPr>
          <w:p>
            <w:pPr>
              <w:pStyle w:val="25"/>
              <w:rPr>
                <w:rFonts w:ascii="Times New Roman"/>
                <w:color w:val="000000" w:themeColor="text1"/>
                <w:sz w:val="20"/>
                <w14:textFill>
                  <w14:solidFill>
                    <w14:schemeClr w14:val="tx1"/>
                  </w14:solidFill>
                </w14:textFill>
              </w:rPr>
            </w:pPr>
          </w:p>
        </w:tc>
        <w:tc>
          <w:tcPr>
            <w:tcW w:w="415" w:type="dxa"/>
            <w:vMerge w:val="continue"/>
            <w:tcBorders>
              <w:top w:val="nil"/>
            </w:tcBorders>
          </w:tcPr>
          <w:p>
            <w:pPr>
              <w:rPr>
                <w:color w:val="000000" w:themeColor="text1"/>
                <w:sz w:val="2"/>
                <w:szCs w:val="2"/>
                <w14:textFill>
                  <w14:solidFill>
                    <w14:schemeClr w14:val="tx1"/>
                  </w14:solidFill>
                </w14:textFill>
              </w:rPr>
            </w:pPr>
          </w:p>
        </w:tc>
        <w:tc>
          <w:tcPr>
            <w:tcW w:w="1700" w:type="dxa"/>
            <w:gridSpan w:val="2"/>
          </w:tcPr>
          <w:p>
            <w:pPr>
              <w:pStyle w:val="25"/>
              <w:spacing w:before="142"/>
              <w:ind w:left="222"/>
              <w:rPr>
                <w:color w:val="000000" w:themeColor="text1"/>
                <w:sz w:val="21"/>
                <w14:textFill>
                  <w14:solidFill>
                    <w14:schemeClr w14:val="tx1"/>
                  </w14:solidFill>
                </w14:textFill>
              </w:rPr>
            </w:pPr>
            <w:r>
              <w:rPr>
                <w:color w:val="000000" w:themeColor="text1"/>
                <w:sz w:val="21"/>
                <w14:textFill>
                  <w14:solidFill>
                    <w14:schemeClr w14:val="tx1"/>
                  </w14:solidFill>
                </w14:textFill>
              </w:rPr>
              <w:t>各类注册人员</w:t>
            </w:r>
          </w:p>
        </w:tc>
        <w:tc>
          <w:tcPr>
            <w:tcW w:w="1516"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2045" w:type="dxa"/>
          </w:tcPr>
          <w:p>
            <w:pPr>
              <w:pStyle w:val="25"/>
              <w:spacing w:before="142"/>
              <w:ind w:left="707"/>
              <w:rPr>
                <w:color w:val="000000" w:themeColor="text1"/>
                <w:sz w:val="21"/>
                <w14:textFill>
                  <w14:solidFill>
                    <w14:schemeClr w14:val="tx1"/>
                  </w14:solidFill>
                </w14:textFill>
              </w:rPr>
            </w:pPr>
            <w:r>
              <w:rPr>
                <w:color w:val="000000" w:themeColor="text1"/>
                <w:sz w:val="21"/>
                <w14:textFill>
                  <w14:solidFill>
                    <w14:schemeClr w14:val="tx1"/>
                  </w14:solidFill>
                </w14:textFill>
              </w:rPr>
              <w:t>经营范围</w:t>
            </w:r>
          </w:p>
        </w:tc>
        <w:tc>
          <w:tcPr>
            <w:tcW w:w="6841" w:type="dxa"/>
            <w:gridSpan w:val="8"/>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40" w:hRule="atLeast"/>
        </w:trPr>
        <w:tc>
          <w:tcPr>
            <w:tcW w:w="2045" w:type="dxa"/>
          </w:tcPr>
          <w:p>
            <w:pPr>
              <w:pStyle w:val="25"/>
              <w:spacing w:before="142" w:line="393" w:lineRule="auto"/>
              <w:ind w:left="107" w:right="91" w:hanging="3"/>
              <w:jc w:val="center"/>
              <w:rPr>
                <w:color w:val="000000" w:themeColor="text1"/>
                <w:sz w:val="21"/>
                <w14:textFill>
                  <w14:solidFill>
                    <w14:schemeClr w14:val="tx1"/>
                  </w14:solidFill>
                </w14:textFill>
              </w:rPr>
            </w:pPr>
            <w:r>
              <w:rPr>
                <w:color w:val="000000" w:themeColor="text1"/>
                <w:spacing w:val="-3"/>
                <w:sz w:val="21"/>
                <w14:textFill>
                  <w14:solidFill>
                    <w14:schemeClr w14:val="tx1"/>
                  </w14:solidFill>
                </w14:textFill>
              </w:rPr>
              <w:t xml:space="preserve">投标人关联企业情 </w:t>
            </w:r>
            <w:r>
              <w:rPr>
                <w:color w:val="000000" w:themeColor="text1"/>
                <w:spacing w:val="-60"/>
                <w:sz w:val="21"/>
                <w14:textFill>
                  <w14:solidFill>
                    <w14:schemeClr w14:val="tx1"/>
                  </w14:solidFill>
                </w14:textFill>
              </w:rPr>
              <w:t>况</w:t>
            </w:r>
            <w:r>
              <w:rPr>
                <w:color w:val="000000" w:themeColor="text1"/>
                <w:sz w:val="21"/>
                <w14:textFill>
                  <w14:solidFill>
                    <w14:schemeClr w14:val="tx1"/>
                  </w14:solidFill>
                </w14:textFill>
              </w:rPr>
              <w:t>（</w:t>
            </w:r>
            <w:r>
              <w:rPr>
                <w:color w:val="000000" w:themeColor="text1"/>
                <w:spacing w:val="-5"/>
                <w:sz w:val="21"/>
                <w14:textFill>
                  <w14:solidFill>
                    <w14:schemeClr w14:val="tx1"/>
                  </w14:solidFill>
                </w14:textFill>
              </w:rPr>
              <w:t>包括但不限于与</w:t>
            </w:r>
            <w:r>
              <w:rPr>
                <w:color w:val="000000" w:themeColor="text1"/>
                <w:spacing w:val="-3"/>
                <w:sz w:val="21"/>
                <w14:textFill>
                  <w14:solidFill>
                    <w14:schemeClr w14:val="tx1"/>
                  </w14:solidFill>
                </w14:textFill>
              </w:rPr>
              <w:t>投标人法定代表人为同一人或者存在</w:t>
            </w:r>
            <w:r>
              <w:rPr>
                <w:color w:val="000000" w:themeColor="text1"/>
                <w:spacing w:val="-12"/>
                <w:sz w:val="21"/>
                <w14:textFill>
                  <w14:solidFill>
                    <w14:schemeClr w14:val="tx1"/>
                  </w14:solidFill>
                </w14:textFill>
              </w:rPr>
              <w:t>控股、管理关系的不</w:t>
            </w:r>
          </w:p>
          <w:p>
            <w:pPr>
              <w:pStyle w:val="25"/>
              <w:spacing w:line="264" w:lineRule="exact"/>
              <w:ind w:left="583" w:right="572"/>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同单位）</w:t>
            </w:r>
          </w:p>
        </w:tc>
        <w:tc>
          <w:tcPr>
            <w:tcW w:w="6841" w:type="dxa"/>
            <w:gridSpan w:val="8"/>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2045" w:type="dxa"/>
          </w:tcPr>
          <w:p>
            <w:pPr>
              <w:pStyle w:val="25"/>
              <w:spacing w:before="145"/>
              <w:ind w:left="583" w:right="569"/>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c>
          <w:tcPr>
            <w:tcW w:w="6841" w:type="dxa"/>
            <w:gridSpan w:val="8"/>
          </w:tcPr>
          <w:p>
            <w:pPr>
              <w:pStyle w:val="25"/>
              <w:rPr>
                <w:rFonts w:ascii="Times New Roman"/>
                <w:color w:val="000000" w:themeColor="text1"/>
                <w:sz w:val="20"/>
                <w14:textFill>
                  <w14:solidFill>
                    <w14:schemeClr w14:val="tx1"/>
                  </w14:solidFill>
                </w14:textFill>
              </w:rPr>
            </w:pPr>
          </w:p>
        </w:tc>
      </w:tr>
    </w:tbl>
    <w:p>
      <w:pPr>
        <w:pStyle w:val="10"/>
        <w:spacing w:before="109"/>
        <w:ind w:left="3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780" w:bottom="1120" w:left="1460" w:header="0" w:footer="921" w:gutter="0"/>
        </w:sectPr>
      </w:pPr>
    </w:p>
    <w:p>
      <w:pPr>
        <w:pStyle w:val="10"/>
        <w:rPr>
          <w:color w:val="000000" w:themeColor="text1"/>
          <w:sz w:val="20"/>
          <w14:textFill>
            <w14:solidFill>
              <w14:schemeClr w14:val="tx1"/>
            </w14:solidFill>
          </w14:textFill>
        </w:rPr>
      </w:pPr>
    </w:p>
    <w:p>
      <w:pPr>
        <w:pStyle w:val="10"/>
        <w:spacing w:before="1"/>
        <w:rPr>
          <w:color w:val="000000" w:themeColor="text1"/>
          <w:sz w:val="16"/>
          <w14:textFill>
            <w14:solidFill>
              <w14:schemeClr w14:val="tx1"/>
            </w14:solidFill>
          </w14:textFill>
        </w:rPr>
      </w:pPr>
    </w:p>
    <w:p>
      <w:pPr>
        <w:pStyle w:val="6"/>
        <w:spacing w:before="62"/>
        <w:ind w:left="340" w:firstLine="0"/>
        <w:jc w:val="center"/>
        <w:rPr>
          <w:color w:val="000000" w:themeColor="text1"/>
          <w14:textFill>
            <w14:solidFill>
              <w14:schemeClr w14:val="tx1"/>
            </w14:solidFill>
          </w14:textFill>
        </w:rPr>
      </w:pPr>
      <w:r>
        <w:rPr>
          <w:color w:val="000000" w:themeColor="text1"/>
          <w14:textFill>
            <w14:solidFill>
              <w14:schemeClr w14:val="tx1"/>
            </w14:solidFill>
          </w14:textFill>
        </w:rPr>
        <w:t>（二）拟委任的主要人员汇总表</w:t>
      </w:r>
    </w:p>
    <w:p>
      <w:pPr>
        <w:pStyle w:val="10"/>
        <w:rPr>
          <w:rFonts w:ascii="黑体"/>
          <w:color w:val="000000" w:themeColor="text1"/>
          <w:sz w:val="20"/>
          <w14:textFill>
            <w14:solidFill>
              <w14:schemeClr w14:val="tx1"/>
            </w14:solidFill>
          </w14:textFill>
        </w:rPr>
      </w:pPr>
    </w:p>
    <w:p>
      <w:pPr>
        <w:pStyle w:val="10"/>
        <w:spacing w:before="11"/>
        <w:rPr>
          <w:rFonts w:ascii="黑体"/>
          <w:color w:val="000000" w:themeColor="text1"/>
          <w:sz w:val="20"/>
          <w14:textFill>
            <w14:solidFill>
              <w14:schemeClr w14:val="tx1"/>
            </w14:solidFill>
          </w14:textFill>
        </w:rPr>
      </w:pPr>
    </w:p>
    <w:tbl>
      <w:tblPr>
        <w:tblStyle w:val="14"/>
        <w:tblW w:w="8022" w:type="dxa"/>
        <w:tblInd w:w="65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6"/>
        <w:gridCol w:w="1275"/>
        <w:gridCol w:w="991"/>
        <w:gridCol w:w="605"/>
        <w:gridCol w:w="487"/>
        <w:gridCol w:w="1133"/>
        <w:gridCol w:w="711"/>
        <w:gridCol w:w="871"/>
        <w:gridCol w:w="1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vMerge w:val="restart"/>
          </w:tcPr>
          <w:p>
            <w:pPr>
              <w:pStyle w:val="25"/>
              <w:spacing w:before="7"/>
              <w:rPr>
                <w:rFonts w:ascii="黑体"/>
                <w:color w:val="000000" w:themeColor="text1"/>
                <w:sz w:val="28"/>
                <w14:textFill>
                  <w14:solidFill>
                    <w14:schemeClr w14:val="tx1"/>
                  </w14:solidFill>
                </w14:textFill>
              </w:rPr>
            </w:pPr>
          </w:p>
          <w:p>
            <w:pPr>
              <w:pStyle w:val="25"/>
              <w:ind w:left="196"/>
              <w:rPr>
                <w:color w:val="000000" w:themeColor="text1"/>
                <w:sz w:val="21"/>
                <w14:textFill>
                  <w14:solidFill>
                    <w14:schemeClr w14:val="tx1"/>
                  </w14:solidFill>
                </w14:textFill>
              </w:rPr>
            </w:pPr>
            <w:r>
              <w:rPr>
                <w:color w:val="000000" w:themeColor="text1"/>
                <w:sz w:val="21"/>
                <w14:textFill>
                  <w14:solidFill>
                    <w14:schemeClr w14:val="tx1"/>
                  </w14:solidFill>
                </w14:textFill>
              </w:rPr>
              <w:t>序号</w:t>
            </w:r>
          </w:p>
        </w:tc>
        <w:tc>
          <w:tcPr>
            <w:tcW w:w="1275" w:type="dxa"/>
            <w:vMerge w:val="restart"/>
          </w:tcPr>
          <w:p>
            <w:pPr>
              <w:pStyle w:val="25"/>
              <w:spacing w:before="7"/>
              <w:rPr>
                <w:rFonts w:ascii="黑体"/>
                <w:color w:val="000000" w:themeColor="text1"/>
                <w:sz w:val="28"/>
                <w14:textFill>
                  <w14:solidFill>
                    <w14:schemeClr w14:val="tx1"/>
                  </w14:solidFill>
                </w14:textFill>
              </w:rPr>
            </w:pPr>
          </w:p>
          <w:p>
            <w:pPr>
              <w:pStyle w:val="25"/>
              <w:ind w:left="110"/>
              <w:rPr>
                <w:color w:val="000000" w:themeColor="text1"/>
                <w:sz w:val="21"/>
                <w14:textFill>
                  <w14:solidFill>
                    <w14:schemeClr w14:val="tx1"/>
                  </w14:solidFill>
                </w14:textFill>
              </w:rPr>
            </w:pPr>
            <w:r>
              <w:rPr>
                <w:color w:val="000000" w:themeColor="text1"/>
                <w:sz w:val="21"/>
                <w14:textFill>
                  <w14:solidFill>
                    <w14:schemeClr w14:val="tx1"/>
                  </w14:solidFill>
                </w14:textFill>
              </w:rPr>
              <w:t>本项目任职</w:t>
            </w:r>
          </w:p>
        </w:tc>
        <w:tc>
          <w:tcPr>
            <w:tcW w:w="991" w:type="dxa"/>
            <w:vMerge w:val="restart"/>
          </w:tcPr>
          <w:p>
            <w:pPr>
              <w:pStyle w:val="25"/>
              <w:spacing w:before="7"/>
              <w:rPr>
                <w:rFonts w:ascii="黑体"/>
                <w:color w:val="000000" w:themeColor="text1"/>
                <w:sz w:val="28"/>
                <w14:textFill>
                  <w14:solidFill>
                    <w14:schemeClr w14:val="tx1"/>
                  </w14:solidFill>
                </w14:textFill>
              </w:rPr>
            </w:pPr>
          </w:p>
          <w:p>
            <w:pPr>
              <w:pStyle w:val="25"/>
              <w:ind w:left="285"/>
              <w:rPr>
                <w:color w:val="000000" w:themeColor="text1"/>
                <w:sz w:val="21"/>
                <w14:textFill>
                  <w14:solidFill>
                    <w14:schemeClr w14:val="tx1"/>
                  </w14:solidFill>
                </w14:textFill>
              </w:rPr>
            </w:pPr>
            <w:r>
              <w:rPr>
                <w:color w:val="000000" w:themeColor="text1"/>
                <w:sz w:val="21"/>
                <w14:textFill>
                  <w14:solidFill>
                    <w14:schemeClr w14:val="tx1"/>
                  </w14:solidFill>
                </w14:textFill>
              </w:rPr>
              <w:t>姓名</w:t>
            </w:r>
          </w:p>
        </w:tc>
        <w:tc>
          <w:tcPr>
            <w:tcW w:w="605" w:type="dxa"/>
            <w:vMerge w:val="restart"/>
          </w:tcPr>
          <w:p>
            <w:pPr>
              <w:pStyle w:val="25"/>
              <w:spacing w:before="5" w:line="440" w:lineRule="exact"/>
              <w:ind w:left="194" w:right="187"/>
              <w:rPr>
                <w:color w:val="000000" w:themeColor="text1"/>
                <w:sz w:val="21"/>
                <w14:textFill>
                  <w14:solidFill>
                    <w14:schemeClr w14:val="tx1"/>
                  </w14:solidFill>
                </w14:textFill>
              </w:rPr>
            </w:pPr>
            <w:r>
              <w:rPr>
                <w:color w:val="000000" w:themeColor="text1"/>
                <w:sz w:val="21"/>
                <w14:textFill>
                  <w14:solidFill>
                    <w14:schemeClr w14:val="tx1"/>
                  </w14:solidFill>
                </w14:textFill>
              </w:rPr>
              <w:t>职称</w:t>
            </w:r>
          </w:p>
        </w:tc>
        <w:tc>
          <w:tcPr>
            <w:tcW w:w="487" w:type="dxa"/>
            <w:vMerge w:val="restart"/>
          </w:tcPr>
          <w:p>
            <w:pPr>
              <w:pStyle w:val="25"/>
              <w:spacing w:before="5" w:line="440" w:lineRule="exact"/>
              <w:ind w:left="136" w:right="126"/>
              <w:rPr>
                <w:color w:val="000000" w:themeColor="text1"/>
                <w:sz w:val="21"/>
                <w14:textFill>
                  <w14:solidFill>
                    <w14:schemeClr w14:val="tx1"/>
                  </w14:solidFill>
                </w14:textFill>
              </w:rPr>
            </w:pPr>
            <w:r>
              <w:rPr>
                <w:color w:val="000000" w:themeColor="text1"/>
                <w:sz w:val="21"/>
                <w14:textFill>
                  <w14:solidFill>
                    <w14:schemeClr w14:val="tx1"/>
                  </w14:solidFill>
                </w14:textFill>
              </w:rPr>
              <w:t>专业</w:t>
            </w:r>
          </w:p>
        </w:tc>
        <w:tc>
          <w:tcPr>
            <w:tcW w:w="2715" w:type="dxa"/>
            <w:gridSpan w:val="3"/>
          </w:tcPr>
          <w:p>
            <w:pPr>
              <w:pStyle w:val="25"/>
              <w:spacing w:before="142"/>
              <w:ind w:left="410"/>
              <w:rPr>
                <w:color w:val="000000" w:themeColor="text1"/>
                <w:sz w:val="21"/>
                <w14:textFill>
                  <w14:solidFill>
                    <w14:schemeClr w14:val="tx1"/>
                  </w14:solidFill>
                </w14:textFill>
              </w:rPr>
            </w:pPr>
            <w:r>
              <w:rPr>
                <w:color w:val="000000" w:themeColor="text1"/>
                <w:sz w:val="21"/>
                <w14:textFill>
                  <w14:solidFill>
                    <w14:schemeClr w14:val="tx1"/>
                  </w14:solidFill>
                </w14:textFill>
              </w:rPr>
              <w:t>执业或职业资格证明</w:t>
            </w:r>
          </w:p>
        </w:tc>
        <w:tc>
          <w:tcPr>
            <w:tcW w:w="1133" w:type="dxa"/>
            <w:vMerge w:val="restart"/>
          </w:tcPr>
          <w:p>
            <w:pPr>
              <w:pStyle w:val="25"/>
              <w:spacing w:before="7"/>
              <w:rPr>
                <w:rFonts w:ascii="黑体"/>
                <w:color w:val="000000" w:themeColor="text1"/>
                <w:sz w:val="28"/>
                <w14:textFill>
                  <w14:solidFill>
                    <w14:schemeClr w14:val="tx1"/>
                  </w14:solidFill>
                </w14:textFill>
              </w:rPr>
            </w:pPr>
          </w:p>
          <w:p>
            <w:pPr>
              <w:pStyle w:val="25"/>
              <w:ind w:left="355"/>
              <w:rPr>
                <w:color w:val="000000" w:themeColor="text1"/>
                <w:sz w:val="21"/>
                <w14:textFill>
                  <w14:solidFill>
                    <w14:schemeClr w14:val="tx1"/>
                  </w14:solidFill>
                </w14:textFill>
              </w:rPr>
            </w:pPr>
            <w:r>
              <w:rPr>
                <w:color w:val="000000" w:themeColor="text1"/>
                <w:sz w:val="21"/>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vMerge w:val="continue"/>
            <w:tcBorders>
              <w:top w:val="nil"/>
            </w:tcBorders>
          </w:tcPr>
          <w:p>
            <w:pPr>
              <w:rPr>
                <w:color w:val="000000" w:themeColor="text1"/>
                <w:sz w:val="2"/>
                <w:szCs w:val="2"/>
                <w14:textFill>
                  <w14:solidFill>
                    <w14:schemeClr w14:val="tx1"/>
                  </w14:solidFill>
                </w14:textFill>
              </w:rPr>
            </w:pPr>
          </w:p>
        </w:tc>
        <w:tc>
          <w:tcPr>
            <w:tcW w:w="1275" w:type="dxa"/>
            <w:vMerge w:val="continue"/>
            <w:tcBorders>
              <w:top w:val="nil"/>
            </w:tcBorders>
          </w:tcPr>
          <w:p>
            <w:pPr>
              <w:rPr>
                <w:color w:val="000000" w:themeColor="text1"/>
                <w:sz w:val="2"/>
                <w:szCs w:val="2"/>
                <w14:textFill>
                  <w14:solidFill>
                    <w14:schemeClr w14:val="tx1"/>
                  </w14:solidFill>
                </w14:textFill>
              </w:rPr>
            </w:pPr>
          </w:p>
        </w:tc>
        <w:tc>
          <w:tcPr>
            <w:tcW w:w="991" w:type="dxa"/>
            <w:vMerge w:val="continue"/>
            <w:tcBorders>
              <w:top w:val="nil"/>
            </w:tcBorders>
          </w:tcPr>
          <w:p>
            <w:pPr>
              <w:rPr>
                <w:color w:val="000000" w:themeColor="text1"/>
                <w:sz w:val="2"/>
                <w:szCs w:val="2"/>
                <w14:textFill>
                  <w14:solidFill>
                    <w14:schemeClr w14:val="tx1"/>
                  </w14:solidFill>
                </w14:textFill>
              </w:rPr>
            </w:pPr>
          </w:p>
        </w:tc>
        <w:tc>
          <w:tcPr>
            <w:tcW w:w="605" w:type="dxa"/>
            <w:vMerge w:val="continue"/>
            <w:tcBorders>
              <w:top w:val="nil"/>
            </w:tcBorders>
          </w:tcPr>
          <w:p>
            <w:pPr>
              <w:rPr>
                <w:color w:val="000000" w:themeColor="text1"/>
                <w:sz w:val="2"/>
                <w:szCs w:val="2"/>
                <w14:textFill>
                  <w14:solidFill>
                    <w14:schemeClr w14:val="tx1"/>
                  </w14:solidFill>
                </w14:textFill>
              </w:rPr>
            </w:pPr>
          </w:p>
        </w:tc>
        <w:tc>
          <w:tcPr>
            <w:tcW w:w="487" w:type="dxa"/>
            <w:vMerge w:val="continue"/>
            <w:tcBorders>
              <w:top w:val="nil"/>
            </w:tcBorders>
          </w:tcPr>
          <w:p>
            <w:pPr>
              <w:rPr>
                <w:color w:val="000000" w:themeColor="text1"/>
                <w:sz w:val="2"/>
                <w:szCs w:val="2"/>
                <w14:textFill>
                  <w14:solidFill>
                    <w14:schemeClr w14:val="tx1"/>
                  </w14:solidFill>
                </w14:textFill>
              </w:rPr>
            </w:pPr>
          </w:p>
        </w:tc>
        <w:tc>
          <w:tcPr>
            <w:tcW w:w="1133" w:type="dxa"/>
          </w:tcPr>
          <w:p>
            <w:pPr>
              <w:pStyle w:val="25"/>
              <w:spacing w:before="142"/>
              <w:ind w:left="146"/>
              <w:rPr>
                <w:color w:val="000000" w:themeColor="text1"/>
                <w:sz w:val="21"/>
                <w14:textFill>
                  <w14:solidFill>
                    <w14:schemeClr w14:val="tx1"/>
                  </w14:solidFill>
                </w14:textFill>
              </w:rPr>
            </w:pPr>
            <w:r>
              <w:rPr>
                <w:color w:val="000000" w:themeColor="text1"/>
                <w:sz w:val="21"/>
                <w14:textFill>
                  <w14:solidFill>
                    <w14:schemeClr w14:val="tx1"/>
                  </w14:solidFill>
                </w14:textFill>
              </w:rPr>
              <w:t>证书名称</w:t>
            </w:r>
          </w:p>
        </w:tc>
        <w:tc>
          <w:tcPr>
            <w:tcW w:w="711" w:type="dxa"/>
          </w:tcPr>
          <w:p>
            <w:pPr>
              <w:pStyle w:val="25"/>
              <w:spacing w:before="142"/>
              <w:ind w:left="144"/>
              <w:rPr>
                <w:color w:val="000000" w:themeColor="text1"/>
                <w:sz w:val="21"/>
                <w14:textFill>
                  <w14:solidFill>
                    <w14:schemeClr w14:val="tx1"/>
                  </w14:solidFill>
                </w14:textFill>
              </w:rPr>
            </w:pPr>
            <w:r>
              <w:rPr>
                <w:color w:val="000000" w:themeColor="text1"/>
                <w:sz w:val="21"/>
                <w14:textFill>
                  <w14:solidFill>
                    <w14:schemeClr w14:val="tx1"/>
                  </w14:solidFill>
                </w14:textFill>
              </w:rPr>
              <w:t>级别</w:t>
            </w:r>
          </w:p>
        </w:tc>
        <w:tc>
          <w:tcPr>
            <w:tcW w:w="871" w:type="dxa"/>
          </w:tcPr>
          <w:p>
            <w:pPr>
              <w:pStyle w:val="25"/>
              <w:spacing w:before="142"/>
              <w:ind w:left="225"/>
              <w:rPr>
                <w:color w:val="000000" w:themeColor="text1"/>
                <w:sz w:val="21"/>
                <w14:textFill>
                  <w14:solidFill>
                    <w14:schemeClr w14:val="tx1"/>
                  </w14:solidFill>
                </w14:textFill>
              </w:rPr>
            </w:pPr>
            <w:r>
              <w:rPr>
                <w:color w:val="000000" w:themeColor="text1"/>
                <w:sz w:val="21"/>
                <w14:textFill>
                  <w14:solidFill>
                    <w14:schemeClr w14:val="tx1"/>
                  </w14:solidFill>
                </w14:textFill>
              </w:rPr>
              <w:t>证号</w:t>
            </w:r>
          </w:p>
        </w:tc>
        <w:tc>
          <w:tcPr>
            <w:tcW w:w="1133" w:type="dxa"/>
            <w:vMerge w:val="continue"/>
            <w:tcBorders>
              <w:top w:val="nil"/>
            </w:tcBorders>
          </w:tcPr>
          <w:p>
            <w:pPr>
              <w:rPr>
                <w:color w:val="000000" w:themeColor="text1"/>
                <w:sz w:val="2"/>
                <w:szCs w:val="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1"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8" w:hRule="atLeast"/>
        </w:trPr>
        <w:tc>
          <w:tcPr>
            <w:tcW w:w="816" w:type="dxa"/>
          </w:tcPr>
          <w:p>
            <w:pPr>
              <w:pStyle w:val="25"/>
              <w:rPr>
                <w:rFonts w:ascii="Times New Roman"/>
                <w:color w:val="000000" w:themeColor="text1"/>
                <w:sz w:val="22"/>
                <w14:textFill>
                  <w14:solidFill>
                    <w14:schemeClr w14:val="tx1"/>
                  </w14:solidFill>
                </w14:textFill>
              </w:rPr>
            </w:pPr>
          </w:p>
        </w:tc>
        <w:tc>
          <w:tcPr>
            <w:tcW w:w="1275" w:type="dxa"/>
          </w:tcPr>
          <w:p>
            <w:pPr>
              <w:pStyle w:val="25"/>
              <w:rPr>
                <w:rFonts w:ascii="Times New Roman"/>
                <w:color w:val="000000" w:themeColor="text1"/>
                <w:sz w:val="22"/>
                <w14:textFill>
                  <w14:solidFill>
                    <w14:schemeClr w14:val="tx1"/>
                  </w14:solidFill>
                </w14:textFill>
              </w:rPr>
            </w:pPr>
          </w:p>
        </w:tc>
        <w:tc>
          <w:tcPr>
            <w:tcW w:w="991" w:type="dxa"/>
          </w:tcPr>
          <w:p>
            <w:pPr>
              <w:pStyle w:val="25"/>
              <w:rPr>
                <w:rFonts w:ascii="Times New Roman"/>
                <w:color w:val="000000" w:themeColor="text1"/>
                <w:sz w:val="22"/>
                <w14:textFill>
                  <w14:solidFill>
                    <w14:schemeClr w14:val="tx1"/>
                  </w14:solidFill>
                </w14:textFill>
              </w:rPr>
            </w:pPr>
          </w:p>
        </w:tc>
        <w:tc>
          <w:tcPr>
            <w:tcW w:w="605" w:type="dxa"/>
          </w:tcPr>
          <w:p>
            <w:pPr>
              <w:pStyle w:val="25"/>
              <w:rPr>
                <w:rFonts w:ascii="Times New Roman"/>
                <w:color w:val="000000" w:themeColor="text1"/>
                <w:sz w:val="22"/>
                <w14:textFill>
                  <w14:solidFill>
                    <w14:schemeClr w14:val="tx1"/>
                  </w14:solidFill>
                </w14:textFill>
              </w:rPr>
            </w:pPr>
          </w:p>
        </w:tc>
        <w:tc>
          <w:tcPr>
            <w:tcW w:w="487"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c>
          <w:tcPr>
            <w:tcW w:w="711" w:type="dxa"/>
          </w:tcPr>
          <w:p>
            <w:pPr>
              <w:pStyle w:val="25"/>
              <w:rPr>
                <w:rFonts w:ascii="Times New Roman"/>
                <w:color w:val="000000" w:themeColor="text1"/>
                <w:sz w:val="22"/>
                <w14:textFill>
                  <w14:solidFill>
                    <w14:schemeClr w14:val="tx1"/>
                  </w14:solidFill>
                </w14:textFill>
              </w:rPr>
            </w:pPr>
          </w:p>
        </w:tc>
        <w:tc>
          <w:tcPr>
            <w:tcW w:w="871" w:type="dxa"/>
          </w:tcPr>
          <w:p>
            <w:pPr>
              <w:pStyle w:val="25"/>
              <w:rPr>
                <w:rFonts w:ascii="Times New Roman"/>
                <w:color w:val="000000" w:themeColor="text1"/>
                <w:sz w:val="22"/>
                <w14:textFill>
                  <w14:solidFill>
                    <w14:schemeClr w14:val="tx1"/>
                  </w14:solidFill>
                </w14:textFill>
              </w:rPr>
            </w:pPr>
          </w:p>
        </w:tc>
        <w:tc>
          <w:tcPr>
            <w:tcW w:w="1133" w:type="dxa"/>
          </w:tcPr>
          <w:p>
            <w:pPr>
              <w:pStyle w:val="25"/>
              <w:rPr>
                <w:rFonts w:ascii="Times New Roman"/>
                <w:color w:val="000000" w:themeColor="text1"/>
                <w:sz w:val="22"/>
                <w14:textFill>
                  <w14:solidFill>
                    <w14:schemeClr w14:val="tx1"/>
                  </w14:solidFill>
                </w14:textFill>
              </w:rPr>
            </w:pPr>
          </w:p>
        </w:tc>
      </w:tr>
    </w:tbl>
    <w:p>
      <w:pPr>
        <w:spacing w:after="0"/>
        <w:rPr>
          <w:rFonts w:ascii="Times New Roman"/>
          <w:color w:val="000000" w:themeColor="text1"/>
          <w:sz w:val="22"/>
          <w14:textFill>
            <w14:solidFill>
              <w14:schemeClr w14:val="tx1"/>
            </w14:solidFill>
          </w14:textFill>
        </w:rPr>
        <w:sectPr>
          <w:pgSz w:w="12240" w:h="15840"/>
          <w:pgMar w:top="1500" w:right="780" w:bottom="1120" w:left="1460" w:header="0" w:footer="921" w:gutter="0"/>
        </w:sectPr>
      </w:pPr>
    </w:p>
    <w:p>
      <w:pPr>
        <w:spacing w:before="43"/>
        <w:ind w:left="477" w:right="0" w:firstLine="2520" w:firstLineChars="900"/>
        <w:jc w:val="both"/>
        <w:rPr>
          <w:rFonts w:hint="eastAsia" w:ascii="黑体" w:eastAsia="黑体"/>
          <w:color w:val="000000" w:themeColor="text1"/>
          <w:sz w:val="28"/>
          <w14:textFill>
            <w14:solidFill>
              <w14:schemeClr w14:val="tx1"/>
            </w14:solidFill>
          </w14:textFill>
        </w:rPr>
      </w:pPr>
      <w:r>
        <w:rPr>
          <w:rFonts w:hint="eastAsia" w:ascii="黑体" w:eastAsia="黑体"/>
          <w:color w:val="000000" w:themeColor="text1"/>
          <w:sz w:val="28"/>
          <w14:textFill>
            <w14:solidFill>
              <w14:schemeClr w14:val="tx1"/>
            </w14:solidFill>
          </w14:textFill>
        </w:rPr>
        <w:t>（三）主要人员简历表</w:t>
      </w:r>
    </w:p>
    <w:p>
      <w:pPr>
        <w:pStyle w:val="10"/>
        <w:rPr>
          <w:rFonts w:ascii="黑体"/>
          <w:color w:val="000000" w:themeColor="text1"/>
          <w:sz w:val="20"/>
          <w14:textFill>
            <w14:solidFill>
              <w14:schemeClr w14:val="tx1"/>
            </w14:solidFill>
          </w14:textFill>
        </w:rPr>
      </w:pPr>
    </w:p>
    <w:p>
      <w:pPr>
        <w:pStyle w:val="10"/>
        <w:rPr>
          <w:rFonts w:ascii="黑体"/>
          <w:color w:val="000000" w:themeColor="text1"/>
          <w:sz w:val="20"/>
          <w14:textFill>
            <w14:solidFill>
              <w14:schemeClr w14:val="tx1"/>
            </w14:solidFill>
          </w14:textFill>
        </w:rPr>
      </w:pPr>
    </w:p>
    <w:p>
      <w:pPr>
        <w:pStyle w:val="10"/>
        <w:rPr>
          <w:rFonts w:ascii="黑体"/>
          <w:color w:val="000000" w:themeColor="text1"/>
          <w:sz w:val="20"/>
          <w14:textFill>
            <w14:solidFill>
              <w14:schemeClr w14:val="tx1"/>
            </w14:solidFill>
          </w14:textFill>
        </w:rPr>
      </w:pPr>
    </w:p>
    <w:p>
      <w:pPr>
        <w:pStyle w:val="10"/>
        <w:rPr>
          <w:rFonts w:ascii="黑体"/>
          <w:color w:val="000000" w:themeColor="text1"/>
          <w:sz w:val="15"/>
          <w14:textFill>
            <w14:solidFill>
              <w14:schemeClr w14:val="tx1"/>
            </w14:solidFill>
          </w14:textFill>
        </w:rPr>
      </w:pPr>
    </w:p>
    <w:tbl>
      <w:tblPr>
        <w:tblStyle w:val="14"/>
        <w:tblW w:w="8526" w:type="dxa"/>
        <w:tblInd w:w="4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6"/>
        <w:gridCol w:w="359"/>
        <w:gridCol w:w="692"/>
        <w:gridCol w:w="958"/>
        <w:gridCol w:w="1066"/>
        <w:gridCol w:w="706"/>
        <w:gridCol w:w="1261"/>
        <w:gridCol w:w="401"/>
        <w:gridCol w:w="189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1186" w:type="dxa"/>
          </w:tcPr>
          <w:p>
            <w:pPr>
              <w:pStyle w:val="25"/>
              <w:spacing w:before="4"/>
              <w:rPr>
                <w:rFonts w:ascii="黑体"/>
                <w:color w:val="000000" w:themeColor="text1"/>
                <w:sz w:val="28"/>
                <w14:textFill>
                  <w14:solidFill>
                    <w14:schemeClr w14:val="tx1"/>
                  </w14:solidFill>
                </w14:textFill>
              </w:rPr>
            </w:pPr>
          </w:p>
          <w:p>
            <w:pPr>
              <w:pStyle w:val="25"/>
              <w:tabs>
                <w:tab w:val="left" w:pos="436"/>
              </w:tabs>
              <w:ind w:left="1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姓</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名</w:t>
            </w:r>
          </w:p>
        </w:tc>
        <w:tc>
          <w:tcPr>
            <w:tcW w:w="1051" w:type="dxa"/>
            <w:gridSpan w:val="2"/>
          </w:tcPr>
          <w:p>
            <w:pPr>
              <w:pStyle w:val="25"/>
              <w:rPr>
                <w:rFonts w:ascii="Times New Roman"/>
                <w:color w:val="000000" w:themeColor="text1"/>
                <w:sz w:val="20"/>
                <w14:textFill>
                  <w14:solidFill>
                    <w14:schemeClr w14:val="tx1"/>
                  </w14:solidFill>
                </w14:textFill>
              </w:rPr>
            </w:pPr>
          </w:p>
        </w:tc>
        <w:tc>
          <w:tcPr>
            <w:tcW w:w="958" w:type="dxa"/>
          </w:tcPr>
          <w:p>
            <w:pPr>
              <w:pStyle w:val="25"/>
              <w:spacing w:before="4"/>
              <w:rPr>
                <w:rFonts w:ascii="黑体"/>
                <w:color w:val="000000" w:themeColor="text1"/>
                <w:sz w:val="28"/>
                <w14:textFill>
                  <w14:solidFill>
                    <w14:schemeClr w14:val="tx1"/>
                  </w14:solidFill>
                </w14:textFill>
              </w:rPr>
            </w:pPr>
          </w:p>
          <w:p>
            <w:pPr>
              <w:pStyle w:val="25"/>
              <w:ind w:right="257"/>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年龄</w:t>
            </w:r>
          </w:p>
        </w:tc>
        <w:tc>
          <w:tcPr>
            <w:tcW w:w="1066" w:type="dxa"/>
          </w:tcPr>
          <w:p>
            <w:pPr>
              <w:pStyle w:val="25"/>
              <w:rPr>
                <w:rFonts w:ascii="Times New Roman"/>
                <w:color w:val="000000" w:themeColor="text1"/>
                <w:sz w:val="20"/>
                <w14:textFill>
                  <w14:solidFill>
                    <w14:schemeClr w14:val="tx1"/>
                  </w14:solidFill>
                </w14:textFill>
              </w:rPr>
            </w:pPr>
          </w:p>
        </w:tc>
        <w:tc>
          <w:tcPr>
            <w:tcW w:w="2368" w:type="dxa"/>
            <w:gridSpan w:val="3"/>
          </w:tcPr>
          <w:p>
            <w:pPr>
              <w:pStyle w:val="25"/>
              <w:spacing w:before="3" w:line="440" w:lineRule="exact"/>
              <w:ind w:left="654" w:right="121" w:hanging="524"/>
              <w:rPr>
                <w:color w:val="000000" w:themeColor="text1"/>
                <w:sz w:val="21"/>
                <w14:textFill>
                  <w14:solidFill>
                    <w14:schemeClr w14:val="tx1"/>
                  </w14:solidFill>
                </w14:textFill>
              </w:rPr>
            </w:pPr>
            <w:r>
              <w:rPr>
                <w:color w:val="000000" w:themeColor="text1"/>
                <w:sz w:val="21"/>
                <w14:textFill>
                  <w14:solidFill>
                    <w14:schemeClr w14:val="tx1"/>
                  </w14:solidFill>
                </w14:textFill>
              </w:rPr>
              <w:t>执业资格证书（或上岗证书）名称</w:t>
            </w:r>
          </w:p>
        </w:tc>
        <w:tc>
          <w:tcPr>
            <w:tcW w:w="1897" w:type="dxa"/>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5" w:hRule="atLeast"/>
        </w:trPr>
        <w:tc>
          <w:tcPr>
            <w:tcW w:w="1186" w:type="dxa"/>
          </w:tcPr>
          <w:p>
            <w:pPr>
              <w:pStyle w:val="25"/>
              <w:spacing w:before="8"/>
              <w:rPr>
                <w:rFonts w:ascii="黑体"/>
                <w:color w:val="000000" w:themeColor="text1"/>
                <w:sz w:val="20"/>
                <w14:textFill>
                  <w14:solidFill>
                    <w14:schemeClr w14:val="tx1"/>
                  </w14:solidFill>
                </w14:textFill>
              </w:rPr>
            </w:pPr>
          </w:p>
          <w:p>
            <w:pPr>
              <w:pStyle w:val="25"/>
              <w:tabs>
                <w:tab w:val="left" w:pos="436"/>
              </w:tabs>
              <w:ind w:left="13"/>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职</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称</w:t>
            </w:r>
          </w:p>
        </w:tc>
        <w:tc>
          <w:tcPr>
            <w:tcW w:w="1051" w:type="dxa"/>
            <w:gridSpan w:val="2"/>
          </w:tcPr>
          <w:p>
            <w:pPr>
              <w:pStyle w:val="25"/>
              <w:rPr>
                <w:rFonts w:ascii="Times New Roman"/>
                <w:color w:val="000000" w:themeColor="text1"/>
                <w:sz w:val="20"/>
                <w14:textFill>
                  <w14:solidFill>
                    <w14:schemeClr w14:val="tx1"/>
                  </w14:solidFill>
                </w14:textFill>
              </w:rPr>
            </w:pPr>
          </w:p>
        </w:tc>
        <w:tc>
          <w:tcPr>
            <w:tcW w:w="958" w:type="dxa"/>
          </w:tcPr>
          <w:p>
            <w:pPr>
              <w:pStyle w:val="25"/>
              <w:spacing w:before="8"/>
              <w:rPr>
                <w:rFonts w:ascii="黑体"/>
                <w:color w:val="000000" w:themeColor="text1"/>
                <w:sz w:val="20"/>
                <w14:textFill>
                  <w14:solidFill>
                    <w14:schemeClr w14:val="tx1"/>
                  </w14:solidFill>
                </w14:textFill>
              </w:rPr>
            </w:pPr>
          </w:p>
          <w:p>
            <w:pPr>
              <w:pStyle w:val="25"/>
              <w:ind w:right="257"/>
              <w:jc w:val="right"/>
              <w:rPr>
                <w:color w:val="000000" w:themeColor="text1"/>
                <w:sz w:val="21"/>
                <w14:textFill>
                  <w14:solidFill>
                    <w14:schemeClr w14:val="tx1"/>
                  </w14:solidFill>
                </w14:textFill>
              </w:rPr>
            </w:pPr>
            <w:r>
              <w:rPr>
                <w:color w:val="000000" w:themeColor="text1"/>
                <w:sz w:val="21"/>
                <w14:textFill>
                  <w14:solidFill>
                    <w14:schemeClr w14:val="tx1"/>
                  </w14:solidFill>
                </w14:textFill>
              </w:rPr>
              <w:t>学历</w:t>
            </w:r>
          </w:p>
        </w:tc>
        <w:tc>
          <w:tcPr>
            <w:tcW w:w="1066" w:type="dxa"/>
          </w:tcPr>
          <w:p>
            <w:pPr>
              <w:pStyle w:val="25"/>
              <w:rPr>
                <w:rFonts w:ascii="Times New Roman"/>
                <w:color w:val="000000" w:themeColor="text1"/>
                <w:sz w:val="20"/>
                <w14:textFill>
                  <w14:solidFill>
                    <w14:schemeClr w14:val="tx1"/>
                  </w14:solidFill>
                </w14:textFill>
              </w:rPr>
            </w:pPr>
          </w:p>
        </w:tc>
        <w:tc>
          <w:tcPr>
            <w:tcW w:w="2368" w:type="dxa"/>
            <w:gridSpan w:val="3"/>
          </w:tcPr>
          <w:p>
            <w:pPr>
              <w:pStyle w:val="25"/>
              <w:spacing w:before="8"/>
              <w:rPr>
                <w:rFonts w:ascii="黑体"/>
                <w:color w:val="000000" w:themeColor="text1"/>
                <w:sz w:val="20"/>
                <w14:textFill>
                  <w14:solidFill>
                    <w14:schemeClr w14:val="tx1"/>
                  </w14:solidFill>
                </w14:textFill>
              </w:rPr>
            </w:pPr>
          </w:p>
          <w:p>
            <w:pPr>
              <w:pStyle w:val="25"/>
              <w:ind w:left="446"/>
              <w:rPr>
                <w:color w:val="000000" w:themeColor="text1"/>
                <w:sz w:val="21"/>
                <w14:textFill>
                  <w14:solidFill>
                    <w14:schemeClr w14:val="tx1"/>
                  </w14:solidFill>
                </w14:textFill>
              </w:rPr>
            </w:pPr>
            <w:r>
              <w:rPr>
                <w:color w:val="000000" w:themeColor="text1"/>
                <w:sz w:val="21"/>
                <w14:textFill>
                  <w14:solidFill>
                    <w14:schemeClr w14:val="tx1"/>
                  </w14:solidFill>
                </w14:textFill>
              </w:rPr>
              <w:t>拟在本项目任职</w:t>
            </w:r>
          </w:p>
        </w:tc>
        <w:tc>
          <w:tcPr>
            <w:tcW w:w="1897" w:type="dxa"/>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186" w:type="dxa"/>
          </w:tcPr>
          <w:p>
            <w:pPr>
              <w:pStyle w:val="25"/>
              <w:spacing w:before="1"/>
              <w:rPr>
                <w:rFonts w:ascii="黑体"/>
                <w:color w:val="000000" w:themeColor="text1"/>
                <w:sz w:val="21"/>
                <w14:textFill>
                  <w14:solidFill>
                    <w14:schemeClr w14:val="tx1"/>
                  </w14:solidFill>
                </w14:textFill>
              </w:rPr>
            </w:pPr>
          </w:p>
          <w:p>
            <w:pPr>
              <w:pStyle w:val="25"/>
              <w:ind w:left="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工作年限</w:t>
            </w:r>
          </w:p>
        </w:tc>
        <w:tc>
          <w:tcPr>
            <w:tcW w:w="3075" w:type="dxa"/>
            <w:gridSpan w:val="4"/>
          </w:tcPr>
          <w:p>
            <w:pPr>
              <w:pStyle w:val="25"/>
              <w:rPr>
                <w:rFonts w:ascii="Times New Roman"/>
                <w:color w:val="000000" w:themeColor="text1"/>
                <w:sz w:val="20"/>
                <w14:textFill>
                  <w14:solidFill>
                    <w14:schemeClr w14:val="tx1"/>
                  </w14:solidFill>
                </w14:textFill>
              </w:rPr>
            </w:pPr>
          </w:p>
        </w:tc>
        <w:tc>
          <w:tcPr>
            <w:tcW w:w="2368" w:type="dxa"/>
            <w:gridSpan w:val="3"/>
          </w:tcPr>
          <w:p>
            <w:pPr>
              <w:pStyle w:val="25"/>
              <w:spacing w:before="1"/>
              <w:rPr>
                <w:rFonts w:ascii="黑体"/>
                <w:color w:val="000000" w:themeColor="text1"/>
                <w:sz w:val="21"/>
                <w14:textFill>
                  <w14:solidFill>
                    <w14:schemeClr w14:val="tx1"/>
                  </w14:solidFill>
                </w14:textFill>
              </w:rPr>
            </w:pPr>
          </w:p>
          <w:p>
            <w:pPr>
              <w:pStyle w:val="25"/>
              <w:ind w:left="340"/>
              <w:rPr>
                <w:color w:val="000000" w:themeColor="text1"/>
                <w:sz w:val="21"/>
                <w14:textFill>
                  <w14:solidFill>
                    <w14:schemeClr w14:val="tx1"/>
                  </w14:solidFill>
                </w14:textFill>
              </w:rPr>
            </w:pPr>
            <w:r>
              <w:rPr>
                <w:color w:val="000000" w:themeColor="text1"/>
                <w:sz w:val="21"/>
                <w14:textFill>
                  <w14:solidFill>
                    <w14:schemeClr w14:val="tx1"/>
                  </w14:solidFill>
                </w14:textFill>
              </w:rPr>
              <w:t>从事设计工作年限</w:t>
            </w:r>
          </w:p>
        </w:tc>
        <w:tc>
          <w:tcPr>
            <w:tcW w:w="1897" w:type="dxa"/>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0" w:hRule="atLeast"/>
        </w:trPr>
        <w:tc>
          <w:tcPr>
            <w:tcW w:w="1186" w:type="dxa"/>
          </w:tcPr>
          <w:p>
            <w:pPr>
              <w:pStyle w:val="25"/>
              <w:spacing w:before="3"/>
              <w:rPr>
                <w:rFonts w:ascii="黑体"/>
                <w:color w:val="000000" w:themeColor="text1"/>
                <w:sz w:val="21"/>
                <w14:textFill>
                  <w14:solidFill>
                    <w14:schemeClr w14:val="tx1"/>
                  </w14:solidFill>
                </w14:textFill>
              </w:rPr>
            </w:pPr>
          </w:p>
          <w:p>
            <w:pPr>
              <w:pStyle w:val="25"/>
              <w:ind w:left="11"/>
              <w:jc w:val="center"/>
              <w:rPr>
                <w:color w:val="000000" w:themeColor="text1"/>
                <w:sz w:val="21"/>
                <w14:textFill>
                  <w14:solidFill>
                    <w14:schemeClr w14:val="tx1"/>
                  </w14:solidFill>
                </w14:textFill>
              </w:rPr>
            </w:pPr>
            <w:r>
              <w:rPr>
                <w:color w:val="000000" w:themeColor="text1"/>
                <w:sz w:val="21"/>
                <w14:textFill>
                  <w14:solidFill>
                    <w14:schemeClr w14:val="tx1"/>
                  </w14:solidFill>
                </w14:textFill>
              </w:rPr>
              <w:t>毕业学校</w:t>
            </w:r>
          </w:p>
        </w:tc>
        <w:tc>
          <w:tcPr>
            <w:tcW w:w="7340" w:type="dxa"/>
            <w:gridSpan w:val="8"/>
          </w:tcPr>
          <w:p>
            <w:pPr>
              <w:pStyle w:val="25"/>
              <w:spacing w:before="3"/>
              <w:rPr>
                <w:rFonts w:ascii="黑体"/>
                <w:color w:val="000000" w:themeColor="text1"/>
                <w:sz w:val="21"/>
                <w14:textFill>
                  <w14:solidFill>
                    <w14:schemeClr w14:val="tx1"/>
                  </w14:solidFill>
                </w14:textFill>
              </w:rPr>
            </w:pPr>
          </w:p>
          <w:p>
            <w:pPr>
              <w:pStyle w:val="25"/>
              <w:tabs>
                <w:tab w:val="left" w:pos="3365"/>
                <w:tab w:val="left" w:pos="4625"/>
              </w:tabs>
              <w:ind w:left="1262"/>
              <w:rPr>
                <w:color w:val="000000" w:themeColor="text1"/>
                <w:sz w:val="21"/>
                <w14:textFill>
                  <w14:solidFill>
                    <w14:schemeClr w14:val="tx1"/>
                  </w14:solidFill>
                </w14:textFill>
              </w:rPr>
            </w:pPr>
            <w:r>
              <w:rPr>
                <w:color w:val="000000" w:themeColor="text1"/>
                <w:sz w:val="21"/>
                <w14:textFill>
                  <w14:solidFill>
                    <w14:schemeClr w14:val="tx1"/>
                  </w14:solidFill>
                </w14:textFill>
              </w:rPr>
              <w:t>年毕</w:t>
            </w:r>
            <w:r>
              <w:rPr>
                <w:color w:val="000000" w:themeColor="text1"/>
                <w:spacing w:val="-3"/>
                <w:sz w:val="21"/>
                <w14:textFill>
                  <w14:solidFill>
                    <w14:schemeClr w14:val="tx1"/>
                  </w14:solidFill>
                </w14:textFill>
              </w:rPr>
              <w:t>业</w:t>
            </w:r>
            <w:r>
              <w:rPr>
                <w:color w:val="000000" w:themeColor="text1"/>
                <w:sz w:val="21"/>
                <w14:textFill>
                  <w14:solidFill>
                    <w14:schemeClr w14:val="tx1"/>
                  </w14:solidFill>
                </w14:textFill>
              </w:rPr>
              <w:t>于</w:t>
            </w:r>
            <w:r>
              <w:rPr>
                <w:color w:val="000000" w:themeColor="text1"/>
                <w:sz w:val="21"/>
                <w14:textFill>
                  <w14:solidFill>
                    <w14:schemeClr w14:val="tx1"/>
                  </w14:solidFill>
                </w14:textFill>
              </w:rPr>
              <w:tab/>
            </w:r>
            <w:r>
              <w:rPr>
                <w:color w:val="000000" w:themeColor="text1"/>
                <w:spacing w:val="-3"/>
                <w:sz w:val="21"/>
                <w14:textFill>
                  <w14:solidFill>
                    <w14:schemeClr w14:val="tx1"/>
                  </w14:solidFill>
                </w14:textFill>
              </w:rPr>
              <w:t>学</w:t>
            </w:r>
            <w:r>
              <w:rPr>
                <w:color w:val="000000" w:themeColor="text1"/>
                <w:sz w:val="21"/>
                <w14:textFill>
                  <w14:solidFill>
                    <w14:schemeClr w14:val="tx1"/>
                  </w14:solidFill>
                </w14:textFill>
              </w:rPr>
              <w:t>校</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专业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3" w:hRule="atLeast"/>
        </w:trPr>
        <w:tc>
          <w:tcPr>
            <w:tcW w:w="8526" w:type="dxa"/>
            <w:gridSpan w:val="9"/>
          </w:tcPr>
          <w:p>
            <w:pPr>
              <w:pStyle w:val="25"/>
              <w:spacing w:before="8"/>
              <w:rPr>
                <w:rFonts w:ascii="黑体"/>
                <w:color w:val="000000" w:themeColor="text1"/>
                <w:sz w:val="20"/>
                <w14:textFill>
                  <w14:solidFill>
                    <w14:schemeClr w14:val="tx1"/>
                  </w14:solidFill>
                </w14:textFill>
              </w:rPr>
            </w:pPr>
          </w:p>
          <w:p>
            <w:pPr>
              <w:pStyle w:val="25"/>
              <w:ind w:left="107"/>
              <w:rPr>
                <w:color w:val="000000" w:themeColor="text1"/>
                <w:sz w:val="21"/>
                <w14:textFill>
                  <w14:solidFill>
                    <w14:schemeClr w14:val="tx1"/>
                  </w14:solidFill>
                </w14:textFill>
              </w:rPr>
            </w:pPr>
            <w:r>
              <w:rPr>
                <w:color w:val="000000" w:themeColor="text1"/>
                <w:sz w:val="21"/>
                <w14:textFill>
                  <w14:solidFill>
                    <w14:schemeClr w14:val="tx1"/>
                  </w14:solidFill>
                </w14:textFill>
              </w:rPr>
              <w:t>主要工作经历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7" w:hRule="atLeast"/>
        </w:trPr>
        <w:tc>
          <w:tcPr>
            <w:tcW w:w="1545" w:type="dxa"/>
            <w:gridSpan w:val="2"/>
          </w:tcPr>
          <w:p>
            <w:pPr>
              <w:pStyle w:val="25"/>
              <w:spacing w:before="7"/>
              <w:rPr>
                <w:rFonts w:ascii="黑体"/>
                <w:color w:val="000000" w:themeColor="text1"/>
                <w:sz w:val="21"/>
                <w14:textFill>
                  <w14:solidFill>
                    <w14:schemeClr w14:val="tx1"/>
                  </w14:solidFill>
                </w14:textFill>
              </w:rPr>
            </w:pPr>
          </w:p>
          <w:p>
            <w:pPr>
              <w:pStyle w:val="25"/>
              <w:tabs>
                <w:tab w:val="left" w:pos="878"/>
              </w:tabs>
              <w:spacing w:before="1"/>
              <w:ind w:left="455"/>
              <w:rPr>
                <w:color w:val="000000" w:themeColor="text1"/>
                <w:sz w:val="21"/>
                <w14:textFill>
                  <w14:solidFill>
                    <w14:schemeClr w14:val="tx1"/>
                  </w14:solidFill>
                </w14:textFill>
              </w:rPr>
            </w:pPr>
            <w:r>
              <w:rPr>
                <w:color w:val="000000" w:themeColor="text1"/>
                <w:sz w:val="21"/>
                <w14:textFill>
                  <w14:solidFill>
                    <w14:schemeClr w14:val="tx1"/>
                  </w14:solidFill>
                </w14:textFill>
              </w:rPr>
              <w:t>时</w:t>
            </w:r>
            <w:r>
              <w:rPr>
                <w:color w:val="000000" w:themeColor="text1"/>
                <w:sz w:val="21"/>
                <w14:textFill>
                  <w14:solidFill>
                    <w14:schemeClr w14:val="tx1"/>
                  </w14:solidFill>
                </w14:textFill>
              </w:rPr>
              <w:tab/>
            </w:r>
            <w:r>
              <w:rPr>
                <w:color w:val="000000" w:themeColor="text1"/>
                <w:sz w:val="21"/>
                <w14:textFill>
                  <w14:solidFill>
                    <w14:schemeClr w14:val="tx1"/>
                  </w14:solidFill>
                </w14:textFill>
              </w:rPr>
              <w:t>间</w:t>
            </w:r>
          </w:p>
        </w:tc>
        <w:tc>
          <w:tcPr>
            <w:tcW w:w="3422" w:type="dxa"/>
            <w:gridSpan w:val="4"/>
          </w:tcPr>
          <w:p>
            <w:pPr>
              <w:pStyle w:val="25"/>
              <w:spacing w:before="7"/>
              <w:rPr>
                <w:rFonts w:ascii="黑体"/>
                <w:color w:val="000000" w:themeColor="text1"/>
                <w:sz w:val="21"/>
                <w14:textFill>
                  <w14:solidFill>
                    <w14:schemeClr w14:val="tx1"/>
                  </w14:solidFill>
                </w14:textFill>
              </w:rPr>
            </w:pPr>
          </w:p>
          <w:p>
            <w:pPr>
              <w:pStyle w:val="25"/>
              <w:spacing w:before="1"/>
              <w:ind w:left="867"/>
              <w:rPr>
                <w:color w:val="000000" w:themeColor="text1"/>
                <w:sz w:val="21"/>
                <w14:textFill>
                  <w14:solidFill>
                    <w14:schemeClr w14:val="tx1"/>
                  </w14:solidFill>
                </w14:textFill>
              </w:rPr>
            </w:pPr>
            <w:r>
              <w:rPr>
                <w:color w:val="000000" w:themeColor="text1"/>
                <w:sz w:val="21"/>
                <w14:textFill>
                  <w14:solidFill>
                    <w14:schemeClr w14:val="tx1"/>
                  </w14:solidFill>
                </w14:textFill>
              </w:rPr>
              <w:t>参加过的类似项目</w:t>
            </w:r>
          </w:p>
        </w:tc>
        <w:tc>
          <w:tcPr>
            <w:tcW w:w="1261" w:type="dxa"/>
          </w:tcPr>
          <w:p>
            <w:pPr>
              <w:pStyle w:val="25"/>
              <w:spacing w:before="7"/>
              <w:rPr>
                <w:rFonts w:ascii="黑体"/>
                <w:color w:val="000000" w:themeColor="text1"/>
                <w:sz w:val="21"/>
                <w14:textFill>
                  <w14:solidFill>
                    <w14:schemeClr w14:val="tx1"/>
                  </w14:solidFill>
                </w14:textFill>
              </w:rPr>
            </w:pPr>
          </w:p>
          <w:p>
            <w:pPr>
              <w:pStyle w:val="25"/>
              <w:spacing w:before="1"/>
              <w:ind w:left="205"/>
              <w:rPr>
                <w:color w:val="000000" w:themeColor="text1"/>
                <w:sz w:val="21"/>
                <w14:textFill>
                  <w14:solidFill>
                    <w14:schemeClr w14:val="tx1"/>
                  </w14:solidFill>
                </w14:textFill>
              </w:rPr>
            </w:pPr>
            <w:r>
              <w:rPr>
                <w:color w:val="000000" w:themeColor="text1"/>
                <w:sz w:val="21"/>
                <w14:textFill>
                  <w14:solidFill>
                    <w14:schemeClr w14:val="tx1"/>
                  </w14:solidFill>
                </w14:textFill>
              </w:rPr>
              <w:t>担任职务</w:t>
            </w:r>
          </w:p>
        </w:tc>
        <w:tc>
          <w:tcPr>
            <w:tcW w:w="2298" w:type="dxa"/>
            <w:gridSpan w:val="2"/>
          </w:tcPr>
          <w:p>
            <w:pPr>
              <w:pStyle w:val="25"/>
              <w:spacing w:before="7"/>
              <w:rPr>
                <w:rFonts w:ascii="黑体"/>
                <w:color w:val="000000" w:themeColor="text1"/>
                <w:sz w:val="21"/>
                <w14:textFill>
                  <w14:solidFill>
                    <w14:schemeClr w14:val="tx1"/>
                  </w14:solidFill>
                </w14:textFill>
              </w:rPr>
            </w:pPr>
          </w:p>
          <w:p>
            <w:pPr>
              <w:pStyle w:val="25"/>
              <w:spacing w:before="1"/>
              <w:ind w:left="303"/>
              <w:rPr>
                <w:color w:val="000000" w:themeColor="text1"/>
                <w:sz w:val="21"/>
                <w14:textFill>
                  <w14:solidFill>
                    <w14:schemeClr w14:val="tx1"/>
                  </w14:solidFill>
                </w14:textFill>
              </w:rPr>
            </w:pPr>
            <w:r>
              <w:rPr>
                <w:color w:val="000000" w:themeColor="text1"/>
                <w:sz w:val="21"/>
                <w14:textFill>
                  <w14:solidFill>
                    <w14:schemeClr w14:val="tx1"/>
                  </w14:solidFill>
                </w14:textFill>
              </w:rP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1"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8"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0" w:hRule="atLeast"/>
        </w:trPr>
        <w:tc>
          <w:tcPr>
            <w:tcW w:w="1545" w:type="dxa"/>
            <w:gridSpan w:val="2"/>
          </w:tcPr>
          <w:p>
            <w:pPr>
              <w:pStyle w:val="25"/>
              <w:rPr>
                <w:rFonts w:ascii="Times New Roman"/>
                <w:color w:val="000000" w:themeColor="text1"/>
                <w:sz w:val="20"/>
                <w14:textFill>
                  <w14:solidFill>
                    <w14:schemeClr w14:val="tx1"/>
                  </w14:solidFill>
                </w14:textFill>
              </w:rPr>
            </w:pPr>
          </w:p>
        </w:tc>
        <w:tc>
          <w:tcPr>
            <w:tcW w:w="3422" w:type="dxa"/>
            <w:gridSpan w:val="4"/>
          </w:tcPr>
          <w:p>
            <w:pPr>
              <w:pStyle w:val="25"/>
              <w:rPr>
                <w:rFonts w:ascii="Times New Roman"/>
                <w:color w:val="000000" w:themeColor="text1"/>
                <w:sz w:val="20"/>
                <w14:textFill>
                  <w14:solidFill>
                    <w14:schemeClr w14:val="tx1"/>
                  </w14:solidFill>
                </w14:textFill>
              </w:rPr>
            </w:pPr>
          </w:p>
        </w:tc>
        <w:tc>
          <w:tcPr>
            <w:tcW w:w="1261" w:type="dxa"/>
          </w:tcPr>
          <w:p>
            <w:pPr>
              <w:pStyle w:val="25"/>
              <w:rPr>
                <w:rFonts w:ascii="Times New Roman"/>
                <w:color w:val="000000" w:themeColor="text1"/>
                <w:sz w:val="20"/>
                <w14:textFill>
                  <w14:solidFill>
                    <w14:schemeClr w14:val="tx1"/>
                  </w14:solidFill>
                </w14:textFill>
              </w:rPr>
            </w:pPr>
          </w:p>
        </w:tc>
        <w:tc>
          <w:tcPr>
            <w:tcW w:w="2298" w:type="dxa"/>
            <w:gridSpan w:val="2"/>
          </w:tcPr>
          <w:p>
            <w:pPr>
              <w:pStyle w:val="25"/>
              <w:rPr>
                <w:rFonts w:ascii="Times New Roman"/>
                <w:color w:val="000000" w:themeColor="text1"/>
                <w:sz w:val="20"/>
                <w14:textFill>
                  <w14:solidFill>
                    <w14:schemeClr w14:val="tx1"/>
                  </w14:solidFill>
                </w14:textFill>
              </w:rPr>
            </w:pPr>
          </w:p>
        </w:tc>
      </w:tr>
    </w:tbl>
    <w:p>
      <w:pPr>
        <w:pStyle w:val="10"/>
        <w:spacing w:before="143"/>
        <w:ind w:left="340"/>
        <w:rPr>
          <w:color w:val="000000" w:themeColor="text1"/>
          <w14:textFill>
            <w14:solidFill>
              <w14:schemeClr w14:val="tx1"/>
            </w14:solidFill>
          </w14:textFill>
        </w:rPr>
      </w:pPr>
      <w:r>
        <w:rPr>
          <w:color w:val="000000" w:themeColor="text1"/>
          <w14:textFill>
            <w14:solidFill>
              <w14:schemeClr w14:val="tx1"/>
            </w14:solidFill>
          </w14:textFill>
        </w:rPr>
        <w:t xml:space="preserve">注：投标人应根据投标人须知第 </w:t>
      </w:r>
      <w:r>
        <w:rPr>
          <w:rFonts w:ascii="Times New Roman" w:eastAsia="Times New Roman"/>
          <w:color w:val="000000" w:themeColor="text1"/>
          <w14:textFill>
            <w14:solidFill>
              <w14:schemeClr w14:val="tx1"/>
            </w14:solidFill>
          </w14:textFill>
        </w:rPr>
        <w:t xml:space="preserve">3.5 </w:t>
      </w:r>
      <w:r>
        <w:rPr>
          <w:color w:val="000000" w:themeColor="text1"/>
          <w14:textFill>
            <w14:solidFill>
              <w14:schemeClr w14:val="tx1"/>
            </w14:solidFill>
          </w14:textFill>
        </w:rPr>
        <w:t>项的要求在本表后附相关证明材料。</w:t>
      </w:r>
    </w:p>
    <w:p>
      <w:pPr>
        <w:spacing w:after="0"/>
        <w:rPr>
          <w:color w:val="000000" w:themeColor="text1"/>
          <w14:textFill>
            <w14:solidFill>
              <w14:schemeClr w14:val="tx1"/>
            </w14:solidFill>
          </w14:textFill>
        </w:rPr>
        <w:sectPr>
          <w:pgSz w:w="12240" w:h="15840"/>
          <w:pgMar w:top="1400" w:right="780" w:bottom="1120" w:left="1460" w:header="0" w:footer="921" w:gutter="0"/>
        </w:sectPr>
      </w:pPr>
    </w:p>
    <w:p>
      <w:pPr>
        <w:pStyle w:val="4"/>
        <w:ind w:left="1169" w:right="1846"/>
        <w:jc w:val="center"/>
        <w:rPr>
          <w:color w:val="000000" w:themeColor="text1"/>
          <w14:textFill>
            <w14:solidFill>
              <w14:schemeClr w14:val="tx1"/>
            </w14:solidFill>
          </w14:textFill>
        </w:rPr>
      </w:pPr>
      <w:r>
        <w:rPr>
          <w:color w:val="000000" w:themeColor="text1"/>
          <w14:textFill>
            <w14:solidFill>
              <w14:schemeClr w14:val="tx1"/>
            </w14:solidFill>
          </w14:textFill>
        </w:rPr>
        <w:t>五、其他资料</w:t>
      </w:r>
    </w:p>
    <w:sectPr>
      <w:pgSz w:w="12240" w:h="15840"/>
      <w:pgMar w:top="1400" w:right="780" w:bottom="1120" w:left="1460" w:header="0" w:footer="92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Microsoft JhengHei">
    <w:panose1 w:val="020B0604030504040204"/>
    <w:charset w:val="88"/>
    <w:family w:val="swiss"/>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12"/>
      </w:rPr>
    </w:pPr>
    <w:r>
      <mc:AlternateContent>
        <mc:Choice Requires="wps">
          <w:drawing>
            <wp:anchor distT="0" distB="0" distL="114300" distR="114300" simplePos="0" relativeHeight="247004160" behindDoc="1" locked="0" layoutInCell="1" allowOverlap="1">
              <wp:simplePos x="0" y="0"/>
              <wp:positionH relativeFrom="page">
                <wp:posOffset>3974465</wp:posOffset>
              </wp:positionH>
              <wp:positionV relativeFrom="page">
                <wp:posOffset>9066530</wp:posOffset>
              </wp:positionV>
              <wp:extent cx="167005" cy="1397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wps:txbx>
                    <wps:bodyPr lIns="0" tIns="0" rIns="0" bIns="0" upright="1"/>
                  </wps:wsp>
                </a:graphicData>
              </a:graphic>
            </wp:anchor>
          </w:drawing>
        </mc:Choice>
        <mc:Fallback>
          <w:pict>
            <v:shape id="文本框 1" o:spid="_x0000_s1026" o:spt="202" type="#_x0000_t202" style="position:absolute;left:0pt;margin-left:312.95pt;margin-top:713.9pt;height:11pt;width:13.15pt;mso-position-horizontal-relative:page;mso-position-vertical-relative:page;z-index:-256312320;mso-width-relative:page;mso-height-relative:page;" filled="f" stroked="f" coordsize="21600,21600" o:gfxdata="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DPE0Ci2wAAAA0BAAAPAAAAAAAA&#10;AAEAIAAAACIAAABkcnMvZG93bnJldi54bWxQSwECFAAUAAAACACHTuJAS1OLYZ0BAAAjAwAADgAA&#10;AAAAAAABACAAAAAqAQAAZHJzL2Uyb0RvYy54bWxQSwUGAAAAAAYABgBZAQAAOQU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47005184" behindDoc="1" locked="0" layoutInCell="1" allowOverlap="1">
              <wp:simplePos x="0" y="0"/>
              <wp:positionH relativeFrom="page">
                <wp:posOffset>3809365</wp:posOffset>
              </wp:positionH>
              <wp:positionV relativeFrom="page">
                <wp:posOffset>9066530</wp:posOffset>
              </wp:positionV>
              <wp:extent cx="198755" cy="139700"/>
              <wp:effectExtent l="0" t="0" r="0" b="0"/>
              <wp:wrapNone/>
              <wp:docPr id="4" name="文本框 2"/>
              <wp:cNvGraphicFramePr/>
              <a:graphic xmlns:a="http://schemas.openxmlformats.org/drawingml/2006/main">
                <a:graphicData uri="http://schemas.microsoft.com/office/word/2010/wordprocessingShape">
                  <wps:wsp>
                    <wps:cNvSpPr txBox="1"/>
                    <wps:spPr>
                      <a:xfrm>
                        <a:off x="0" y="0"/>
                        <a:ext cx="19875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wps:txbx>
                    <wps:bodyPr lIns="0" tIns="0" rIns="0" bIns="0" upright="1"/>
                  </wps:wsp>
                </a:graphicData>
              </a:graphic>
            </wp:anchor>
          </w:drawing>
        </mc:Choice>
        <mc:Fallback>
          <w:pict>
            <v:shape id="文本框 2" o:spid="_x0000_s1026" o:spt="202" type="#_x0000_t202" style="position:absolute;left:0pt;margin-left:299.95pt;margin-top:713.9pt;height:11pt;width:15.65pt;mso-position-horizontal-relative:page;mso-position-vertical-relative:page;z-index:-256311296;mso-width-relative:page;mso-height-relative:page;" filled="f" stroked="f" coordsize="21600,21600" o:gfxdata="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14" w:lineRule="auto"/>
      <w:rPr>
        <w:sz w:val="20"/>
      </w:rPr>
    </w:pPr>
    <w:r>
      <mc:AlternateContent>
        <mc:Choice Requires="wps">
          <w:drawing>
            <wp:anchor distT="0" distB="0" distL="114300" distR="114300" simplePos="0" relativeHeight="247006208" behindDoc="1" locked="0" layoutInCell="1" allowOverlap="1">
              <wp:simplePos x="0" y="0"/>
              <wp:positionH relativeFrom="page">
                <wp:posOffset>3803650</wp:posOffset>
              </wp:positionH>
              <wp:positionV relativeFrom="page">
                <wp:posOffset>9333230</wp:posOffset>
              </wp:positionV>
              <wp:extent cx="167005" cy="1397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36</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9.5pt;margin-top:734.9pt;height:11pt;width:13.15pt;mso-position-horizontal-relative:page;mso-position-vertical-relative:page;z-index:-256310272;mso-width-relative:page;mso-height-relative:page;" filled="f" stroked="f" coordsize="21600,21600" o:gfxdata="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ojkgDtoAAAANAQAADwAAAAAAAAAB&#10;ACAAAAAiAAAAZHJzL2Rvd25yZXYueG1sUEsBAhQAFAAAAAgAh07iQA6mRIycAQAAIwMAAA4AAAAA&#10;AAAAAQAgAAAAKQEAAGRycy9lMm9Eb2MueG1sUEsFBgAAAAAGAAYAWQEAADcFAAAAAA==&#10;">
              <v:fill on="f" focussize="0,0"/>
              <v:stroke on="f"/>
              <v:imagedata o:title=""/>
              <o:lock v:ext="edit" aspectratio="f"/>
              <v:textbox inset="0mm,0mm,0mm,0mm">
                <w:txbxContent>
                  <w:p>
                    <w:pPr>
                      <w:spacing w:before="0" w:line="203" w:lineRule="exact"/>
                      <w:ind w:left="40" w:right="0" w:firstLine="0"/>
                      <w:jc w:val="left"/>
                      <w:rPr>
                        <w:rFonts w:ascii="Calibri"/>
                        <w:sz w:val="18"/>
                      </w:rPr>
                    </w:pPr>
                    <w:r>
                      <w:fldChar w:fldCharType="begin"/>
                    </w:r>
                    <w:r>
                      <w:rPr>
                        <w:rFonts w:ascii="Calibri"/>
                        <w:sz w:val="18"/>
                      </w:rPr>
                      <w:instrText xml:space="preserve"> PAGE </w:instrText>
                    </w:r>
                    <w:r>
                      <w:fldChar w:fldCharType="separate"/>
                    </w:r>
                    <w:r>
                      <w:t>36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
      <w:lvlText w:val="（%1）"/>
      <w:lvlJc w:val="left"/>
      <w:pPr>
        <w:ind w:left="239" w:hanging="529"/>
        <w:jc w:val="left"/>
      </w:pPr>
      <w:rPr>
        <w:rFonts w:hint="default" w:ascii="宋体" w:hAnsi="宋体" w:eastAsia="宋体" w:cs="宋体"/>
        <w:spacing w:val="-36"/>
        <w:w w:val="100"/>
        <w:sz w:val="19"/>
        <w:szCs w:val="19"/>
        <w:lang w:val="zh-CN" w:eastAsia="zh-CN" w:bidi="zh-CN"/>
      </w:rPr>
    </w:lvl>
    <w:lvl w:ilvl="1" w:tentative="0">
      <w:start w:val="0"/>
      <w:numFmt w:val="bullet"/>
      <w:lvlText w:val="•"/>
      <w:lvlJc w:val="left"/>
      <w:pPr>
        <w:ind w:left="1216" w:hanging="529"/>
      </w:pPr>
      <w:rPr>
        <w:rFonts w:hint="default"/>
        <w:lang w:val="zh-CN" w:eastAsia="zh-CN" w:bidi="zh-CN"/>
      </w:rPr>
    </w:lvl>
    <w:lvl w:ilvl="2" w:tentative="0">
      <w:start w:val="0"/>
      <w:numFmt w:val="bullet"/>
      <w:lvlText w:val="•"/>
      <w:lvlJc w:val="left"/>
      <w:pPr>
        <w:ind w:left="2192" w:hanging="529"/>
      </w:pPr>
      <w:rPr>
        <w:rFonts w:hint="default"/>
        <w:lang w:val="zh-CN" w:eastAsia="zh-CN" w:bidi="zh-CN"/>
      </w:rPr>
    </w:lvl>
    <w:lvl w:ilvl="3" w:tentative="0">
      <w:start w:val="0"/>
      <w:numFmt w:val="bullet"/>
      <w:lvlText w:val="•"/>
      <w:lvlJc w:val="left"/>
      <w:pPr>
        <w:ind w:left="3168" w:hanging="529"/>
      </w:pPr>
      <w:rPr>
        <w:rFonts w:hint="default"/>
        <w:lang w:val="zh-CN" w:eastAsia="zh-CN" w:bidi="zh-CN"/>
      </w:rPr>
    </w:lvl>
    <w:lvl w:ilvl="4" w:tentative="0">
      <w:start w:val="0"/>
      <w:numFmt w:val="bullet"/>
      <w:lvlText w:val="•"/>
      <w:lvlJc w:val="left"/>
      <w:pPr>
        <w:ind w:left="4144" w:hanging="529"/>
      </w:pPr>
      <w:rPr>
        <w:rFonts w:hint="default"/>
        <w:lang w:val="zh-CN" w:eastAsia="zh-CN" w:bidi="zh-CN"/>
      </w:rPr>
    </w:lvl>
    <w:lvl w:ilvl="5" w:tentative="0">
      <w:start w:val="0"/>
      <w:numFmt w:val="bullet"/>
      <w:lvlText w:val="•"/>
      <w:lvlJc w:val="left"/>
      <w:pPr>
        <w:ind w:left="5120" w:hanging="529"/>
      </w:pPr>
      <w:rPr>
        <w:rFonts w:hint="default"/>
        <w:lang w:val="zh-CN" w:eastAsia="zh-CN" w:bidi="zh-CN"/>
      </w:rPr>
    </w:lvl>
    <w:lvl w:ilvl="6" w:tentative="0">
      <w:start w:val="0"/>
      <w:numFmt w:val="bullet"/>
      <w:lvlText w:val="•"/>
      <w:lvlJc w:val="left"/>
      <w:pPr>
        <w:ind w:left="6096" w:hanging="529"/>
      </w:pPr>
      <w:rPr>
        <w:rFonts w:hint="default"/>
        <w:lang w:val="zh-CN" w:eastAsia="zh-CN" w:bidi="zh-CN"/>
      </w:rPr>
    </w:lvl>
    <w:lvl w:ilvl="7" w:tentative="0">
      <w:start w:val="0"/>
      <w:numFmt w:val="bullet"/>
      <w:lvlText w:val="•"/>
      <w:lvlJc w:val="left"/>
      <w:pPr>
        <w:ind w:left="7072" w:hanging="529"/>
      </w:pPr>
      <w:rPr>
        <w:rFonts w:hint="default"/>
        <w:lang w:val="zh-CN" w:eastAsia="zh-CN" w:bidi="zh-CN"/>
      </w:rPr>
    </w:lvl>
    <w:lvl w:ilvl="8" w:tentative="0">
      <w:start w:val="0"/>
      <w:numFmt w:val="bullet"/>
      <w:lvlText w:val="•"/>
      <w:lvlJc w:val="left"/>
      <w:pPr>
        <w:ind w:left="8048" w:hanging="529"/>
      </w:pPr>
      <w:rPr>
        <w:rFonts w:hint="default"/>
        <w:lang w:val="zh-CN" w:eastAsia="zh-CN" w:bidi="zh-CN"/>
      </w:rPr>
    </w:lvl>
  </w:abstractNum>
  <w:abstractNum w:abstractNumId="1">
    <w:nsid w:val="845B5372"/>
    <w:multiLevelType w:val="multilevel"/>
    <w:tmpl w:val="845B5372"/>
    <w:lvl w:ilvl="0" w:tentative="0">
      <w:start w:val="5"/>
      <w:numFmt w:val="decimal"/>
      <w:lvlText w:val="%1"/>
      <w:lvlJc w:val="left"/>
      <w:pPr>
        <w:ind w:left="1602" w:hanging="843"/>
        <w:jc w:val="left"/>
      </w:pPr>
      <w:rPr>
        <w:rFonts w:hint="default"/>
        <w:lang w:val="zh-CN" w:eastAsia="zh-CN" w:bidi="zh-CN"/>
      </w:rPr>
    </w:lvl>
    <w:lvl w:ilvl="1" w:tentative="0">
      <w:start w:val="1"/>
      <w:numFmt w:val="decimal"/>
      <w:lvlText w:val="%1.%2"/>
      <w:lvlJc w:val="left"/>
      <w:pPr>
        <w:ind w:left="1602" w:hanging="843"/>
        <w:jc w:val="left"/>
      </w:pPr>
      <w:rPr>
        <w:rFonts w:hint="default"/>
        <w:lang w:val="zh-CN" w:eastAsia="zh-CN" w:bidi="zh-CN"/>
      </w:rPr>
    </w:lvl>
    <w:lvl w:ilvl="2" w:tentative="0">
      <w:start w:val="2"/>
      <w:numFmt w:val="decimal"/>
      <w:lvlText w:val="%1.%2.%3"/>
      <w:lvlJc w:val="left"/>
      <w:pPr>
        <w:ind w:left="1602" w:hanging="843"/>
        <w:jc w:val="left"/>
      </w:pPr>
      <w:rPr>
        <w:rFonts w:hint="default"/>
        <w:lang w:val="zh-CN" w:eastAsia="zh-CN" w:bidi="zh-CN"/>
      </w:rPr>
    </w:lvl>
    <w:lvl w:ilvl="3" w:tentative="0">
      <w:start w:val="1"/>
      <w:numFmt w:val="decimal"/>
      <w:lvlText w:val="%1.%2.%3.%4"/>
      <w:lvlJc w:val="left"/>
      <w:pPr>
        <w:ind w:left="1602" w:hanging="843"/>
        <w:jc w:val="left"/>
      </w:pPr>
      <w:rPr>
        <w:rFonts w:hint="default" w:ascii="宋体" w:hAnsi="宋体" w:eastAsia="宋体" w:cs="宋体"/>
        <w:spacing w:val="-3"/>
        <w:w w:val="100"/>
        <w:sz w:val="21"/>
        <w:szCs w:val="21"/>
        <w:lang w:val="zh-CN" w:eastAsia="zh-CN" w:bidi="zh-CN"/>
      </w:rPr>
    </w:lvl>
    <w:lvl w:ilvl="4" w:tentative="0">
      <w:start w:val="0"/>
      <w:numFmt w:val="bullet"/>
      <w:lvlText w:val="•"/>
      <w:lvlJc w:val="left"/>
      <w:pPr>
        <w:ind w:left="4960" w:hanging="843"/>
      </w:pPr>
      <w:rPr>
        <w:rFonts w:hint="default"/>
        <w:lang w:val="zh-CN" w:eastAsia="zh-CN" w:bidi="zh-CN"/>
      </w:rPr>
    </w:lvl>
    <w:lvl w:ilvl="5" w:tentative="0">
      <w:start w:val="0"/>
      <w:numFmt w:val="bullet"/>
      <w:lvlText w:val="•"/>
      <w:lvlJc w:val="left"/>
      <w:pPr>
        <w:ind w:left="5800" w:hanging="843"/>
      </w:pPr>
      <w:rPr>
        <w:rFonts w:hint="default"/>
        <w:lang w:val="zh-CN" w:eastAsia="zh-CN" w:bidi="zh-CN"/>
      </w:rPr>
    </w:lvl>
    <w:lvl w:ilvl="6" w:tentative="0">
      <w:start w:val="0"/>
      <w:numFmt w:val="bullet"/>
      <w:lvlText w:val="•"/>
      <w:lvlJc w:val="left"/>
      <w:pPr>
        <w:ind w:left="6640" w:hanging="843"/>
      </w:pPr>
      <w:rPr>
        <w:rFonts w:hint="default"/>
        <w:lang w:val="zh-CN" w:eastAsia="zh-CN" w:bidi="zh-CN"/>
      </w:rPr>
    </w:lvl>
    <w:lvl w:ilvl="7" w:tentative="0">
      <w:start w:val="0"/>
      <w:numFmt w:val="bullet"/>
      <w:lvlText w:val="•"/>
      <w:lvlJc w:val="left"/>
      <w:pPr>
        <w:ind w:left="7480" w:hanging="843"/>
      </w:pPr>
      <w:rPr>
        <w:rFonts w:hint="default"/>
        <w:lang w:val="zh-CN" w:eastAsia="zh-CN" w:bidi="zh-CN"/>
      </w:rPr>
    </w:lvl>
    <w:lvl w:ilvl="8" w:tentative="0">
      <w:start w:val="0"/>
      <w:numFmt w:val="bullet"/>
      <w:lvlText w:val="•"/>
      <w:lvlJc w:val="left"/>
      <w:pPr>
        <w:ind w:left="8320" w:hanging="843"/>
      </w:pPr>
      <w:rPr>
        <w:rFonts w:hint="default"/>
        <w:lang w:val="zh-CN" w:eastAsia="zh-CN" w:bidi="zh-CN"/>
      </w:rPr>
    </w:lvl>
  </w:abstractNum>
  <w:abstractNum w:abstractNumId="2">
    <w:nsid w:val="8461FADE"/>
    <w:multiLevelType w:val="multilevel"/>
    <w:tmpl w:val="8461FADE"/>
    <w:lvl w:ilvl="0" w:tentative="0">
      <w:start w:val="2"/>
      <w:numFmt w:val="decimal"/>
      <w:lvlText w:val="%1"/>
      <w:lvlJc w:val="left"/>
      <w:pPr>
        <w:ind w:left="239" w:hanging="423"/>
        <w:jc w:val="left"/>
      </w:pPr>
      <w:rPr>
        <w:rFonts w:hint="default"/>
        <w:lang w:val="zh-CN" w:eastAsia="zh-CN" w:bidi="zh-CN"/>
      </w:rPr>
    </w:lvl>
    <w:lvl w:ilvl="1" w:tentative="0">
      <w:start w:val="2"/>
      <w:numFmt w:val="decimal"/>
      <w:lvlText w:val="%1.%2"/>
      <w:lvlJc w:val="left"/>
      <w:pPr>
        <w:ind w:left="239" w:hanging="423"/>
        <w:jc w:val="left"/>
      </w:pPr>
      <w:rPr>
        <w:rFonts w:hint="default" w:ascii="宋体" w:hAnsi="宋体" w:eastAsia="宋体" w:cs="宋体"/>
        <w:w w:val="100"/>
        <w:sz w:val="21"/>
        <w:szCs w:val="21"/>
        <w:lang w:val="zh-CN" w:eastAsia="zh-CN" w:bidi="zh-CN"/>
      </w:rPr>
    </w:lvl>
    <w:lvl w:ilvl="2" w:tentative="0">
      <w:start w:val="1"/>
      <w:numFmt w:val="decimal"/>
      <w:lvlText w:val="%3."/>
      <w:lvlJc w:val="left"/>
      <w:pPr>
        <w:ind w:left="657" w:hanging="317"/>
        <w:jc w:val="left"/>
      </w:pPr>
      <w:rPr>
        <w:rFonts w:hint="default" w:ascii="宋体" w:hAnsi="宋体" w:eastAsia="宋体" w:cs="宋体"/>
        <w:w w:val="100"/>
        <w:sz w:val="21"/>
        <w:szCs w:val="21"/>
        <w:lang w:val="zh-CN" w:eastAsia="zh-CN" w:bidi="zh-CN"/>
      </w:rPr>
    </w:lvl>
    <w:lvl w:ilvl="3" w:tentative="0">
      <w:start w:val="1"/>
      <w:numFmt w:val="decimal"/>
      <w:lvlText w:val="%3.%4"/>
      <w:lvlJc w:val="left"/>
      <w:pPr>
        <w:ind w:left="1182" w:hanging="423"/>
        <w:jc w:val="left"/>
      </w:pPr>
      <w:rPr>
        <w:rFonts w:hint="default" w:ascii="宋体" w:hAnsi="宋体" w:eastAsia="宋体" w:cs="宋体"/>
        <w:w w:val="100"/>
        <w:sz w:val="21"/>
        <w:szCs w:val="21"/>
        <w:lang w:val="zh-CN" w:eastAsia="zh-CN" w:bidi="zh-CN"/>
      </w:rPr>
    </w:lvl>
    <w:lvl w:ilvl="4" w:tentative="0">
      <w:start w:val="1"/>
      <w:numFmt w:val="decimal"/>
      <w:lvlText w:val="%3.%4.%5"/>
      <w:lvlJc w:val="left"/>
      <w:pPr>
        <w:ind w:left="1391" w:hanging="632"/>
        <w:jc w:val="left"/>
      </w:pPr>
      <w:rPr>
        <w:rFonts w:hint="default" w:ascii="宋体" w:hAnsi="宋体" w:eastAsia="宋体" w:cs="宋体"/>
        <w:w w:val="100"/>
        <w:sz w:val="21"/>
        <w:szCs w:val="21"/>
        <w:lang w:val="zh-CN" w:eastAsia="zh-CN" w:bidi="zh-CN"/>
      </w:rPr>
    </w:lvl>
    <w:lvl w:ilvl="5" w:tentative="0">
      <w:start w:val="0"/>
      <w:numFmt w:val="bullet"/>
      <w:lvlText w:val="•"/>
      <w:lvlJc w:val="left"/>
      <w:pPr>
        <w:ind w:left="3000" w:hanging="632"/>
      </w:pPr>
      <w:rPr>
        <w:rFonts w:hint="default"/>
        <w:lang w:val="zh-CN" w:eastAsia="zh-CN" w:bidi="zh-CN"/>
      </w:rPr>
    </w:lvl>
    <w:lvl w:ilvl="6" w:tentative="0">
      <w:start w:val="0"/>
      <w:numFmt w:val="bullet"/>
      <w:lvlText w:val="•"/>
      <w:lvlJc w:val="left"/>
      <w:pPr>
        <w:ind w:left="4400" w:hanging="632"/>
      </w:pPr>
      <w:rPr>
        <w:rFonts w:hint="default"/>
        <w:lang w:val="zh-CN" w:eastAsia="zh-CN" w:bidi="zh-CN"/>
      </w:rPr>
    </w:lvl>
    <w:lvl w:ilvl="7" w:tentative="0">
      <w:start w:val="0"/>
      <w:numFmt w:val="bullet"/>
      <w:lvlText w:val="•"/>
      <w:lvlJc w:val="left"/>
      <w:pPr>
        <w:ind w:left="5800" w:hanging="632"/>
      </w:pPr>
      <w:rPr>
        <w:rFonts w:hint="default"/>
        <w:lang w:val="zh-CN" w:eastAsia="zh-CN" w:bidi="zh-CN"/>
      </w:rPr>
    </w:lvl>
    <w:lvl w:ilvl="8" w:tentative="0">
      <w:start w:val="0"/>
      <w:numFmt w:val="bullet"/>
      <w:lvlText w:val="•"/>
      <w:lvlJc w:val="left"/>
      <w:pPr>
        <w:ind w:left="7200" w:hanging="632"/>
      </w:pPr>
      <w:rPr>
        <w:rFonts w:hint="default"/>
        <w:lang w:val="zh-CN" w:eastAsia="zh-CN" w:bidi="zh-CN"/>
      </w:rPr>
    </w:lvl>
  </w:abstractNum>
  <w:abstractNum w:abstractNumId="3">
    <w:nsid w:val="8B40C68C"/>
    <w:multiLevelType w:val="singleLevel"/>
    <w:tmpl w:val="8B40C68C"/>
    <w:lvl w:ilvl="0" w:tentative="0">
      <w:start w:val="18"/>
      <w:numFmt w:val="decimal"/>
      <w:suff w:val="nothing"/>
      <w:lvlText w:val="%1、"/>
      <w:lvlJc w:val="left"/>
    </w:lvl>
  </w:abstractNum>
  <w:abstractNum w:abstractNumId="4">
    <w:nsid w:val="8CAEB125"/>
    <w:multiLevelType w:val="multilevel"/>
    <w:tmpl w:val="8CAEB125"/>
    <w:lvl w:ilvl="0" w:tentative="0">
      <w:start w:val="8"/>
      <w:numFmt w:val="decimal"/>
      <w:lvlText w:val="%1"/>
      <w:lvlJc w:val="left"/>
      <w:pPr>
        <w:ind w:left="340" w:hanging="423"/>
        <w:jc w:val="left"/>
      </w:pPr>
      <w:rPr>
        <w:rFonts w:hint="default"/>
        <w:lang w:val="zh-CN" w:eastAsia="zh-CN" w:bidi="zh-CN"/>
      </w:rPr>
    </w:lvl>
    <w:lvl w:ilvl="1" w:tentative="0">
      <w:start w:val="3"/>
      <w:numFmt w:val="decimal"/>
      <w:lvlText w:val="%1.%2"/>
      <w:lvlJc w:val="left"/>
      <w:pPr>
        <w:ind w:left="340" w:hanging="423"/>
        <w:jc w:val="left"/>
      </w:pPr>
      <w:rPr>
        <w:rFonts w:hint="default"/>
        <w:w w:val="100"/>
        <w:lang w:val="zh-CN" w:eastAsia="zh-CN" w:bidi="zh-CN"/>
      </w:rPr>
    </w:lvl>
    <w:lvl w:ilvl="2" w:tentative="0">
      <w:start w:val="0"/>
      <w:numFmt w:val="bullet"/>
      <w:lvlText w:val="•"/>
      <w:lvlJc w:val="left"/>
      <w:pPr>
        <w:ind w:left="2272" w:hanging="423"/>
      </w:pPr>
      <w:rPr>
        <w:rFonts w:hint="default"/>
        <w:lang w:val="zh-CN" w:eastAsia="zh-CN" w:bidi="zh-CN"/>
      </w:rPr>
    </w:lvl>
    <w:lvl w:ilvl="3" w:tentative="0">
      <w:start w:val="0"/>
      <w:numFmt w:val="bullet"/>
      <w:lvlText w:val="•"/>
      <w:lvlJc w:val="left"/>
      <w:pPr>
        <w:ind w:left="3238" w:hanging="423"/>
      </w:pPr>
      <w:rPr>
        <w:rFonts w:hint="default"/>
        <w:lang w:val="zh-CN" w:eastAsia="zh-CN" w:bidi="zh-CN"/>
      </w:rPr>
    </w:lvl>
    <w:lvl w:ilvl="4" w:tentative="0">
      <w:start w:val="0"/>
      <w:numFmt w:val="bullet"/>
      <w:lvlText w:val="•"/>
      <w:lvlJc w:val="left"/>
      <w:pPr>
        <w:ind w:left="4204" w:hanging="423"/>
      </w:pPr>
      <w:rPr>
        <w:rFonts w:hint="default"/>
        <w:lang w:val="zh-CN" w:eastAsia="zh-CN" w:bidi="zh-CN"/>
      </w:rPr>
    </w:lvl>
    <w:lvl w:ilvl="5" w:tentative="0">
      <w:start w:val="0"/>
      <w:numFmt w:val="bullet"/>
      <w:lvlText w:val="•"/>
      <w:lvlJc w:val="left"/>
      <w:pPr>
        <w:ind w:left="5170" w:hanging="423"/>
      </w:pPr>
      <w:rPr>
        <w:rFonts w:hint="default"/>
        <w:lang w:val="zh-CN" w:eastAsia="zh-CN" w:bidi="zh-CN"/>
      </w:rPr>
    </w:lvl>
    <w:lvl w:ilvl="6" w:tentative="0">
      <w:start w:val="0"/>
      <w:numFmt w:val="bullet"/>
      <w:lvlText w:val="•"/>
      <w:lvlJc w:val="left"/>
      <w:pPr>
        <w:ind w:left="6136" w:hanging="423"/>
      </w:pPr>
      <w:rPr>
        <w:rFonts w:hint="default"/>
        <w:lang w:val="zh-CN" w:eastAsia="zh-CN" w:bidi="zh-CN"/>
      </w:rPr>
    </w:lvl>
    <w:lvl w:ilvl="7" w:tentative="0">
      <w:start w:val="0"/>
      <w:numFmt w:val="bullet"/>
      <w:lvlText w:val="•"/>
      <w:lvlJc w:val="left"/>
      <w:pPr>
        <w:ind w:left="7102" w:hanging="423"/>
      </w:pPr>
      <w:rPr>
        <w:rFonts w:hint="default"/>
        <w:lang w:val="zh-CN" w:eastAsia="zh-CN" w:bidi="zh-CN"/>
      </w:rPr>
    </w:lvl>
    <w:lvl w:ilvl="8" w:tentative="0">
      <w:start w:val="0"/>
      <w:numFmt w:val="bullet"/>
      <w:lvlText w:val="•"/>
      <w:lvlJc w:val="left"/>
      <w:pPr>
        <w:ind w:left="8068" w:hanging="423"/>
      </w:pPr>
      <w:rPr>
        <w:rFonts w:hint="default"/>
        <w:lang w:val="zh-CN" w:eastAsia="zh-CN" w:bidi="zh-CN"/>
      </w:rPr>
    </w:lvl>
  </w:abstractNum>
  <w:abstractNum w:abstractNumId="5">
    <w:nsid w:val="918B06F6"/>
    <w:multiLevelType w:val="singleLevel"/>
    <w:tmpl w:val="918B06F6"/>
    <w:lvl w:ilvl="0" w:tentative="0">
      <w:start w:val="1"/>
      <w:numFmt w:val="decimal"/>
      <w:suff w:val="nothing"/>
      <w:lvlText w:val="（%1）"/>
      <w:lvlJc w:val="left"/>
    </w:lvl>
  </w:abstractNum>
  <w:abstractNum w:abstractNumId="6">
    <w:nsid w:val="91995D4F"/>
    <w:multiLevelType w:val="multilevel"/>
    <w:tmpl w:val="91995D4F"/>
    <w:lvl w:ilvl="0" w:tentative="0">
      <w:start w:val="1"/>
      <w:numFmt w:val="decimal"/>
      <w:lvlText w:val="（%1）"/>
      <w:lvlJc w:val="left"/>
      <w:pPr>
        <w:ind w:left="12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52" w:hanging="529"/>
      </w:pPr>
      <w:rPr>
        <w:rFonts w:hint="default"/>
        <w:lang w:val="zh-CN" w:eastAsia="zh-CN" w:bidi="zh-CN"/>
      </w:rPr>
    </w:lvl>
    <w:lvl w:ilvl="2" w:tentative="0">
      <w:start w:val="0"/>
      <w:numFmt w:val="bullet"/>
      <w:lvlText w:val="•"/>
      <w:lvlJc w:val="left"/>
      <w:pPr>
        <w:ind w:left="3024" w:hanging="529"/>
      </w:pPr>
      <w:rPr>
        <w:rFonts w:hint="default"/>
        <w:lang w:val="zh-CN" w:eastAsia="zh-CN" w:bidi="zh-CN"/>
      </w:rPr>
    </w:lvl>
    <w:lvl w:ilvl="3" w:tentative="0">
      <w:start w:val="0"/>
      <w:numFmt w:val="bullet"/>
      <w:lvlText w:val="•"/>
      <w:lvlJc w:val="left"/>
      <w:pPr>
        <w:ind w:left="3896" w:hanging="529"/>
      </w:pPr>
      <w:rPr>
        <w:rFonts w:hint="default"/>
        <w:lang w:val="zh-CN" w:eastAsia="zh-CN" w:bidi="zh-CN"/>
      </w:rPr>
    </w:lvl>
    <w:lvl w:ilvl="4" w:tentative="0">
      <w:start w:val="0"/>
      <w:numFmt w:val="bullet"/>
      <w:lvlText w:val="•"/>
      <w:lvlJc w:val="left"/>
      <w:pPr>
        <w:ind w:left="4768" w:hanging="529"/>
      </w:pPr>
      <w:rPr>
        <w:rFonts w:hint="default"/>
        <w:lang w:val="zh-CN" w:eastAsia="zh-CN" w:bidi="zh-CN"/>
      </w:rPr>
    </w:lvl>
    <w:lvl w:ilvl="5" w:tentative="0">
      <w:start w:val="0"/>
      <w:numFmt w:val="bullet"/>
      <w:lvlText w:val="•"/>
      <w:lvlJc w:val="left"/>
      <w:pPr>
        <w:ind w:left="5640" w:hanging="529"/>
      </w:pPr>
      <w:rPr>
        <w:rFonts w:hint="default"/>
        <w:lang w:val="zh-CN" w:eastAsia="zh-CN" w:bidi="zh-CN"/>
      </w:rPr>
    </w:lvl>
    <w:lvl w:ilvl="6" w:tentative="0">
      <w:start w:val="0"/>
      <w:numFmt w:val="bullet"/>
      <w:lvlText w:val="•"/>
      <w:lvlJc w:val="left"/>
      <w:pPr>
        <w:ind w:left="6512" w:hanging="529"/>
      </w:pPr>
      <w:rPr>
        <w:rFonts w:hint="default"/>
        <w:lang w:val="zh-CN" w:eastAsia="zh-CN" w:bidi="zh-CN"/>
      </w:rPr>
    </w:lvl>
    <w:lvl w:ilvl="7" w:tentative="0">
      <w:start w:val="0"/>
      <w:numFmt w:val="bullet"/>
      <w:lvlText w:val="•"/>
      <w:lvlJc w:val="left"/>
      <w:pPr>
        <w:ind w:left="7384" w:hanging="529"/>
      </w:pPr>
      <w:rPr>
        <w:rFonts w:hint="default"/>
        <w:lang w:val="zh-CN" w:eastAsia="zh-CN" w:bidi="zh-CN"/>
      </w:rPr>
    </w:lvl>
    <w:lvl w:ilvl="8" w:tentative="0">
      <w:start w:val="0"/>
      <w:numFmt w:val="bullet"/>
      <w:lvlText w:val="•"/>
      <w:lvlJc w:val="left"/>
      <w:pPr>
        <w:ind w:left="8256" w:hanging="529"/>
      </w:pPr>
      <w:rPr>
        <w:rFonts w:hint="default"/>
        <w:lang w:val="zh-CN" w:eastAsia="zh-CN" w:bidi="zh-CN"/>
      </w:rPr>
    </w:lvl>
  </w:abstractNum>
  <w:abstractNum w:abstractNumId="7">
    <w:nsid w:val="9239341B"/>
    <w:multiLevelType w:val="multilevel"/>
    <w:tmpl w:val="9239341B"/>
    <w:lvl w:ilvl="0" w:tentative="0">
      <w:start w:val="0"/>
      <w:numFmt w:val="bullet"/>
      <w:lvlText w:val="■"/>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66" w:hanging="213"/>
      </w:pPr>
      <w:rPr>
        <w:rFonts w:hint="default"/>
        <w:lang w:val="zh-CN" w:eastAsia="zh-CN" w:bidi="zh-CN"/>
      </w:rPr>
    </w:lvl>
    <w:lvl w:ilvl="2" w:tentative="0">
      <w:start w:val="0"/>
      <w:numFmt w:val="bullet"/>
      <w:lvlText w:val="•"/>
      <w:lvlJc w:val="left"/>
      <w:pPr>
        <w:ind w:left="1413" w:hanging="213"/>
      </w:pPr>
      <w:rPr>
        <w:rFonts w:hint="default"/>
        <w:lang w:val="zh-CN" w:eastAsia="zh-CN" w:bidi="zh-CN"/>
      </w:rPr>
    </w:lvl>
    <w:lvl w:ilvl="3" w:tentative="0">
      <w:start w:val="0"/>
      <w:numFmt w:val="bullet"/>
      <w:lvlText w:val="•"/>
      <w:lvlJc w:val="left"/>
      <w:pPr>
        <w:ind w:left="1959" w:hanging="213"/>
      </w:pPr>
      <w:rPr>
        <w:rFonts w:hint="default"/>
        <w:lang w:val="zh-CN" w:eastAsia="zh-CN" w:bidi="zh-CN"/>
      </w:rPr>
    </w:lvl>
    <w:lvl w:ilvl="4" w:tentative="0">
      <w:start w:val="0"/>
      <w:numFmt w:val="bullet"/>
      <w:lvlText w:val="•"/>
      <w:lvlJc w:val="left"/>
      <w:pPr>
        <w:ind w:left="2506" w:hanging="213"/>
      </w:pPr>
      <w:rPr>
        <w:rFonts w:hint="default"/>
        <w:lang w:val="zh-CN" w:eastAsia="zh-CN" w:bidi="zh-CN"/>
      </w:rPr>
    </w:lvl>
    <w:lvl w:ilvl="5" w:tentative="0">
      <w:start w:val="0"/>
      <w:numFmt w:val="bullet"/>
      <w:lvlText w:val="•"/>
      <w:lvlJc w:val="left"/>
      <w:pPr>
        <w:ind w:left="3052" w:hanging="213"/>
      </w:pPr>
      <w:rPr>
        <w:rFonts w:hint="default"/>
        <w:lang w:val="zh-CN" w:eastAsia="zh-CN" w:bidi="zh-CN"/>
      </w:rPr>
    </w:lvl>
    <w:lvl w:ilvl="6" w:tentative="0">
      <w:start w:val="0"/>
      <w:numFmt w:val="bullet"/>
      <w:lvlText w:val="•"/>
      <w:lvlJc w:val="left"/>
      <w:pPr>
        <w:ind w:left="3599" w:hanging="213"/>
      </w:pPr>
      <w:rPr>
        <w:rFonts w:hint="default"/>
        <w:lang w:val="zh-CN" w:eastAsia="zh-CN" w:bidi="zh-CN"/>
      </w:rPr>
    </w:lvl>
    <w:lvl w:ilvl="7" w:tentative="0">
      <w:start w:val="0"/>
      <w:numFmt w:val="bullet"/>
      <w:lvlText w:val="•"/>
      <w:lvlJc w:val="left"/>
      <w:pPr>
        <w:ind w:left="4145" w:hanging="213"/>
      </w:pPr>
      <w:rPr>
        <w:rFonts w:hint="default"/>
        <w:lang w:val="zh-CN" w:eastAsia="zh-CN" w:bidi="zh-CN"/>
      </w:rPr>
    </w:lvl>
    <w:lvl w:ilvl="8" w:tentative="0">
      <w:start w:val="0"/>
      <w:numFmt w:val="bullet"/>
      <w:lvlText w:val="•"/>
      <w:lvlJc w:val="left"/>
      <w:pPr>
        <w:ind w:left="4692" w:hanging="213"/>
      </w:pPr>
      <w:rPr>
        <w:rFonts w:hint="default"/>
        <w:lang w:val="zh-CN" w:eastAsia="zh-CN" w:bidi="zh-CN"/>
      </w:rPr>
    </w:lvl>
  </w:abstractNum>
  <w:abstractNum w:abstractNumId="8">
    <w:nsid w:val="9288B902"/>
    <w:multiLevelType w:val="multilevel"/>
    <w:tmpl w:val="9288B902"/>
    <w:lvl w:ilvl="0" w:tentative="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4" w:hanging="529"/>
      </w:pPr>
      <w:rPr>
        <w:rFonts w:hint="default"/>
        <w:lang w:val="zh-CN" w:eastAsia="zh-CN" w:bidi="zh-CN"/>
      </w:rPr>
    </w:lvl>
    <w:lvl w:ilvl="2" w:tentative="0">
      <w:start w:val="0"/>
      <w:numFmt w:val="bullet"/>
      <w:lvlText w:val="•"/>
      <w:lvlJc w:val="left"/>
      <w:pPr>
        <w:ind w:left="2928" w:hanging="529"/>
      </w:pPr>
      <w:rPr>
        <w:rFonts w:hint="default"/>
        <w:lang w:val="zh-CN" w:eastAsia="zh-CN" w:bidi="zh-CN"/>
      </w:rPr>
    </w:lvl>
    <w:lvl w:ilvl="3" w:tentative="0">
      <w:start w:val="0"/>
      <w:numFmt w:val="bullet"/>
      <w:lvlText w:val="•"/>
      <w:lvlJc w:val="left"/>
      <w:pPr>
        <w:ind w:left="3812" w:hanging="529"/>
      </w:pPr>
      <w:rPr>
        <w:rFonts w:hint="default"/>
        <w:lang w:val="zh-CN" w:eastAsia="zh-CN" w:bidi="zh-CN"/>
      </w:rPr>
    </w:lvl>
    <w:lvl w:ilvl="4" w:tentative="0">
      <w:start w:val="0"/>
      <w:numFmt w:val="bullet"/>
      <w:lvlText w:val="•"/>
      <w:lvlJc w:val="left"/>
      <w:pPr>
        <w:ind w:left="4696" w:hanging="529"/>
      </w:pPr>
      <w:rPr>
        <w:rFonts w:hint="default"/>
        <w:lang w:val="zh-CN" w:eastAsia="zh-CN" w:bidi="zh-CN"/>
      </w:rPr>
    </w:lvl>
    <w:lvl w:ilvl="5" w:tentative="0">
      <w:start w:val="0"/>
      <w:numFmt w:val="bullet"/>
      <w:lvlText w:val="•"/>
      <w:lvlJc w:val="left"/>
      <w:pPr>
        <w:ind w:left="5580" w:hanging="529"/>
      </w:pPr>
      <w:rPr>
        <w:rFonts w:hint="default"/>
        <w:lang w:val="zh-CN" w:eastAsia="zh-CN" w:bidi="zh-CN"/>
      </w:rPr>
    </w:lvl>
    <w:lvl w:ilvl="6" w:tentative="0">
      <w:start w:val="0"/>
      <w:numFmt w:val="bullet"/>
      <w:lvlText w:val="•"/>
      <w:lvlJc w:val="left"/>
      <w:pPr>
        <w:ind w:left="6464" w:hanging="529"/>
      </w:pPr>
      <w:rPr>
        <w:rFonts w:hint="default"/>
        <w:lang w:val="zh-CN" w:eastAsia="zh-CN" w:bidi="zh-CN"/>
      </w:rPr>
    </w:lvl>
    <w:lvl w:ilvl="7" w:tentative="0">
      <w:start w:val="0"/>
      <w:numFmt w:val="bullet"/>
      <w:lvlText w:val="•"/>
      <w:lvlJc w:val="left"/>
      <w:pPr>
        <w:ind w:left="7348" w:hanging="529"/>
      </w:pPr>
      <w:rPr>
        <w:rFonts w:hint="default"/>
        <w:lang w:val="zh-CN" w:eastAsia="zh-CN" w:bidi="zh-CN"/>
      </w:rPr>
    </w:lvl>
    <w:lvl w:ilvl="8" w:tentative="0">
      <w:start w:val="0"/>
      <w:numFmt w:val="bullet"/>
      <w:lvlText w:val="•"/>
      <w:lvlJc w:val="left"/>
      <w:pPr>
        <w:ind w:left="8232" w:hanging="529"/>
      </w:pPr>
      <w:rPr>
        <w:rFonts w:hint="default"/>
        <w:lang w:val="zh-CN" w:eastAsia="zh-CN" w:bidi="zh-CN"/>
      </w:rPr>
    </w:lvl>
  </w:abstractNum>
  <w:abstractNum w:abstractNumId="9">
    <w:nsid w:val="9C8AC8EF"/>
    <w:multiLevelType w:val="multilevel"/>
    <w:tmpl w:val="9C8AC8EF"/>
    <w:lvl w:ilvl="0" w:tentative="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4" w:hanging="529"/>
      </w:pPr>
      <w:rPr>
        <w:rFonts w:hint="default"/>
        <w:lang w:val="zh-CN" w:eastAsia="zh-CN" w:bidi="zh-CN"/>
      </w:rPr>
    </w:lvl>
    <w:lvl w:ilvl="2" w:tentative="0">
      <w:start w:val="0"/>
      <w:numFmt w:val="bullet"/>
      <w:lvlText w:val="•"/>
      <w:lvlJc w:val="left"/>
      <w:pPr>
        <w:ind w:left="2928" w:hanging="529"/>
      </w:pPr>
      <w:rPr>
        <w:rFonts w:hint="default"/>
        <w:lang w:val="zh-CN" w:eastAsia="zh-CN" w:bidi="zh-CN"/>
      </w:rPr>
    </w:lvl>
    <w:lvl w:ilvl="3" w:tentative="0">
      <w:start w:val="0"/>
      <w:numFmt w:val="bullet"/>
      <w:lvlText w:val="•"/>
      <w:lvlJc w:val="left"/>
      <w:pPr>
        <w:ind w:left="3812" w:hanging="529"/>
      </w:pPr>
      <w:rPr>
        <w:rFonts w:hint="default"/>
        <w:lang w:val="zh-CN" w:eastAsia="zh-CN" w:bidi="zh-CN"/>
      </w:rPr>
    </w:lvl>
    <w:lvl w:ilvl="4" w:tentative="0">
      <w:start w:val="0"/>
      <w:numFmt w:val="bullet"/>
      <w:lvlText w:val="•"/>
      <w:lvlJc w:val="left"/>
      <w:pPr>
        <w:ind w:left="4696" w:hanging="529"/>
      </w:pPr>
      <w:rPr>
        <w:rFonts w:hint="default"/>
        <w:lang w:val="zh-CN" w:eastAsia="zh-CN" w:bidi="zh-CN"/>
      </w:rPr>
    </w:lvl>
    <w:lvl w:ilvl="5" w:tentative="0">
      <w:start w:val="0"/>
      <w:numFmt w:val="bullet"/>
      <w:lvlText w:val="•"/>
      <w:lvlJc w:val="left"/>
      <w:pPr>
        <w:ind w:left="5580" w:hanging="529"/>
      </w:pPr>
      <w:rPr>
        <w:rFonts w:hint="default"/>
        <w:lang w:val="zh-CN" w:eastAsia="zh-CN" w:bidi="zh-CN"/>
      </w:rPr>
    </w:lvl>
    <w:lvl w:ilvl="6" w:tentative="0">
      <w:start w:val="0"/>
      <w:numFmt w:val="bullet"/>
      <w:lvlText w:val="•"/>
      <w:lvlJc w:val="left"/>
      <w:pPr>
        <w:ind w:left="6464" w:hanging="529"/>
      </w:pPr>
      <w:rPr>
        <w:rFonts w:hint="default"/>
        <w:lang w:val="zh-CN" w:eastAsia="zh-CN" w:bidi="zh-CN"/>
      </w:rPr>
    </w:lvl>
    <w:lvl w:ilvl="7" w:tentative="0">
      <w:start w:val="0"/>
      <w:numFmt w:val="bullet"/>
      <w:lvlText w:val="•"/>
      <w:lvlJc w:val="left"/>
      <w:pPr>
        <w:ind w:left="7348" w:hanging="529"/>
      </w:pPr>
      <w:rPr>
        <w:rFonts w:hint="default"/>
        <w:lang w:val="zh-CN" w:eastAsia="zh-CN" w:bidi="zh-CN"/>
      </w:rPr>
    </w:lvl>
    <w:lvl w:ilvl="8" w:tentative="0">
      <w:start w:val="0"/>
      <w:numFmt w:val="bullet"/>
      <w:lvlText w:val="•"/>
      <w:lvlJc w:val="left"/>
      <w:pPr>
        <w:ind w:left="8232" w:hanging="529"/>
      </w:pPr>
      <w:rPr>
        <w:rFonts w:hint="default"/>
        <w:lang w:val="zh-CN" w:eastAsia="zh-CN" w:bidi="zh-CN"/>
      </w:rPr>
    </w:lvl>
  </w:abstractNum>
  <w:abstractNum w:abstractNumId="10">
    <w:nsid w:val="9F33D08E"/>
    <w:multiLevelType w:val="singleLevel"/>
    <w:tmpl w:val="9F33D08E"/>
    <w:lvl w:ilvl="0" w:tentative="0">
      <w:start w:val="5"/>
      <w:numFmt w:val="chineseCounting"/>
      <w:suff w:val="nothing"/>
      <w:lvlText w:val="%1、"/>
      <w:lvlJc w:val="left"/>
      <w:rPr>
        <w:rFonts w:hint="eastAsia"/>
      </w:rPr>
    </w:lvl>
  </w:abstractNum>
  <w:abstractNum w:abstractNumId="11">
    <w:nsid w:val="B0A15C48"/>
    <w:multiLevelType w:val="singleLevel"/>
    <w:tmpl w:val="B0A15C48"/>
    <w:lvl w:ilvl="0" w:tentative="0">
      <w:start w:val="1"/>
      <w:numFmt w:val="decimal"/>
      <w:suff w:val="nothing"/>
      <w:lvlText w:val="（%1）"/>
      <w:lvlJc w:val="left"/>
    </w:lvl>
  </w:abstractNum>
  <w:abstractNum w:abstractNumId="12">
    <w:nsid w:val="B0F1ACD9"/>
    <w:multiLevelType w:val="multilevel"/>
    <w:tmpl w:val="B0F1ACD9"/>
    <w:lvl w:ilvl="0" w:tentative="0">
      <w:start w:val="6"/>
      <w:numFmt w:val="decimal"/>
      <w:lvlText w:val="%1）"/>
      <w:lvlJc w:val="left"/>
      <w:pPr>
        <w:ind w:left="95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080" w:hanging="318"/>
      </w:pPr>
      <w:rPr>
        <w:rFonts w:hint="default"/>
        <w:lang w:val="zh-CN" w:eastAsia="zh-CN" w:bidi="zh-CN"/>
      </w:rPr>
    </w:lvl>
    <w:lvl w:ilvl="2" w:tentative="0">
      <w:start w:val="0"/>
      <w:numFmt w:val="bullet"/>
      <w:lvlText w:val="•"/>
      <w:lvlJc w:val="left"/>
      <w:pPr>
        <w:ind w:left="2071" w:hanging="318"/>
      </w:pPr>
      <w:rPr>
        <w:rFonts w:hint="default"/>
        <w:lang w:val="zh-CN" w:eastAsia="zh-CN" w:bidi="zh-CN"/>
      </w:rPr>
    </w:lvl>
    <w:lvl w:ilvl="3" w:tentative="0">
      <w:start w:val="0"/>
      <w:numFmt w:val="bullet"/>
      <w:lvlText w:val="•"/>
      <w:lvlJc w:val="left"/>
      <w:pPr>
        <w:ind w:left="3062" w:hanging="318"/>
      </w:pPr>
      <w:rPr>
        <w:rFonts w:hint="default"/>
        <w:lang w:val="zh-CN" w:eastAsia="zh-CN" w:bidi="zh-CN"/>
      </w:rPr>
    </w:lvl>
    <w:lvl w:ilvl="4" w:tentative="0">
      <w:start w:val="0"/>
      <w:numFmt w:val="bullet"/>
      <w:lvlText w:val="•"/>
      <w:lvlJc w:val="left"/>
      <w:pPr>
        <w:ind w:left="4053" w:hanging="318"/>
      </w:pPr>
      <w:rPr>
        <w:rFonts w:hint="default"/>
        <w:lang w:val="zh-CN" w:eastAsia="zh-CN" w:bidi="zh-CN"/>
      </w:rPr>
    </w:lvl>
    <w:lvl w:ilvl="5" w:tentative="0">
      <w:start w:val="0"/>
      <w:numFmt w:val="bullet"/>
      <w:lvlText w:val="•"/>
      <w:lvlJc w:val="left"/>
      <w:pPr>
        <w:ind w:left="5044" w:hanging="318"/>
      </w:pPr>
      <w:rPr>
        <w:rFonts w:hint="default"/>
        <w:lang w:val="zh-CN" w:eastAsia="zh-CN" w:bidi="zh-CN"/>
      </w:rPr>
    </w:lvl>
    <w:lvl w:ilvl="6" w:tentative="0">
      <w:start w:val="0"/>
      <w:numFmt w:val="bullet"/>
      <w:lvlText w:val="•"/>
      <w:lvlJc w:val="left"/>
      <w:pPr>
        <w:ind w:left="6035" w:hanging="318"/>
      </w:pPr>
      <w:rPr>
        <w:rFonts w:hint="default"/>
        <w:lang w:val="zh-CN" w:eastAsia="zh-CN" w:bidi="zh-CN"/>
      </w:rPr>
    </w:lvl>
    <w:lvl w:ilvl="7" w:tentative="0">
      <w:start w:val="0"/>
      <w:numFmt w:val="bullet"/>
      <w:lvlText w:val="•"/>
      <w:lvlJc w:val="left"/>
      <w:pPr>
        <w:ind w:left="7026" w:hanging="318"/>
      </w:pPr>
      <w:rPr>
        <w:rFonts w:hint="default"/>
        <w:lang w:val="zh-CN" w:eastAsia="zh-CN" w:bidi="zh-CN"/>
      </w:rPr>
    </w:lvl>
    <w:lvl w:ilvl="8" w:tentative="0">
      <w:start w:val="0"/>
      <w:numFmt w:val="bullet"/>
      <w:lvlText w:val="•"/>
      <w:lvlJc w:val="left"/>
      <w:pPr>
        <w:ind w:left="8017" w:hanging="318"/>
      </w:pPr>
      <w:rPr>
        <w:rFonts w:hint="default"/>
        <w:lang w:val="zh-CN" w:eastAsia="zh-CN" w:bidi="zh-CN"/>
      </w:rPr>
    </w:lvl>
  </w:abstractNum>
  <w:abstractNum w:abstractNumId="13">
    <w:nsid w:val="B5E306ED"/>
    <w:multiLevelType w:val="multilevel"/>
    <w:tmpl w:val="B5E306ED"/>
    <w:lvl w:ilvl="0" w:tentative="0">
      <w:start w:val="8"/>
      <w:numFmt w:val="decimal"/>
      <w:lvlText w:val="%1."/>
      <w:lvlJc w:val="left"/>
      <w:pPr>
        <w:ind w:left="852"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74" w:hanging="213"/>
      </w:pPr>
      <w:rPr>
        <w:rFonts w:hint="default"/>
        <w:lang w:val="zh-CN" w:eastAsia="zh-CN" w:bidi="zh-CN"/>
      </w:rPr>
    </w:lvl>
    <w:lvl w:ilvl="2" w:tentative="0">
      <w:start w:val="0"/>
      <w:numFmt w:val="bullet"/>
      <w:lvlText w:val="•"/>
      <w:lvlJc w:val="left"/>
      <w:pPr>
        <w:ind w:left="2688" w:hanging="213"/>
      </w:pPr>
      <w:rPr>
        <w:rFonts w:hint="default"/>
        <w:lang w:val="zh-CN" w:eastAsia="zh-CN" w:bidi="zh-CN"/>
      </w:rPr>
    </w:lvl>
    <w:lvl w:ilvl="3" w:tentative="0">
      <w:start w:val="0"/>
      <w:numFmt w:val="bullet"/>
      <w:lvlText w:val="•"/>
      <w:lvlJc w:val="left"/>
      <w:pPr>
        <w:ind w:left="3602" w:hanging="213"/>
      </w:pPr>
      <w:rPr>
        <w:rFonts w:hint="default"/>
        <w:lang w:val="zh-CN" w:eastAsia="zh-CN" w:bidi="zh-CN"/>
      </w:rPr>
    </w:lvl>
    <w:lvl w:ilvl="4" w:tentative="0">
      <w:start w:val="0"/>
      <w:numFmt w:val="bullet"/>
      <w:lvlText w:val="•"/>
      <w:lvlJc w:val="left"/>
      <w:pPr>
        <w:ind w:left="4516" w:hanging="213"/>
      </w:pPr>
      <w:rPr>
        <w:rFonts w:hint="default"/>
        <w:lang w:val="zh-CN" w:eastAsia="zh-CN" w:bidi="zh-CN"/>
      </w:rPr>
    </w:lvl>
    <w:lvl w:ilvl="5" w:tentative="0">
      <w:start w:val="0"/>
      <w:numFmt w:val="bullet"/>
      <w:lvlText w:val="•"/>
      <w:lvlJc w:val="left"/>
      <w:pPr>
        <w:ind w:left="5430" w:hanging="213"/>
      </w:pPr>
      <w:rPr>
        <w:rFonts w:hint="default"/>
        <w:lang w:val="zh-CN" w:eastAsia="zh-CN" w:bidi="zh-CN"/>
      </w:rPr>
    </w:lvl>
    <w:lvl w:ilvl="6" w:tentative="0">
      <w:start w:val="0"/>
      <w:numFmt w:val="bullet"/>
      <w:lvlText w:val="•"/>
      <w:lvlJc w:val="left"/>
      <w:pPr>
        <w:ind w:left="6344" w:hanging="213"/>
      </w:pPr>
      <w:rPr>
        <w:rFonts w:hint="default"/>
        <w:lang w:val="zh-CN" w:eastAsia="zh-CN" w:bidi="zh-CN"/>
      </w:rPr>
    </w:lvl>
    <w:lvl w:ilvl="7" w:tentative="0">
      <w:start w:val="0"/>
      <w:numFmt w:val="bullet"/>
      <w:lvlText w:val="•"/>
      <w:lvlJc w:val="left"/>
      <w:pPr>
        <w:ind w:left="7258" w:hanging="213"/>
      </w:pPr>
      <w:rPr>
        <w:rFonts w:hint="default"/>
        <w:lang w:val="zh-CN" w:eastAsia="zh-CN" w:bidi="zh-CN"/>
      </w:rPr>
    </w:lvl>
    <w:lvl w:ilvl="8" w:tentative="0">
      <w:start w:val="0"/>
      <w:numFmt w:val="bullet"/>
      <w:lvlText w:val="•"/>
      <w:lvlJc w:val="left"/>
      <w:pPr>
        <w:ind w:left="8172" w:hanging="213"/>
      </w:pPr>
      <w:rPr>
        <w:rFonts w:hint="default"/>
        <w:lang w:val="zh-CN" w:eastAsia="zh-CN" w:bidi="zh-CN"/>
      </w:rPr>
    </w:lvl>
  </w:abstractNum>
  <w:abstractNum w:abstractNumId="14">
    <w:nsid w:val="B8CEF35B"/>
    <w:multiLevelType w:val="multilevel"/>
    <w:tmpl w:val="B8CEF35B"/>
    <w:lvl w:ilvl="0" w:tentative="0">
      <w:start w:val="1"/>
      <w:numFmt w:val="decimal"/>
      <w:lvlText w:val="%1"/>
      <w:lvlJc w:val="left"/>
      <w:pPr>
        <w:ind w:left="1182" w:hanging="423"/>
        <w:jc w:val="left"/>
      </w:pPr>
      <w:rPr>
        <w:rFonts w:hint="default"/>
        <w:lang w:val="zh-CN" w:eastAsia="zh-CN" w:bidi="zh-CN"/>
      </w:rPr>
    </w:lvl>
    <w:lvl w:ilvl="1" w:tentative="0">
      <w:start w:val="3"/>
      <w:numFmt w:val="decimal"/>
      <w:lvlText w:val="%1.%2"/>
      <w:lvlJc w:val="left"/>
      <w:pPr>
        <w:ind w:left="1182" w:hanging="423"/>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340" w:hanging="634"/>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140" w:hanging="634"/>
      </w:pPr>
      <w:rPr>
        <w:rFonts w:hint="default"/>
        <w:lang w:val="zh-CN" w:eastAsia="zh-CN" w:bidi="zh-CN"/>
      </w:rPr>
    </w:lvl>
    <w:lvl w:ilvl="4" w:tentative="0">
      <w:start w:val="0"/>
      <w:numFmt w:val="bullet"/>
      <w:lvlText w:val="•"/>
      <w:lvlJc w:val="left"/>
      <w:pPr>
        <w:ind w:left="4120" w:hanging="634"/>
      </w:pPr>
      <w:rPr>
        <w:rFonts w:hint="default"/>
        <w:lang w:val="zh-CN" w:eastAsia="zh-CN" w:bidi="zh-CN"/>
      </w:rPr>
    </w:lvl>
    <w:lvl w:ilvl="5" w:tentative="0">
      <w:start w:val="0"/>
      <w:numFmt w:val="bullet"/>
      <w:lvlText w:val="•"/>
      <w:lvlJc w:val="left"/>
      <w:pPr>
        <w:ind w:left="5100" w:hanging="634"/>
      </w:pPr>
      <w:rPr>
        <w:rFonts w:hint="default"/>
        <w:lang w:val="zh-CN" w:eastAsia="zh-CN" w:bidi="zh-CN"/>
      </w:rPr>
    </w:lvl>
    <w:lvl w:ilvl="6" w:tentative="0">
      <w:start w:val="0"/>
      <w:numFmt w:val="bullet"/>
      <w:lvlText w:val="•"/>
      <w:lvlJc w:val="left"/>
      <w:pPr>
        <w:ind w:left="6080" w:hanging="634"/>
      </w:pPr>
      <w:rPr>
        <w:rFonts w:hint="default"/>
        <w:lang w:val="zh-CN" w:eastAsia="zh-CN" w:bidi="zh-CN"/>
      </w:rPr>
    </w:lvl>
    <w:lvl w:ilvl="7" w:tentative="0">
      <w:start w:val="0"/>
      <w:numFmt w:val="bullet"/>
      <w:lvlText w:val="•"/>
      <w:lvlJc w:val="left"/>
      <w:pPr>
        <w:ind w:left="7060" w:hanging="634"/>
      </w:pPr>
      <w:rPr>
        <w:rFonts w:hint="default"/>
        <w:lang w:val="zh-CN" w:eastAsia="zh-CN" w:bidi="zh-CN"/>
      </w:rPr>
    </w:lvl>
    <w:lvl w:ilvl="8" w:tentative="0">
      <w:start w:val="0"/>
      <w:numFmt w:val="bullet"/>
      <w:lvlText w:val="•"/>
      <w:lvlJc w:val="left"/>
      <w:pPr>
        <w:ind w:left="8040" w:hanging="634"/>
      </w:pPr>
      <w:rPr>
        <w:rFonts w:hint="default"/>
        <w:lang w:val="zh-CN" w:eastAsia="zh-CN" w:bidi="zh-CN"/>
      </w:rPr>
    </w:lvl>
  </w:abstractNum>
  <w:abstractNum w:abstractNumId="15">
    <w:nsid w:val="BB64CFA9"/>
    <w:multiLevelType w:val="multilevel"/>
    <w:tmpl w:val="BB64CFA9"/>
    <w:lvl w:ilvl="0" w:tentative="0">
      <w:start w:val="1"/>
      <w:numFmt w:val="decimal"/>
      <w:lvlText w:val="%1."/>
      <w:lvlJc w:val="left"/>
      <w:pPr>
        <w:ind w:left="340" w:hanging="213"/>
        <w:jc w:val="left"/>
      </w:pPr>
      <w:rPr>
        <w:rFonts w:hint="default" w:ascii="宋体" w:hAnsi="宋体" w:eastAsia="宋体" w:cs="宋体"/>
        <w:spacing w:val="-12"/>
        <w:w w:val="100"/>
        <w:sz w:val="19"/>
        <w:szCs w:val="19"/>
        <w:lang w:val="zh-CN" w:eastAsia="zh-CN" w:bidi="zh-CN"/>
      </w:rPr>
    </w:lvl>
    <w:lvl w:ilvl="1" w:tentative="0">
      <w:start w:val="0"/>
      <w:numFmt w:val="bullet"/>
      <w:lvlText w:val="•"/>
      <w:lvlJc w:val="left"/>
      <w:pPr>
        <w:ind w:left="1306" w:hanging="213"/>
      </w:pPr>
      <w:rPr>
        <w:rFonts w:hint="default"/>
        <w:lang w:val="zh-CN" w:eastAsia="zh-CN" w:bidi="zh-CN"/>
      </w:rPr>
    </w:lvl>
    <w:lvl w:ilvl="2" w:tentative="0">
      <w:start w:val="0"/>
      <w:numFmt w:val="bullet"/>
      <w:lvlText w:val="•"/>
      <w:lvlJc w:val="left"/>
      <w:pPr>
        <w:ind w:left="2272" w:hanging="213"/>
      </w:pPr>
      <w:rPr>
        <w:rFonts w:hint="default"/>
        <w:lang w:val="zh-CN" w:eastAsia="zh-CN" w:bidi="zh-CN"/>
      </w:rPr>
    </w:lvl>
    <w:lvl w:ilvl="3" w:tentative="0">
      <w:start w:val="0"/>
      <w:numFmt w:val="bullet"/>
      <w:lvlText w:val="•"/>
      <w:lvlJc w:val="left"/>
      <w:pPr>
        <w:ind w:left="3238" w:hanging="213"/>
      </w:pPr>
      <w:rPr>
        <w:rFonts w:hint="default"/>
        <w:lang w:val="zh-CN" w:eastAsia="zh-CN" w:bidi="zh-CN"/>
      </w:rPr>
    </w:lvl>
    <w:lvl w:ilvl="4" w:tentative="0">
      <w:start w:val="0"/>
      <w:numFmt w:val="bullet"/>
      <w:lvlText w:val="•"/>
      <w:lvlJc w:val="left"/>
      <w:pPr>
        <w:ind w:left="4204" w:hanging="213"/>
      </w:pPr>
      <w:rPr>
        <w:rFonts w:hint="default"/>
        <w:lang w:val="zh-CN" w:eastAsia="zh-CN" w:bidi="zh-CN"/>
      </w:rPr>
    </w:lvl>
    <w:lvl w:ilvl="5" w:tentative="0">
      <w:start w:val="0"/>
      <w:numFmt w:val="bullet"/>
      <w:lvlText w:val="•"/>
      <w:lvlJc w:val="left"/>
      <w:pPr>
        <w:ind w:left="5170" w:hanging="213"/>
      </w:pPr>
      <w:rPr>
        <w:rFonts w:hint="default"/>
        <w:lang w:val="zh-CN" w:eastAsia="zh-CN" w:bidi="zh-CN"/>
      </w:rPr>
    </w:lvl>
    <w:lvl w:ilvl="6" w:tentative="0">
      <w:start w:val="0"/>
      <w:numFmt w:val="bullet"/>
      <w:lvlText w:val="•"/>
      <w:lvlJc w:val="left"/>
      <w:pPr>
        <w:ind w:left="6136" w:hanging="213"/>
      </w:pPr>
      <w:rPr>
        <w:rFonts w:hint="default"/>
        <w:lang w:val="zh-CN" w:eastAsia="zh-CN" w:bidi="zh-CN"/>
      </w:rPr>
    </w:lvl>
    <w:lvl w:ilvl="7" w:tentative="0">
      <w:start w:val="0"/>
      <w:numFmt w:val="bullet"/>
      <w:lvlText w:val="•"/>
      <w:lvlJc w:val="left"/>
      <w:pPr>
        <w:ind w:left="7102" w:hanging="213"/>
      </w:pPr>
      <w:rPr>
        <w:rFonts w:hint="default"/>
        <w:lang w:val="zh-CN" w:eastAsia="zh-CN" w:bidi="zh-CN"/>
      </w:rPr>
    </w:lvl>
    <w:lvl w:ilvl="8" w:tentative="0">
      <w:start w:val="0"/>
      <w:numFmt w:val="bullet"/>
      <w:lvlText w:val="•"/>
      <w:lvlJc w:val="left"/>
      <w:pPr>
        <w:ind w:left="8068" w:hanging="213"/>
      </w:pPr>
      <w:rPr>
        <w:rFonts w:hint="default"/>
        <w:lang w:val="zh-CN" w:eastAsia="zh-CN" w:bidi="zh-CN"/>
      </w:rPr>
    </w:lvl>
  </w:abstractNum>
  <w:abstractNum w:abstractNumId="16">
    <w:nsid w:val="BF205925"/>
    <w:multiLevelType w:val="multilevel"/>
    <w:tmpl w:val="BF205925"/>
    <w:lvl w:ilvl="0" w:tentative="0">
      <w:start w:val="1"/>
      <w:numFmt w:val="decimal"/>
      <w:lvlText w:val="（%1）"/>
      <w:lvlJc w:val="left"/>
      <w:pPr>
        <w:ind w:left="220"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98" w:hanging="529"/>
      </w:pPr>
      <w:rPr>
        <w:rFonts w:hint="default"/>
        <w:lang w:val="zh-CN" w:eastAsia="zh-CN" w:bidi="zh-CN"/>
      </w:rPr>
    </w:lvl>
    <w:lvl w:ilvl="2" w:tentative="0">
      <w:start w:val="0"/>
      <w:numFmt w:val="bullet"/>
      <w:lvlText w:val="•"/>
      <w:lvlJc w:val="left"/>
      <w:pPr>
        <w:ind w:left="2176" w:hanging="529"/>
      </w:pPr>
      <w:rPr>
        <w:rFonts w:hint="default"/>
        <w:lang w:val="zh-CN" w:eastAsia="zh-CN" w:bidi="zh-CN"/>
      </w:rPr>
    </w:lvl>
    <w:lvl w:ilvl="3" w:tentative="0">
      <w:start w:val="0"/>
      <w:numFmt w:val="bullet"/>
      <w:lvlText w:val="•"/>
      <w:lvlJc w:val="left"/>
      <w:pPr>
        <w:ind w:left="3154" w:hanging="529"/>
      </w:pPr>
      <w:rPr>
        <w:rFonts w:hint="default"/>
        <w:lang w:val="zh-CN" w:eastAsia="zh-CN" w:bidi="zh-CN"/>
      </w:rPr>
    </w:lvl>
    <w:lvl w:ilvl="4" w:tentative="0">
      <w:start w:val="0"/>
      <w:numFmt w:val="bullet"/>
      <w:lvlText w:val="•"/>
      <w:lvlJc w:val="left"/>
      <w:pPr>
        <w:ind w:left="4132" w:hanging="529"/>
      </w:pPr>
      <w:rPr>
        <w:rFonts w:hint="default"/>
        <w:lang w:val="zh-CN" w:eastAsia="zh-CN" w:bidi="zh-CN"/>
      </w:rPr>
    </w:lvl>
    <w:lvl w:ilvl="5" w:tentative="0">
      <w:start w:val="0"/>
      <w:numFmt w:val="bullet"/>
      <w:lvlText w:val="•"/>
      <w:lvlJc w:val="left"/>
      <w:pPr>
        <w:ind w:left="5110" w:hanging="529"/>
      </w:pPr>
      <w:rPr>
        <w:rFonts w:hint="default"/>
        <w:lang w:val="zh-CN" w:eastAsia="zh-CN" w:bidi="zh-CN"/>
      </w:rPr>
    </w:lvl>
    <w:lvl w:ilvl="6" w:tentative="0">
      <w:start w:val="0"/>
      <w:numFmt w:val="bullet"/>
      <w:lvlText w:val="•"/>
      <w:lvlJc w:val="left"/>
      <w:pPr>
        <w:ind w:left="6088" w:hanging="529"/>
      </w:pPr>
      <w:rPr>
        <w:rFonts w:hint="default"/>
        <w:lang w:val="zh-CN" w:eastAsia="zh-CN" w:bidi="zh-CN"/>
      </w:rPr>
    </w:lvl>
    <w:lvl w:ilvl="7" w:tentative="0">
      <w:start w:val="0"/>
      <w:numFmt w:val="bullet"/>
      <w:lvlText w:val="•"/>
      <w:lvlJc w:val="left"/>
      <w:pPr>
        <w:ind w:left="7066" w:hanging="529"/>
      </w:pPr>
      <w:rPr>
        <w:rFonts w:hint="default"/>
        <w:lang w:val="zh-CN" w:eastAsia="zh-CN" w:bidi="zh-CN"/>
      </w:rPr>
    </w:lvl>
    <w:lvl w:ilvl="8" w:tentative="0">
      <w:start w:val="0"/>
      <w:numFmt w:val="bullet"/>
      <w:lvlText w:val="•"/>
      <w:lvlJc w:val="left"/>
      <w:pPr>
        <w:ind w:left="8044" w:hanging="529"/>
      </w:pPr>
      <w:rPr>
        <w:rFonts w:hint="default"/>
        <w:lang w:val="zh-CN" w:eastAsia="zh-CN" w:bidi="zh-CN"/>
      </w:rPr>
    </w:lvl>
  </w:abstractNum>
  <w:abstractNum w:abstractNumId="17">
    <w:nsid w:val="C4E0D24A"/>
    <w:multiLevelType w:val="multilevel"/>
    <w:tmpl w:val="C4E0D24A"/>
    <w:lvl w:ilvl="0" w:tentative="0">
      <w:start w:val="1"/>
      <w:numFmt w:val="decimal"/>
      <w:lvlText w:val="（%1）"/>
      <w:lvlJc w:val="left"/>
      <w:pPr>
        <w:ind w:left="1275"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52" w:hanging="529"/>
      </w:pPr>
      <w:rPr>
        <w:rFonts w:hint="default"/>
        <w:lang w:val="zh-CN" w:eastAsia="zh-CN" w:bidi="zh-CN"/>
      </w:rPr>
    </w:lvl>
    <w:lvl w:ilvl="2" w:tentative="0">
      <w:start w:val="0"/>
      <w:numFmt w:val="bullet"/>
      <w:lvlText w:val="•"/>
      <w:lvlJc w:val="left"/>
      <w:pPr>
        <w:ind w:left="3024" w:hanging="529"/>
      </w:pPr>
      <w:rPr>
        <w:rFonts w:hint="default"/>
        <w:lang w:val="zh-CN" w:eastAsia="zh-CN" w:bidi="zh-CN"/>
      </w:rPr>
    </w:lvl>
    <w:lvl w:ilvl="3" w:tentative="0">
      <w:start w:val="0"/>
      <w:numFmt w:val="bullet"/>
      <w:lvlText w:val="•"/>
      <w:lvlJc w:val="left"/>
      <w:pPr>
        <w:ind w:left="3896" w:hanging="529"/>
      </w:pPr>
      <w:rPr>
        <w:rFonts w:hint="default"/>
        <w:lang w:val="zh-CN" w:eastAsia="zh-CN" w:bidi="zh-CN"/>
      </w:rPr>
    </w:lvl>
    <w:lvl w:ilvl="4" w:tentative="0">
      <w:start w:val="0"/>
      <w:numFmt w:val="bullet"/>
      <w:lvlText w:val="•"/>
      <w:lvlJc w:val="left"/>
      <w:pPr>
        <w:ind w:left="4768" w:hanging="529"/>
      </w:pPr>
      <w:rPr>
        <w:rFonts w:hint="default"/>
        <w:lang w:val="zh-CN" w:eastAsia="zh-CN" w:bidi="zh-CN"/>
      </w:rPr>
    </w:lvl>
    <w:lvl w:ilvl="5" w:tentative="0">
      <w:start w:val="0"/>
      <w:numFmt w:val="bullet"/>
      <w:lvlText w:val="•"/>
      <w:lvlJc w:val="left"/>
      <w:pPr>
        <w:ind w:left="5640" w:hanging="529"/>
      </w:pPr>
      <w:rPr>
        <w:rFonts w:hint="default"/>
        <w:lang w:val="zh-CN" w:eastAsia="zh-CN" w:bidi="zh-CN"/>
      </w:rPr>
    </w:lvl>
    <w:lvl w:ilvl="6" w:tentative="0">
      <w:start w:val="0"/>
      <w:numFmt w:val="bullet"/>
      <w:lvlText w:val="•"/>
      <w:lvlJc w:val="left"/>
      <w:pPr>
        <w:ind w:left="6512" w:hanging="529"/>
      </w:pPr>
      <w:rPr>
        <w:rFonts w:hint="default"/>
        <w:lang w:val="zh-CN" w:eastAsia="zh-CN" w:bidi="zh-CN"/>
      </w:rPr>
    </w:lvl>
    <w:lvl w:ilvl="7" w:tentative="0">
      <w:start w:val="0"/>
      <w:numFmt w:val="bullet"/>
      <w:lvlText w:val="•"/>
      <w:lvlJc w:val="left"/>
      <w:pPr>
        <w:ind w:left="7384" w:hanging="529"/>
      </w:pPr>
      <w:rPr>
        <w:rFonts w:hint="default"/>
        <w:lang w:val="zh-CN" w:eastAsia="zh-CN" w:bidi="zh-CN"/>
      </w:rPr>
    </w:lvl>
    <w:lvl w:ilvl="8" w:tentative="0">
      <w:start w:val="0"/>
      <w:numFmt w:val="bullet"/>
      <w:lvlText w:val="•"/>
      <w:lvlJc w:val="left"/>
      <w:pPr>
        <w:ind w:left="8256" w:hanging="529"/>
      </w:pPr>
      <w:rPr>
        <w:rFonts w:hint="default"/>
        <w:lang w:val="zh-CN" w:eastAsia="zh-CN" w:bidi="zh-CN"/>
      </w:rPr>
    </w:lvl>
  </w:abstractNum>
  <w:abstractNum w:abstractNumId="18">
    <w:nsid w:val="C8879AEF"/>
    <w:multiLevelType w:val="multilevel"/>
    <w:tmpl w:val="C8879AEF"/>
    <w:lvl w:ilvl="0" w:tentative="0">
      <w:start w:val="1"/>
      <w:numFmt w:val="decimal"/>
      <w:lvlText w:val="（%1）"/>
      <w:lvlJc w:val="left"/>
      <w:pPr>
        <w:ind w:left="637" w:hanging="530"/>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154" w:hanging="530"/>
      </w:pPr>
      <w:rPr>
        <w:rFonts w:hint="default"/>
        <w:lang w:val="zh-CN" w:eastAsia="zh-CN" w:bidi="zh-CN"/>
      </w:rPr>
    </w:lvl>
    <w:lvl w:ilvl="2" w:tentative="0">
      <w:start w:val="0"/>
      <w:numFmt w:val="bullet"/>
      <w:lvlText w:val="•"/>
      <w:lvlJc w:val="left"/>
      <w:pPr>
        <w:ind w:left="1669" w:hanging="530"/>
      </w:pPr>
      <w:rPr>
        <w:rFonts w:hint="default"/>
        <w:lang w:val="zh-CN" w:eastAsia="zh-CN" w:bidi="zh-CN"/>
      </w:rPr>
    </w:lvl>
    <w:lvl w:ilvl="3" w:tentative="0">
      <w:start w:val="0"/>
      <w:numFmt w:val="bullet"/>
      <w:lvlText w:val="•"/>
      <w:lvlJc w:val="left"/>
      <w:pPr>
        <w:ind w:left="2183" w:hanging="530"/>
      </w:pPr>
      <w:rPr>
        <w:rFonts w:hint="default"/>
        <w:lang w:val="zh-CN" w:eastAsia="zh-CN" w:bidi="zh-CN"/>
      </w:rPr>
    </w:lvl>
    <w:lvl w:ilvl="4" w:tentative="0">
      <w:start w:val="0"/>
      <w:numFmt w:val="bullet"/>
      <w:lvlText w:val="•"/>
      <w:lvlJc w:val="left"/>
      <w:pPr>
        <w:ind w:left="2698" w:hanging="530"/>
      </w:pPr>
      <w:rPr>
        <w:rFonts w:hint="default"/>
        <w:lang w:val="zh-CN" w:eastAsia="zh-CN" w:bidi="zh-CN"/>
      </w:rPr>
    </w:lvl>
    <w:lvl w:ilvl="5" w:tentative="0">
      <w:start w:val="0"/>
      <w:numFmt w:val="bullet"/>
      <w:lvlText w:val="•"/>
      <w:lvlJc w:val="left"/>
      <w:pPr>
        <w:ind w:left="3212" w:hanging="530"/>
      </w:pPr>
      <w:rPr>
        <w:rFonts w:hint="default"/>
        <w:lang w:val="zh-CN" w:eastAsia="zh-CN" w:bidi="zh-CN"/>
      </w:rPr>
    </w:lvl>
    <w:lvl w:ilvl="6" w:tentative="0">
      <w:start w:val="0"/>
      <w:numFmt w:val="bullet"/>
      <w:lvlText w:val="•"/>
      <w:lvlJc w:val="left"/>
      <w:pPr>
        <w:ind w:left="3727" w:hanging="530"/>
      </w:pPr>
      <w:rPr>
        <w:rFonts w:hint="default"/>
        <w:lang w:val="zh-CN" w:eastAsia="zh-CN" w:bidi="zh-CN"/>
      </w:rPr>
    </w:lvl>
    <w:lvl w:ilvl="7" w:tentative="0">
      <w:start w:val="0"/>
      <w:numFmt w:val="bullet"/>
      <w:lvlText w:val="•"/>
      <w:lvlJc w:val="left"/>
      <w:pPr>
        <w:ind w:left="4241" w:hanging="530"/>
      </w:pPr>
      <w:rPr>
        <w:rFonts w:hint="default"/>
        <w:lang w:val="zh-CN" w:eastAsia="zh-CN" w:bidi="zh-CN"/>
      </w:rPr>
    </w:lvl>
    <w:lvl w:ilvl="8" w:tentative="0">
      <w:start w:val="0"/>
      <w:numFmt w:val="bullet"/>
      <w:lvlText w:val="•"/>
      <w:lvlJc w:val="left"/>
      <w:pPr>
        <w:ind w:left="4756" w:hanging="530"/>
      </w:pPr>
      <w:rPr>
        <w:rFonts w:hint="default"/>
        <w:lang w:val="zh-CN" w:eastAsia="zh-CN" w:bidi="zh-CN"/>
      </w:rPr>
    </w:lvl>
  </w:abstractNum>
  <w:abstractNum w:abstractNumId="19">
    <w:nsid w:val="CF092B84"/>
    <w:multiLevelType w:val="multilevel"/>
    <w:tmpl w:val="CF092B84"/>
    <w:lvl w:ilvl="0" w:tentative="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4" w:hanging="529"/>
      </w:pPr>
      <w:rPr>
        <w:rFonts w:hint="default"/>
        <w:lang w:val="zh-CN" w:eastAsia="zh-CN" w:bidi="zh-CN"/>
      </w:rPr>
    </w:lvl>
    <w:lvl w:ilvl="2" w:tentative="0">
      <w:start w:val="0"/>
      <w:numFmt w:val="bullet"/>
      <w:lvlText w:val="•"/>
      <w:lvlJc w:val="left"/>
      <w:pPr>
        <w:ind w:left="2928" w:hanging="529"/>
      </w:pPr>
      <w:rPr>
        <w:rFonts w:hint="default"/>
        <w:lang w:val="zh-CN" w:eastAsia="zh-CN" w:bidi="zh-CN"/>
      </w:rPr>
    </w:lvl>
    <w:lvl w:ilvl="3" w:tentative="0">
      <w:start w:val="0"/>
      <w:numFmt w:val="bullet"/>
      <w:lvlText w:val="•"/>
      <w:lvlJc w:val="left"/>
      <w:pPr>
        <w:ind w:left="3812" w:hanging="529"/>
      </w:pPr>
      <w:rPr>
        <w:rFonts w:hint="default"/>
        <w:lang w:val="zh-CN" w:eastAsia="zh-CN" w:bidi="zh-CN"/>
      </w:rPr>
    </w:lvl>
    <w:lvl w:ilvl="4" w:tentative="0">
      <w:start w:val="0"/>
      <w:numFmt w:val="bullet"/>
      <w:lvlText w:val="•"/>
      <w:lvlJc w:val="left"/>
      <w:pPr>
        <w:ind w:left="4696" w:hanging="529"/>
      </w:pPr>
      <w:rPr>
        <w:rFonts w:hint="default"/>
        <w:lang w:val="zh-CN" w:eastAsia="zh-CN" w:bidi="zh-CN"/>
      </w:rPr>
    </w:lvl>
    <w:lvl w:ilvl="5" w:tentative="0">
      <w:start w:val="0"/>
      <w:numFmt w:val="bullet"/>
      <w:lvlText w:val="•"/>
      <w:lvlJc w:val="left"/>
      <w:pPr>
        <w:ind w:left="5580" w:hanging="529"/>
      </w:pPr>
      <w:rPr>
        <w:rFonts w:hint="default"/>
        <w:lang w:val="zh-CN" w:eastAsia="zh-CN" w:bidi="zh-CN"/>
      </w:rPr>
    </w:lvl>
    <w:lvl w:ilvl="6" w:tentative="0">
      <w:start w:val="0"/>
      <w:numFmt w:val="bullet"/>
      <w:lvlText w:val="•"/>
      <w:lvlJc w:val="left"/>
      <w:pPr>
        <w:ind w:left="6464" w:hanging="529"/>
      </w:pPr>
      <w:rPr>
        <w:rFonts w:hint="default"/>
        <w:lang w:val="zh-CN" w:eastAsia="zh-CN" w:bidi="zh-CN"/>
      </w:rPr>
    </w:lvl>
    <w:lvl w:ilvl="7" w:tentative="0">
      <w:start w:val="0"/>
      <w:numFmt w:val="bullet"/>
      <w:lvlText w:val="•"/>
      <w:lvlJc w:val="left"/>
      <w:pPr>
        <w:ind w:left="7348" w:hanging="529"/>
      </w:pPr>
      <w:rPr>
        <w:rFonts w:hint="default"/>
        <w:lang w:val="zh-CN" w:eastAsia="zh-CN" w:bidi="zh-CN"/>
      </w:rPr>
    </w:lvl>
    <w:lvl w:ilvl="8" w:tentative="0">
      <w:start w:val="0"/>
      <w:numFmt w:val="bullet"/>
      <w:lvlText w:val="•"/>
      <w:lvlJc w:val="left"/>
      <w:pPr>
        <w:ind w:left="8232" w:hanging="529"/>
      </w:pPr>
      <w:rPr>
        <w:rFonts w:hint="default"/>
        <w:lang w:val="zh-CN" w:eastAsia="zh-CN" w:bidi="zh-CN"/>
      </w:rPr>
    </w:lvl>
  </w:abstractNum>
  <w:abstractNum w:abstractNumId="20">
    <w:nsid w:val="D7F9FE59"/>
    <w:multiLevelType w:val="multilevel"/>
    <w:tmpl w:val="D7F9FE59"/>
    <w:lvl w:ilvl="0" w:tentative="0">
      <w:start w:val="1"/>
      <w:numFmt w:val="decimal"/>
      <w:lvlText w:val="（%1）"/>
      <w:lvlJc w:val="left"/>
      <w:pPr>
        <w:ind w:left="1063"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54" w:hanging="529"/>
      </w:pPr>
      <w:rPr>
        <w:rFonts w:hint="default"/>
        <w:lang w:val="zh-CN" w:eastAsia="zh-CN" w:bidi="zh-CN"/>
      </w:rPr>
    </w:lvl>
    <w:lvl w:ilvl="2" w:tentative="0">
      <w:start w:val="0"/>
      <w:numFmt w:val="bullet"/>
      <w:lvlText w:val="•"/>
      <w:lvlJc w:val="left"/>
      <w:pPr>
        <w:ind w:left="2848" w:hanging="529"/>
      </w:pPr>
      <w:rPr>
        <w:rFonts w:hint="default"/>
        <w:lang w:val="zh-CN" w:eastAsia="zh-CN" w:bidi="zh-CN"/>
      </w:rPr>
    </w:lvl>
    <w:lvl w:ilvl="3" w:tentative="0">
      <w:start w:val="0"/>
      <w:numFmt w:val="bullet"/>
      <w:lvlText w:val="•"/>
      <w:lvlJc w:val="left"/>
      <w:pPr>
        <w:ind w:left="3742" w:hanging="529"/>
      </w:pPr>
      <w:rPr>
        <w:rFonts w:hint="default"/>
        <w:lang w:val="zh-CN" w:eastAsia="zh-CN" w:bidi="zh-CN"/>
      </w:rPr>
    </w:lvl>
    <w:lvl w:ilvl="4" w:tentative="0">
      <w:start w:val="0"/>
      <w:numFmt w:val="bullet"/>
      <w:lvlText w:val="•"/>
      <w:lvlJc w:val="left"/>
      <w:pPr>
        <w:ind w:left="4636" w:hanging="529"/>
      </w:pPr>
      <w:rPr>
        <w:rFonts w:hint="default"/>
        <w:lang w:val="zh-CN" w:eastAsia="zh-CN" w:bidi="zh-CN"/>
      </w:rPr>
    </w:lvl>
    <w:lvl w:ilvl="5" w:tentative="0">
      <w:start w:val="0"/>
      <w:numFmt w:val="bullet"/>
      <w:lvlText w:val="•"/>
      <w:lvlJc w:val="left"/>
      <w:pPr>
        <w:ind w:left="5530" w:hanging="529"/>
      </w:pPr>
      <w:rPr>
        <w:rFonts w:hint="default"/>
        <w:lang w:val="zh-CN" w:eastAsia="zh-CN" w:bidi="zh-CN"/>
      </w:rPr>
    </w:lvl>
    <w:lvl w:ilvl="6" w:tentative="0">
      <w:start w:val="0"/>
      <w:numFmt w:val="bullet"/>
      <w:lvlText w:val="•"/>
      <w:lvlJc w:val="left"/>
      <w:pPr>
        <w:ind w:left="6424" w:hanging="529"/>
      </w:pPr>
      <w:rPr>
        <w:rFonts w:hint="default"/>
        <w:lang w:val="zh-CN" w:eastAsia="zh-CN" w:bidi="zh-CN"/>
      </w:rPr>
    </w:lvl>
    <w:lvl w:ilvl="7" w:tentative="0">
      <w:start w:val="0"/>
      <w:numFmt w:val="bullet"/>
      <w:lvlText w:val="•"/>
      <w:lvlJc w:val="left"/>
      <w:pPr>
        <w:ind w:left="7318" w:hanging="529"/>
      </w:pPr>
      <w:rPr>
        <w:rFonts w:hint="default"/>
        <w:lang w:val="zh-CN" w:eastAsia="zh-CN" w:bidi="zh-CN"/>
      </w:rPr>
    </w:lvl>
    <w:lvl w:ilvl="8" w:tentative="0">
      <w:start w:val="0"/>
      <w:numFmt w:val="bullet"/>
      <w:lvlText w:val="•"/>
      <w:lvlJc w:val="left"/>
      <w:pPr>
        <w:ind w:left="8212" w:hanging="529"/>
      </w:pPr>
      <w:rPr>
        <w:rFonts w:hint="default"/>
        <w:lang w:val="zh-CN" w:eastAsia="zh-CN" w:bidi="zh-CN"/>
      </w:rPr>
    </w:lvl>
  </w:abstractNum>
  <w:abstractNum w:abstractNumId="21">
    <w:nsid w:val="DCBA6B53"/>
    <w:multiLevelType w:val="multilevel"/>
    <w:tmpl w:val="DCBA6B53"/>
    <w:lvl w:ilvl="0" w:tentative="0">
      <w:start w:val="1"/>
      <w:numFmt w:val="decimal"/>
      <w:lvlText w:val="%1."/>
      <w:lvlJc w:val="left"/>
      <w:pPr>
        <w:ind w:left="621" w:hanging="401"/>
        <w:jc w:val="left"/>
      </w:pPr>
      <w:rPr>
        <w:rFonts w:hint="default" w:ascii="Times New Roman" w:hAnsi="Times New Roman" w:eastAsia="Times New Roman" w:cs="Times New Roman"/>
        <w:b/>
        <w:bCs/>
        <w:w w:val="99"/>
        <w:sz w:val="32"/>
        <w:szCs w:val="32"/>
        <w:lang w:val="zh-CN" w:eastAsia="zh-CN" w:bidi="zh-CN"/>
      </w:rPr>
    </w:lvl>
    <w:lvl w:ilvl="1" w:tentative="0">
      <w:start w:val="1"/>
      <w:numFmt w:val="decimal"/>
      <w:lvlText w:val="%1.%2"/>
      <w:lvlJc w:val="left"/>
      <w:pPr>
        <w:ind w:left="846" w:hanging="490"/>
        <w:jc w:val="left"/>
      </w:pPr>
      <w:rPr>
        <w:rFonts w:hint="default" w:ascii="Times New Roman" w:hAnsi="Times New Roman" w:eastAsia="Times New Roman" w:cs="Times New Roman"/>
        <w:w w:val="100"/>
        <w:sz w:val="28"/>
        <w:szCs w:val="28"/>
        <w:lang w:val="zh-CN" w:eastAsia="zh-CN" w:bidi="zh-CN"/>
      </w:rPr>
    </w:lvl>
    <w:lvl w:ilvl="2" w:tentative="0">
      <w:start w:val="1"/>
      <w:numFmt w:val="decimal"/>
      <w:lvlText w:val="%1.%2.%3"/>
      <w:lvlJc w:val="left"/>
      <w:pPr>
        <w:ind w:left="220" w:hanging="528"/>
        <w:jc w:val="left"/>
      </w:pPr>
      <w:rPr>
        <w:rFonts w:hint="default"/>
        <w:w w:val="100"/>
        <w:lang w:val="zh-CN" w:eastAsia="zh-CN" w:bidi="zh-CN"/>
      </w:rPr>
    </w:lvl>
    <w:lvl w:ilvl="3" w:tentative="0">
      <w:start w:val="0"/>
      <w:numFmt w:val="bullet"/>
      <w:lvlText w:val="•"/>
      <w:lvlJc w:val="left"/>
      <w:pPr>
        <w:ind w:left="1160" w:hanging="528"/>
      </w:pPr>
      <w:rPr>
        <w:rFonts w:hint="default"/>
        <w:lang w:val="zh-CN" w:eastAsia="zh-CN" w:bidi="zh-CN"/>
      </w:rPr>
    </w:lvl>
    <w:lvl w:ilvl="4" w:tentative="0">
      <w:start w:val="0"/>
      <w:numFmt w:val="bullet"/>
      <w:lvlText w:val="•"/>
      <w:lvlJc w:val="left"/>
      <w:pPr>
        <w:ind w:left="1280" w:hanging="528"/>
      </w:pPr>
      <w:rPr>
        <w:rFonts w:hint="default"/>
        <w:lang w:val="zh-CN" w:eastAsia="zh-CN" w:bidi="zh-CN"/>
      </w:rPr>
    </w:lvl>
    <w:lvl w:ilvl="5" w:tentative="0">
      <w:start w:val="0"/>
      <w:numFmt w:val="bullet"/>
      <w:lvlText w:val="•"/>
      <w:lvlJc w:val="left"/>
      <w:pPr>
        <w:ind w:left="2733" w:hanging="528"/>
      </w:pPr>
      <w:rPr>
        <w:rFonts w:hint="default"/>
        <w:lang w:val="zh-CN" w:eastAsia="zh-CN" w:bidi="zh-CN"/>
      </w:rPr>
    </w:lvl>
    <w:lvl w:ilvl="6" w:tentative="0">
      <w:start w:val="0"/>
      <w:numFmt w:val="bullet"/>
      <w:lvlText w:val="•"/>
      <w:lvlJc w:val="left"/>
      <w:pPr>
        <w:ind w:left="4186" w:hanging="528"/>
      </w:pPr>
      <w:rPr>
        <w:rFonts w:hint="default"/>
        <w:lang w:val="zh-CN" w:eastAsia="zh-CN" w:bidi="zh-CN"/>
      </w:rPr>
    </w:lvl>
    <w:lvl w:ilvl="7" w:tentative="0">
      <w:start w:val="0"/>
      <w:numFmt w:val="bullet"/>
      <w:lvlText w:val="•"/>
      <w:lvlJc w:val="left"/>
      <w:pPr>
        <w:ind w:left="5640" w:hanging="528"/>
      </w:pPr>
      <w:rPr>
        <w:rFonts w:hint="default"/>
        <w:lang w:val="zh-CN" w:eastAsia="zh-CN" w:bidi="zh-CN"/>
      </w:rPr>
    </w:lvl>
    <w:lvl w:ilvl="8" w:tentative="0">
      <w:start w:val="0"/>
      <w:numFmt w:val="bullet"/>
      <w:lvlText w:val="•"/>
      <w:lvlJc w:val="left"/>
      <w:pPr>
        <w:ind w:left="7093" w:hanging="528"/>
      </w:pPr>
      <w:rPr>
        <w:rFonts w:hint="default"/>
        <w:lang w:val="zh-CN" w:eastAsia="zh-CN" w:bidi="zh-CN"/>
      </w:rPr>
    </w:lvl>
  </w:abstractNum>
  <w:abstractNum w:abstractNumId="22">
    <w:nsid w:val="E504947C"/>
    <w:multiLevelType w:val="multilevel"/>
    <w:tmpl w:val="E504947C"/>
    <w:lvl w:ilvl="0" w:tentative="0">
      <w:start w:val="1"/>
      <w:numFmt w:val="decimal"/>
      <w:lvlText w:val="%1."/>
      <w:lvlJc w:val="left"/>
      <w:pPr>
        <w:ind w:left="340" w:hanging="318"/>
        <w:jc w:val="left"/>
      </w:pPr>
      <w:rPr>
        <w:rFonts w:hint="default" w:ascii="Times New Roman" w:hAnsi="Times New Roman" w:eastAsia="Times New Roman" w:cs="Times New Roman"/>
        <w:spacing w:val="-56"/>
        <w:w w:val="100"/>
        <w:sz w:val="19"/>
        <w:szCs w:val="19"/>
        <w:lang w:val="zh-CN" w:eastAsia="zh-CN" w:bidi="zh-CN"/>
      </w:rPr>
    </w:lvl>
    <w:lvl w:ilvl="1" w:tentative="0">
      <w:start w:val="1"/>
      <w:numFmt w:val="decimal"/>
      <w:lvlText w:val="（%2）"/>
      <w:lvlJc w:val="left"/>
      <w:pPr>
        <w:ind w:left="1709" w:hanging="529"/>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2622" w:hanging="529"/>
      </w:pPr>
      <w:rPr>
        <w:rFonts w:hint="default"/>
        <w:lang w:val="zh-CN" w:eastAsia="zh-CN" w:bidi="zh-CN"/>
      </w:rPr>
    </w:lvl>
    <w:lvl w:ilvl="3" w:tentative="0">
      <w:start w:val="0"/>
      <w:numFmt w:val="bullet"/>
      <w:lvlText w:val="•"/>
      <w:lvlJc w:val="left"/>
      <w:pPr>
        <w:ind w:left="3544" w:hanging="529"/>
      </w:pPr>
      <w:rPr>
        <w:rFonts w:hint="default"/>
        <w:lang w:val="zh-CN" w:eastAsia="zh-CN" w:bidi="zh-CN"/>
      </w:rPr>
    </w:lvl>
    <w:lvl w:ilvl="4" w:tentative="0">
      <w:start w:val="0"/>
      <w:numFmt w:val="bullet"/>
      <w:lvlText w:val="•"/>
      <w:lvlJc w:val="left"/>
      <w:pPr>
        <w:ind w:left="4466" w:hanging="529"/>
      </w:pPr>
      <w:rPr>
        <w:rFonts w:hint="default"/>
        <w:lang w:val="zh-CN" w:eastAsia="zh-CN" w:bidi="zh-CN"/>
      </w:rPr>
    </w:lvl>
    <w:lvl w:ilvl="5" w:tentative="0">
      <w:start w:val="0"/>
      <w:numFmt w:val="bullet"/>
      <w:lvlText w:val="•"/>
      <w:lvlJc w:val="left"/>
      <w:pPr>
        <w:ind w:left="5388" w:hanging="529"/>
      </w:pPr>
      <w:rPr>
        <w:rFonts w:hint="default"/>
        <w:lang w:val="zh-CN" w:eastAsia="zh-CN" w:bidi="zh-CN"/>
      </w:rPr>
    </w:lvl>
    <w:lvl w:ilvl="6" w:tentative="0">
      <w:start w:val="0"/>
      <w:numFmt w:val="bullet"/>
      <w:lvlText w:val="•"/>
      <w:lvlJc w:val="left"/>
      <w:pPr>
        <w:ind w:left="6311" w:hanging="529"/>
      </w:pPr>
      <w:rPr>
        <w:rFonts w:hint="default"/>
        <w:lang w:val="zh-CN" w:eastAsia="zh-CN" w:bidi="zh-CN"/>
      </w:rPr>
    </w:lvl>
    <w:lvl w:ilvl="7" w:tentative="0">
      <w:start w:val="0"/>
      <w:numFmt w:val="bullet"/>
      <w:lvlText w:val="•"/>
      <w:lvlJc w:val="left"/>
      <w:pPr>
        <w:ind w:left="7233" w:hanging="529"/>
      </w:pPr>
      <w:rPr>
        <w:rFonts w:hint="default"/>
        <w:lang w:val="zh-CN" w:eastAsia="zh-CN" w:bidi="zh-CN"/>
      </w:rPr>
    </w:lvl>
    <w:lvl w:ilvl="8" w:tentative="0">
      <w:start w:val="0"/>
      <w:numFmt w:val="bullet"/>
      <w:lvlText w:val="•"/>
      <w:lvlJc w:val="left"/>
      <w:pPr>
        <w:ind w:left="8155" w:hanging="529"/>
      </w:pPr>
      <w:rPr>
        <w:rFonts w:hint="default"/>
        <w:lang w:val="zh-CN" w:eastAsia="zh-CN" w:bidi="zh-CN"/>
      </w:rPr>
    </w:lvl>
  </w:abstractNum>
  <w:abstractNum w:abstractNumId="23">
    <w:nsid w:val="ED060240"/>
    <w:multiLevelType w:val="singleLevel"/>
    <w:tmpl w:val="ED060240"/>
    <w:lvl w:ilvl="0" w:tentative="0">
      <w:start w:val="1"/>
      <w:numFmt w:val="decimal"/>
      <w:suff w:val="nothing"/>
      <w:lvlText w:val="%1、"/>
      <w:lvlJc w:val="left"/>
    </w:lvl>
  </w:abstractNum>
  <w:abstractNum w:abstractNumId="24">
    <w:nsid w:val="F4B5D9F5"/>
    <w:multiLevelType w:val="multilevel"/>
    <w:tmpl w:val="F4B5D9F5"/>
    <w:lvl w:ilvl="0" w:tentative="0">
      <w:start w:val="0"/>
      <w:numFmt w:val="bullet"/>
      <w:lvlText w:val="■"/>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66" w:hanging="213"/>
      </w:pPr>
      <w:rPr>
        <w:rFonts w:hint="default"/>
        <w:lang w:val="zh-CN" w:eastAsia="zh-CN" w:bidi="zh-CN"/>
      </w:rPr>
    </w:lvl>
    <w:lvl w:ilvl="2" w:tentative="0">
      <w:start w:val="0"/>
      <w:numFmt w:val="bullet"/>
      <w:lvlText w:val="•"/>
      <w:lvlJc w:val="left"/>
      <w:pPr>
        <w:ind w:left="1413" w:hanging="213"/>
      </w:pPr>
      <w:rPr>
        <w:rFonts w:hint="default"/>
        <w:lang w:val="zh-CN" w:eastAsia="zh-CN" w:bidi="zh-CN"/>
      </w:rPr>
    </w:lvl>
    <w:lvl w:ilvl="3" w:tentative="0">
      <w:start w:val="0"/>
      <w:numFmt w:val="bullet"/>
      <w:lvlText w:val="•"/>
      <w:lvlJc w:val="left"/>
      <w:pPr>
        <w:ind w:left="1959" w:hanging="213"/>
      </w:pPr>
      <w:rPr>
        <w:rFonts w:hint="default"/>
        <w:lang w:val="zh-CN" w:eastAsia="zh-CN" w:bidi="zh-CN"/>
      </w:rPr>
    </w:lvl>
    <w:lvl w:ilvl="4" w:tentative="0">
      <w:start w:val="0"/>
      <w:numFmt w:val="bullet"/>
      <w:lvlText w:val="•"/>
      <w:lvlJc w:val="left"/>
      <w:pPr>
        <w:ind w:left="2506" w:hanging="213"/>
      </w:pPr>
      <w:rPr>
        <w:rFonts w:hint="default"/>
        <w:lang w:val="zh-CN" w:eastAsia="zh-CN" w:bidi="zh-CN"/>
      </w:rPr>
    </w:lvl>
    <w:lvl w:ilvl="5" w:tentative="0">
      <w:start w:val="0"/>
      <w:numFmt w:val="bullet"/>
      <w:lvlText w:val="•"/>
      <w:lvlJc w:val="left"/>
      <w:pPr>
        <w:ind w:left="3052" w:hanging="213"/>
      </w:pPr>
      <w:rPr>
        <w:rFonts w:hint="default"/>
        <w:lang w:val="zh-CN" w:eastAsia="zh-CN" w:bidi="zh-CN"/>
      </w:rPr>
    </w:lvl>
    <w:lvl w:ilvl="6" w:tentative="0">
      <w:start w:val="0"/>
      <w:numFmt w:val="bullet"/>
      <w:lvlText w:val="•"/>
      <w:lvlJc w:val="left"/>
      <w:pPr>
        <w:ind w:left="3599" w:hanging="213"/>
      </w:pPr>
      <w:rPr>
        <w:rFonts w:hint="default"/>
        <w:lang w:val="zh-CN" w:eastAsia="zh-CN" w:bidi="zh-CN"/>
      </w:rPr>
    </w:lvl>
    <w:lvl w:ilvl="7" w:tentative="0">
      <w:start w:val="0"/>
      <w:numFmt w:val="bullet"/>
      <w:lvlText w:val="•"/>
      <w:lvlJc w:val="left"/>
      <w:pPr>
        <w:ind w:left="4145" w:hanging="213"/>
      </w:pPr>
      <w:rPr>
        <w:rFonts w:hint="default"/>
        <w:lang w:val="zh-CN" w:eastAsia="zh-CN" w:bidi="zh-CN"/>
      </w:rPr>
    </w:lvl>
    <w:lvl w:ilvl="8" w:tentative="0">
      <w:start w:val="0"/>
      <w:numFmt w:val="bullet"/>
      <w:lvlText w:val="•"/>
      <w:lvlJc w:val="left"/>
      <w:pPr>
        <w:ind w:left="4692" w:hanging="213"/>
      </w:pPr>
      <w:rPr>
        <w:rFonts w:hint="default"/>
        <w:lang w:val="zh-CN" w:eastAsia="zh-CN" w:bidi="zh-CN"/>
      </w:rPr>
    </w:lvl>
  </w:abstractNum>
  <w:abstractNum w:abstractNumId="25">
    <w:nsid w:val="F7735DC9"/>
    <w:multiLevelType w:val="multilevel"/>
    <w:tmpl w:val="F7735DC9"/>
    <w:lvl w:ilvl="0" w:tentative="0">
      <w:start w:val="1"/>
      <w:numFmt w:val="decimal"/>
      <w:lvlText w:val="%1."/>
      <w:lvlJc w:val="left"/>
      <w:pPr>
        <w:ind w:left="96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864" w:hanging="213"/>
      </w:pPr>
      <w:rPr>
        <w:rFonts w:hint="default"/>
        <w:lang w:val="zh-CN" w:eastAsia="zh-CN" w:bidi="zh-CN"/>
      </w:rPr>
    </w:lvl>
    <w:lvl w:ilvl="2" w:tentative="0">
      <w:start w:val="0"/>
      <w:numFmt w:val="bullet"/>
      <w:lvlText w:val="•"/>
      <w:lvlJc w:val="left"/>
      <w:pPr>
        <w:ind w:left="2768" w:hanging="213"/>
      </w:pPr>
      <w:rPr>
        <w:rFonts w:hint="default"/>
        <w:lang w:val="zh-CN" w:eastAsia="zh-CN" w:bidi="zh-CN"/>
      </w:rPr>
    </w:lvl>
    <w:lvl w:ilvl="3" w:tentative="0">
      <w:start w:val="0"/>
      <w:numFmt w:val="bullet"/>
      <w:lvlText w:val="•"/>
      <w:lvlJc w:val="left"/>
      <w:pPr>
        <w:ind w:left="3672" w:hanging="213"/>
      </w:pPr>
      <w:rPr>
        <w:rFonts w:hint="default"/>
        <w:lang w:val="zh-CN" w:eastAsia="zh-CN" w:bidi="zh-CN"/>
      </w:rPr>
    </w:lvl>
    <w:lvl w:ilvl="4" w:tentative="0">
      <w:start w:val="0"/>
      <w:numFmt w:val="bullet"/>
      <w:lvlText w:val="•"/>
      <w:lvlJc w:val="left"/>
      <w:pPr>
        <w:ind w:left="4576" w:hanging="213"/>
      </w:pPr>
      <w:rPr>
        <w:rFonts w:hint="default"/>
        <w:lang w:val="zh-CN" w:eastAsia="zh-CN" w:bidi="zh-CN"/>
      </w:rPr>
    </w:lvl>
    <w:lvl w:ilvl="5" w:tentative="0">
      <w:start w:val="0"/>
      <w:numFmt w:val="bullet"/>
      <w:lvlText w:val="•"/>
      <w:lvlJc w:val="left"/>
      <w:pPr>
        <w:ind w:left="5480" w:hanging="213"/>
      </w:pPr>
      <w:rPr>
        <w:rFonts w:hint="default"/>
        <w:lang w:val="zh-CN" w:eastAsia="zh-CN" w:bidi="zh-CN"/>
      </w:rPr>
    </w:lvl>
    <w:lvl w:ilvl="6" w:tentative="0">
      <w:start w:val="0"/>
      <w:numFmt w:val="bullet"/>
      <w:lvlText w:val="•"/>
      <w:lvlJc w:val="left"/>
      <w:pPr>
        <w:ind w:left="6384" w:hanging="213"/>
      </w:pPr>
      <w:rPr>
        <w:rFonts w:hint="default"/>
        <w:lang w:val="zh-CN" w:eastAsia="zh-CN" w:bidi="zh-CN"/>
      </w:rPr>
    </w:lvl>
    <w:lvl w:ilvl="7" w:tentative="0">
      <w:start w:val="0"/>
      <w:numFmt w:val="bullet"/>
      <w:lvlText w:val="•"/>
      <w:lvlJc w:val="left"/>
      <w:pPr>
        <w:ind w:left="7288" w:hanging="213"/>
      </w:pPr>
      <w:rPr>
        <w:rFonts w:hint="default"/>
        <w:lang w:val="zh-CN" w:eastAsia="zh-CN" w:bidi="zh-CN"/>
      </w:rPr>
    </w:lvl>
    <w:lvl w:ilvl="8" w:tentative="0">
      <w:start w:val="0"/>
      <w:numFmt w:val="bullet"/>
      <w:lvlText w:val="•"/>
      <w:lvlJc w:val="left"/>
      <w:pPr>
        <w:ind w:left="8192" w:hanging="213"/>
      </w:pPr>
      <w:rPr>
        <w:rFonts w:hint="default"/>
        <w:lang w:val="zh-CN" w:eastAsia="zh-CN" w:bidi="zh-CN"/>
      </w:rPr>
    </w:lvl>
  </w:abstractNum>
  <w:abstractNum w:abstractNumId="26">
    <w:nsid w:val="FBCB8410"/>
    <w:multiLevelType w:val="singleLevel"/>
    <w:tmpl w:val="FBCB8410"/>
    <w:lvl w:ilvl="0" w:tentative="0">
      <w:start w:val="2"/>
      <w:numFmt w:val="decimal"/>
      <w:lvlText w:val="%1."/>
      <w:lvlJc w:val="left"/>
      <w:pPr>
        <w:tabs>
          <w:tab w:val="left" w:pos="312"/>
        </w:tabs>
      </w:pPr>
    </w:lvl>
  </w:abstractNum>
  <w:abstractNum w:abstractNumId="27">
    <w:nsid w:val="0053208E"/>
    <w:multiLevelType w:val="multilevel"/>
    <w:tmpl w:val="0053208E"/>
    <w:lvl w:ilvl="0" w:tentative="0">
      <w:start w:val="1"/>
      <w:numFmt w:val="decimal"/>
      <w:lvlText w:val="%1."/>
      <w:lvlJc w:val="left"/>
      <w:pPr>
        <w:ind w:left="957" w:hanging="317"/>
        <w:jc w:val="left"/>
      </w:pPr>
      <w:rPr>
        <w:rFonts w:hint="default" w:ascii="宋体" w:hAnsi="宋体" w:eastAsia="宋体" w:cs="宋体"/>
        <w:w w:val="100"/>
        <w:sz w:val="21"/>
        <w:szCs w:val="21"/>
        <w:lang w:val="zh-CN" w:eastAsia="zh-CN" w:bidi="zh-CN"/>
      </w:rPr>
    </w:lvl>
    <w:lvl w:ilvl="1" w:tentative="0">
      <w:start w:val="1"/>
      <w:numFmt w:val="decimal"/>
      <w:lvlText w:val="%1.%2"/>
      <w:lvlJc w:val="left"/>
      <w:pPr>
        <w:ind w:left="1010"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242" w:hanging="603"/>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240" w:hanging="603"/>
      </w:pPr>
      <w:rPr>
        <w:rFonts w:hint="default"/>
        <w:lang w:val="zh-CN" w:eastAsia="zh-CN" w:bidi="zh-CN"/>
      </w:rPr>
    </w:lvl>
    <w:lvl w:ilvl="4" w:tentative="0">
      <w:start w:val="0"/>
      <w:numFmt w:val="bullet"/>
      <w:lvlText w:val="•"/>
      <w:lvlJc w:val="left"/>
      <w:pPr>
        <w:ind w:left="2491" w:hanging="603"/>
      </w:pPr>
      <w:rPr>
        <w:rFonts w:hint="default"/>
        <w:lang w:val="zh-CN" w:eastAsia="zh-CN" w:bidi="zh-CN"/>
      </w:rPr>
    </w:lvl>
    <w:lvl w:ilvl="5" w:tentative="0">
      <w:start w:val="0"/>
      <w:numFmt w:val="bullet"/>
      <w:lvlText w:val="•"/>
      <w:lvlJc w:val="left"/>
      <w:pPr>
        <w:ind w:left="3742" w:hanging="603"/>
      </w:pPr>
      <w:rPr>
        <w:rFonts w:hint="default"/>
        <w:lang w:val="zh-CN" w:eastAsia="zh-CN" w:bidi="zh-CN"/>
      </w:rPr>
    </w:lvl>
    <w:lvl w:ilvl="6" w:tentative="0">
      <w:start w:val="0"/>
      <w:numFmt w:val="bullet"/>
      <w:lvlText w:val="•"/>
      <w:lvlJc w:val="left"/>
      <w:pPr>
        <w:ind w:left="4994" w:hanging="603"/>
      </w:pPr>
      <w:rPr>
        <w:rFonts w:hint="default"/>
        <w:lang w:val="zh-CN" w:eastAsia="zh-CN" w:bidi="zh-CN"/>
      </w:rPr>
    </w:lvl>
    <w:lvl w:ilvl="7" w:tentative="0">
      <w:start w:val="0"/>
      <w:numFmt w:val="bullet"/>
      <w:lvlText w:val="•"/>
      <w:lvlJc w:val="left"/>
      <w:pPr>
        <w:ind w:left="6245" w:hanging="603"/>
      </w:pPr>
      <w:rPr>
        <w:rFonts w:hint="default"/>
        <w:lang w:val="zh-CN" w:eastAsia="zh-CN" w:bidi="zh-CN"/>
      </w:rPr>
    </w:lvl>
    <w:lvl w:ilvl="8" w:tentative="0">
      <w:start w:val="0"/>
      <w:numFmt w:val="bullet"/>
      <w:lvlText w:val="•"/>
      <w:lvlJc w:val="left"/>
      <w:pPr>
        <w:ind w:left="7497" w:hanging="603"/>
      </w:pPr>
      <w:rPr>
        <w:rFonts w:hint="default"/>
        <w:lang w:val="zh-CN" w:eastAsia="zh-CN" w:bidi="zh-CN"/>
      </w:rPr>
    </w:lvl>
  </w:abstractNum>
  <w:abstractNum w:abstractNumId="28">
    <w:nsid w:val="03D62ECE"/>
    <w:multiLevelType w:val="multilevel"/>
    <w:tmpl w:val="03D62ECE"/>
    <w:lvl w:ilvl="0" w:tentative="0">
      <w:start w:val="0"/>
      <w:numFmt w:val="bullet"/>
      <w:lvlText w:val="■"/>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66" w:hanging="213"/>
      </w:pPr>
      <w:rPr>
        <w:rFonts w:hint="default"/>
        <w:lang w:val="zh-CN" w:eastAsia="zh-CN" w:bidi="zh-CN"/>
      </w:rPr>
    </w:lvl>
    <w:lvl w:ilvl="2" w:tentative="0">
      <w:start w:val="0"/>
      <w:numFmt w:val="bullet"/>
      <w:lvlText w:val="•"/>
      <w:lvlJc w:val="left"/>
      <w:pPr>
        <w:ind w:left="1413" w:hanging="213"/>
      </w:pPr>
      <w:rPr>
        <w:rFonts w:hint="default"/>
        <w:lang w:val="zh-CN" w:eastAsia="zh-CN" w:bidi="zh-CN"/>
      </w:rPr>
    </w:lvl>
    <w:lvl w:ilvl="3" w:tentative="0">
      <w:start w:val="0"/>
      <w:numFmt w:val="bullet"/>
      <w:lvlText w:val="•"/>
      <w:lvlJc w:val="left"/>
      <w:pPr>
        <w:ind w:left="1959" w:hanging="213"/>
      </w:pPr>
      <w:rPr>
        <w:rFonts w:hint="default"/>
        <w:lang w:val="zh-CN" w:eastAsia="zh-CN" w:bidi="zh-CN"/>
      </w:rPr>
    </w:lvl>
    <w:lvl w:ilvl="4" w:tentative="0">
      <w:start w:val="0"/>
      <w:numFmt w:val="bullet"/>
      <w:lvlText w:val="•"/>
      <w:lvlJc w:val="left"/>
      <w:pPr>
        <w:ind w:left="2506" w:hanging="213"/>
      </w:pPr>
      <w:rPr>
        <w:rFonts w:hint="default"/>
        <w:lang w:val="zh-CN" w:eastAsia="zh-CN" w:bidi="zh-CN"/>
      </w:rPr>
    </w:lvl>
    <w:lvl w:ilvl="5" w:tentative="0">
      <w:start w:val="0"/>
      <w:numFmt w:val="bullet"/>
      <w:lvlText w:val="•"/>
      <w:lvlJc w:val="left"/>
      <w:pPr>
        <w:ind w:left="3052" w:hanging="213"/>
      </w:pPr>
      <w:rPr>
        <w:rFonts w:hint="default"/>
        <w:lang w:val="zh-CN" w:eastAsia="zh-CN" w:bidi="zh-CN"/>
      </w:rPr>
    </w:lvl>
    <w:lvl w:ilvl="6" w:tentative="0">
      <w:start w:val="0"/>
      <w:numFmt w:val="bullet"/>
      <w:lvlText w:val="•"/>
      <w:lvlJc w:val="left"/>
      <w:pPr>
        <w:ind w:left="3599" w:hanging="213"/>
      </w:pPr>
      <w:rPr>
        <w:rFonts w:hint="default"/>
        <w:lang w:val="zh-CN" w:eastAsia="zh-CN" w:bidi="zh-CN"/>
      </w:rPr>
    </w:lvl>
    <w:lvl w:ilvl="7" w:tentative="0">
      <w:start w:val="0"/>
      <w:numFmt w:val="bullet"/>
      <w:lvlText w:val="•"/>
      <w:lvlJc w:val="left"/>
      <w:pPr>
        <w:ind w:left="4145" w:hanging="213"/>
      </w:pPr>
      <w:rPr>
        <w:rFonts w:hint="default"/>
        <w:lang w:val="zh-CN" w:eastAsia="zh-CN" w:bidi="zh-CN"/>
      </w:rPr>
    </w:lvl>
    <w:lvl w:ilvl="8" w:tentative="0">
      <w:start w:val="0"/>
      <w:numFmt w:val="bullet"/>
      <w:lvlText w:val="•"/>
      <w:lvlJc w:val="left"/>
      <w:pPr>
        <w:ind w:left="4692" w:hanging="213"/>
      </w:pPr>
      <w:rPr>
        <w:rFonts w:hint="default"/>
        <w:lang w:val="zh-CN" w:eastAsia="zh-CN" w:bidi="zh-CN"/>
      </w:rPr>
    </w:lvl>
  </w:abstractNum>
  <w:abstractNum w:abstractNumId="29">
    <w:nsid w:val="0E640482"/>
    <w:multiLevelType w:val="multilevel"/>
    <w:tmpl w:val="0E640482"/>
    <w:lvl w:ilvl="0" w:tentative="0">
      <w:start w:val="1"/>
      <w:numFmt w:val="decimal"/>
      <w:lvlText w:val="（%1）"/>
      <w:lvlJc w:val="left"/>
      <w:pPr>
        <w:ind w:left="1167" w:hanging="529"/>
        <w:jc w:val="left"/>
      </w:pPr>
      <w:rPr>
        <w:rFonts w:hint="default"/>
        <w:spacing w:val="-3"/>
        <w:w w:val="100"/>
        <w:lang w:val="zh-CN" w:eastAsia="zh-CN" w:bidi="zh-CN"/>
      </w:rPr>
    </w:lvl>
    <w:lvl w:ilvl="1" w:tentative="0">
      <w:start w:val="0"/>
      <w:numFmt w:val="bullet"/>
      <w:lvlText w:val="•"/>
      <w:lvlJc w:val="left"/>
      <w:pPr>
        <w:ind w:left="2044" w:hanging="529"/>
      </w:pPr>
      <w:rPr>
        <w:rFonts w:hint="default"/>
        <w:lang w:val="zh-CN" w:eastAsia="zh-CN" w:bidi="zh-CN"/>
      </w:rPr>
    </w:lvl>
    <w:lvl w:ilvl="2" w:tentative="0">
      <w:start w:val="0"/>
      <w:numFmt w:val="bullet"/>
      <w:lvlText w:val="•"/>
      <w:lvlJc w:val="left"/>
      <w:pPr>
        <w:ind w:left="2928" w:hanging="529"/>
      </w:pPr>
      <w:rPr>
        <w:rFonts w:hint="default"/>
        <w:lang w:val="zh-CN" w:eastAsia="zh-CN" w:bidi="zh-CN"/>
      </w:rPr>
    </w:lvl>
    <w:lvl w:ilvl="3" w:tentative="0">
      <w:start w:val="0"/>
      <w:numFmt w:val="bullet"/>
      <w:lvlText w:val="•"/>
      <w:lvlJc w:val="left"/>
      <w:pPr>
        <w:ind w:left="3812" w:hanging="529"/>
      </w:pPr>
      <w:rPr>
        <w:rFonts w:hint="default"/>
        <w:lang w:val="zh-CN" w:eastAsia="zh-CN" w:bidi="zh-CN"/>
      </w:rPr>
    </w:lvl>
    <w:lvl w:ilvl="4" w:tentative="0">
      <w:start w:val="0"/>
      <w:numFmt w:val="bullet"/>
      <w:lvlText w:val="•"/>
      <w:lvlJc w:val="left"/>
      <w:pPr>
        <w:ind w:left="4696" w:hanging="529"/>
      </w:pPr>
      <w:rPr>
        <w:rFonts w:hint="default"/>
        <w:lang w:val="zh-CN" w:eastAsia="zh-CN" w:bidi="zh-CN"/>
      </w:rPr>
    </w:lvl>
    <w:lvl w:ilvl="5" w:tentative="0">
      <w:start w:val="0"/>
      <w:numFmt w:val="bullet"/>
      <w:lvlText w:val="•"/>
      <w:lvlJc w:val="left"/>
      <w:pPr>
        <w:ind w:left="5580" w:hanging="529"/>
      </w:pPr>
      <w:rPr>
        <w:rFonts w:hint="default"/>
        <w:lang w:val="zh-CN" w:eastAsia="zh-CN" w:bidi="zh-CN"/>
      </w:rPr>
    </w:lvl>
    <w:lvl w:ilvl="6" w:tentative="0">
      <w:start w:val="0"/>
      <w:numFmt w:val="bullet"/>
      <w:lvlText w:val="•"/>
      <w:lvlJc w:val="left"/>
      <w:pPr>
        <w:ind w:left="6464" w:hanging="529"/>
      </w:pPr>
      <w:rPr>
        <w:rFonts w:hint="default"/>
        <w:lang w:val="zh-CN" w:eastAsia="zh-CN" w:bidi="zh-CN"/>
      </w:rPr>
    </w:lvl>
    <w:lvl w:ilvl="7" w:tentative="0">
      <w:start w:val="0"/>
      <w:numFmt w:val="bullet"/>
      <w:lvlText w:val="•"/>
      <w:lvlJc w:val="left"/>
      <w:pPr>
        <w:ind w:left="7348" w:hanging="529"/>
      </w:pPr>
      <w:rPr>
        <w:rFonts w:hint="default"/>
        <w:lang w:val="zh-CN" w:eastAsia="zh-CN" w:bidi="zh-CN"/>
      </w:rPr>
    </w:lvl>
    <w:lvl w:ilvl="8" w:tentative="0">
      <w:start w:val="0"/>
      <w:numFmt w:val="bullet"/>
      <w:lvlText w:val="•"/>
      <w:lvlJc w:val="left"/>
      <w:pPr>
        <w:ind w:left="8232" w:hanging="529"/>
      </w:pPr>
      <w:rPr>
        <w:rFonts w:hint="default"/>
        <w:lang w:val="zh-CN" w:eastAsia="zh-CN" w:bidi="zh-CN"/>
      </w:rPr>
    </w:lvl>
  </w:abstractNum>
  <w:abstractNum w:abstractNumId="30">
    <w:nsid w:val="1ACDE60F"/>
    <w:multiLevelType w:val="multilevel"/>
    <w:tmpl w:val="1ACDE60F"/>
    <w:lvl w:ilvl="0" w:tentative="0">
      <w:start w:val="6"/>
      <w:numFmt w:val="decimal"/>
      <w:lvlText w:val="%1"/>
      <w:lvlJc w:val="left"/>
      <w:pPr>
        <w:ind w:left="1182" w:hanging="423"/>
        <w:jc w:val="left"/>
      </w:pPr>
      <w:rPr>
        <w:rFonts w:hint="default"/>
        <w:lang w:val="zh-CN" w:eastAsia="zh-CN" w:bidi="zh-CN"/>
      </w:rPr>
    </w:lvl>
    <w:lvl w:ilvl="1" w:tentative="0">
      <w:start w:val="3"/>
      <w:numFmt w:val="decimal"/>
      <w:lvlText w:val="%1.%2"/>
      <w:lvlJc w:val="left"/>
      <w:pPr>
        <w:ind w:left="1182" w:hanging="423"/>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391"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11" w:hanging="632"/>
      </w:pPr>
      <w:rPr>
        <w:rFonts w:hint="default"/>
        <w:lang w:val="zh-CN" w:eastAsia="zh-CN" w:bidi="zh-CN"/>
      </w:rPr>
    </w:lvl>
    <w:lvl w:ilvl="4" w:tentative="0">
      <w:start w:val="0"/>
      <w:numFmt w:val="bullet"/>
      <w:lvlText w:val="•"/>
      <w:lvlJc w:val="left"/>
      <w:pPr>
        <w:ind w:left="4266" w:hanging="632"/>
      </w:pPr>
      <w:rPr>
        <w:rFonts w:hint="default"/>
        <w:lang w:val="zh-CN" w:eastAsia="zh-CN" w:bidi="zh-CN"/>
      </w:rPr>
    </w:lvl>
    <w:lvl w:ilvl="5" w:tentative="0">
      <w:start w:val="0"/>
      <w:numFmt w:val="bullet"/>
      <w:lvlText w:val="•"/>
      <w:lvlJc w:val="left"/>
      <w:pPr>
        <w:ind w:left="5222" w:hanging="632"/>
      </w:pPr>
      <w:rPr>
        <w:rFonts w:hint="default"/>
        <w:lang w:val="zh-CN" w:eastAsia="zh-CN" w:bidi="zh-CN"/>
      </w:rPr>
    </w:lvl>
    <w:lvl w:ilvl="6" w:tentative="0">
      <w:start w:val="0"/>
      <w:numFmt w:val="bullet"/>
      <w:lvlText w:val="•"/>
      <w:lvlJc w:val="left"/>
      <w:pPr>
        <w:ind w:left="6177" w:hanging="632"/>
      </w:pPr>
      <w:rPr>
        <w:rFonts w:hint="default"/>
        <w:lang w:val="zh-CN" w:eastAsia="zh-CN" w:bidi="zh-CN"/>
      </w:rPr>
    </w:lvl>
    <w:lvl w:ilvl="7" w:tentative="0">
      <w:start w:val="0"/>
      <w:numFmt w:val="bullet"/>
      <w:lvlText w:val="•"/>
      <w:lvlJc w:val="left"/>
      <w:pPr>
        <w:ind w:left="7133" w:hanging="632"/>
      </w:pPr>
      <w:rPr>
        <w:rFonts w:hint="default"/>
        <w:lang w:val="zh-CN" w:eastAsia="zh-CN" w:bidi="zh-CN"/>
      </w:rPr>
    </w:lvl>
    <w:lvl w:ilvl="8" w:tentative="0">
      <w:start w:val="0"/>
      <w:numFmt w:val="bullet"/>
      <w:lvlText w:val="•"/>
      <w:lvlJc w:val="left"/>
      <w:pPr>
        <w:ind w:left="8088" w:hanging="632"/>
      </w:pPr>
      <w:rPr>
        <w:rFonts w:hint="default"/>
        <w:lang w:val="zh-CN" w:eastAsia="zh-CN" w:bidi="zh-CN"/>
      </w:rPr>
    </w:lvl>
  </w:abstractNum>
  <w:abstractNum w:abstractNumId="31">
    <w:nsid w:val="243FCF68"/>
    <w:multiLevelType w:val="multilevel"/>
    <w:tmpl w:val="243FCF68"/>
    <w:lvl w:ilvl="0" w:tentative="0">
      <w:start w:val="1"/>
      <w:numFmt w:val="decimal"/>
      <w:lvlText w:val="（%1）"/>
      <w:lvlJc w:val="left"/>
      <w:pPr>
        <w:ind w:left="118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62" w:hanging="529"/>
      </w:pPr>
      <w:rPr>
        <w:rFonts w:hint="default"/>
        <w:lang w:val="zh-CN" w:eastAsia="zh-CN" w:bidi="zh-CN"/>
      </w:rPr>
    </w:lvl>
    <w:lvl w:ilvl="2" w:tentative="0">
      <w:start w:val="0"/>
      <w:numFmt w:val="bullet"/>
      <w:lvlText w:val="•"/>
      <w:lvlJc w:val="left"/>
      <w:pPr>
        <w:ind w:left="2944" w:hanging="529"/>
      </w:pPr>
      <w:rPr>
        <w:rFonts w:hint="default"/>
        <w:lang w:val="zh-CN" w:eastAsia="zh-CN" w:bidi="zh-CN"/>
      </w:rPr>
    </w:lvl>
    <w:lvl w:ilvl="3" w:tentative="0">
      <w:start w:val="0"/>
      <w:numFmt w:val="bullet"/>
      <w:lvlText w:val="•"/>
      <w:lvlJc w:val="left"/>
      <w:pPr>
        <w:ind w:left="3826" w:hanging="529"/>
      </w:pPr>
      <w:rPr>
        <w:rFonts w:hint="default"/>
        <w:lang w:val="zh-CN" w:eastAsia="zh-CN" w:bidi="zh-CN"/>
      </w:rPr>
    </w:lvl>
    <w:lvl w:ilvl="4" w:tentative="0">
      <w:start w:val="0"/>
      <w:numFmt w:val="bullet"/>
      <w:lvlText w:val="•"/>
      <w:lvlJc w:val="left"/>
      <w:pPr>
        <w:ind w:left="4708" w:hanging="529"/>
      </w:pPr>
      <w:rPr>
        <w:rFonts w:hint="default"/>
        <w:lang w:val="zh-CN" w:eastAsia="zh-CN" w:bidi="zh-CN"/>
      </w:rPr>
    </w:lvl>
    <w:lvl w:ilvl="5" w:tentative="0">
      <w:start w:val="0"/>
      <w:numFmt w:val="bullet"/>
      <w:lvlText w:val="•"/>
      <w:lvlJc w:val="left"/>
      <w:pPr>
        <w:ind w:left="5590" w:hanging="529"/>
      </w:pPr>
      <w:rPr>
        <w:rFonts w:hint="default"/>
        <w:lang w:val="zh-CN" w:eastAsia="zh-CN" w:bidi="zh-CN"/>
      </w:rPr>
    </w:lvl>
    <w:lvl w:ilvl="6" w:tentative="0">
      <w:start w:val="0"/>
      <w:numFmt w:val="bullet"/>
      <w:lvlText w:val="•"/>
      <w:lvlJc w:val="left"/>
      <w:pPr>
        <w:ind w:left="6472" w:hanging="529"/>
      </w:pPr>
      <w:rPr>
        <w:rFonts w:hint="default"/>
        <w:lang w:val="zh-CN" w:eastAsia="zh-CN" w:bidi="zh-CN"/>
      </w:rPr>
    </w:lvl>
    <w:lvl w:ilvl="7" w:tentative="0">
      <w:start w:val="0"/>
      <w:numFmt w:val="bullet"/>
      <w:lvlText w:val="•"/>
      <w:lvlJc w:val="left"/>
      <w:pPr>
        <w:ind w:left="7354" w:hanging="529"/>
      </w:pPr>
      <w:rPr>
        <w:rFonts w:hint="default"/>
        <w:lang w:val="zh-CN" w:eastAsia="zh-CN" w:bidi="zh-CN"/>
      </w:rPr>
    </w:lvl>
    <w:lvl w:ilvl="8" w:tentative="0">
      <w:start w:val="0"/>
      <w:numFmt w:val="bullet"/>
      <w:lvlText w:val="•"/>
      <w:lvlJc w:val="left"/>
      <w:pPr>
        <w:ind w:left="8236" w:hanging="529"/>
      </w:pPr>
      <w:rPr>
        <w:rFonts w:hint="default"/>
        <w:lang w:val="zh-CN" w:eastAsia="zh-CN" w:bidi="zh-CN"/>
      </w:rPr>
    </w:lvl>
  </w:abstractNum>
  <w:abstractNum w:abstractNumId="32">
    <w:nsid w:val="25B654F3"/>
    <w:multiLevelType w:val="multilevel"/>
    <w:tmpl w:val="25B654F3"/>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84" w:hanging="241"/>
      </w:pPr>
      <w:rPr>
        <w:rFonts w:hint="default"/>
        <w:lang w:val="zh-CN" w:eastAsia="zh-CN" w:bidi="zh-CN"/>
      </w:rPr>
    </w:lvl>
    <w:lvl w:ilvl="2" w:tentative="0">
      <w:start w:val="0"/>
      <w:numFmt w:val="bullet"/>
      <w:lvlText w:val="•"/>
      <w:lvlJc w:val="left"/>
      <w:pPr>
        <w:ind w:left="1429" w:hanging="241"/>
      </w:pPr>
      <w:rPr>
        <w:rFonts w:hint="default"/>
        <w:lang w:val="zh-CN" w:eastAsia="zh-CN" w:bidi="zh-CN"/>
      </w:rPr>
    </w:lvl>
    <w:lvl w:ilvl="3" w:tentative="0">
      <w:start w:val="0"/>
      <w:numFmt w:val="bullet"/>
      <w:lvlText w:val="•"/>
      <w:lvlJc w:val="left"/>
      <w:pPr>
        <w:ind w:left="1973" w:hanging="241"/>
      </w:pPr>
      <w:rPr>
        <w:rFonts w:hint="default"/>
        <w:lang w:val="zh-CN" w:eastAsia="zh-CN" w:bidi="zh-CN"/>
      </w:rPr>
    </w:lvl>
    <w:lvl w:ilvl="4" w:tentative="0">
      <w:start w:val="0"/>
      <w:numFmt w:val="bullet"/>
      <w:lvlText w:val="•"/>
      <w:lvlJc w:val="left"/>
      <w:pPr>
        <w:ind w:left="2518" w:hanging="241"/>
      </w:pPr>
      <w:rPr>
        <w:rFonts w:hint="default"/>
        <w:lang w:val="zh-CN" w:eastAsia="zh-CN" w:bidi="zh-CN"/>
      </w:rPr>
    </w:lvl>
    <w:lvl w:ilvl="5" w:tentative="0">
      <w:start w:val="0"/>
      <w:numFmt w:val="bullet"/>
      <w:lvlText w:val="•"/>
      <w:lvlJc w:val="left"/>
      <w:pPr>
        <w:ind w:left="3062" w:hanging="241"/>
      </w:pPr>
      <w:rPr>
        <w:rFonts w:hint="default"/>
        <w:lang w:val="zh-CN" w:eastAsia="zh-CN" w:bidi="zh-CN"/>
      </w:rPr>
    </w:lvl>
    <w:lvl w:ilvl="6" w:tentative="0">
      <w:start w:val="0"/>
      <w:numFmt w:val="bullet"/>
      <w:lvlText w:val="•"/>
      <w:lvlJc w:val="left"/>
      <w:pPr>
        <w:ind w:left="3607" w:hanging="241"/>
      </w:pPr>
      <w:rPr>
        <w:rFonts w:hint="default"/>
        <w:lang w:val="zh-CN" w:eastAsia="zh-CN" w:bidi="zh-CN"/>
      </w:rPr>
    </w:lvl>
    <w:lvl w:ilvl="7" w:tentative="0">
      <w:start w:val="0"/>
      <w:numFmt w:val="bullet"/>
      <w:lvlText w:val="•"/>
      <w:lvlJc w:val="left"/>
      <w:pPr>
        <w:ind w:left="4151" w:hanging="241"/>
      </w:pPr>
      <w:rPr>
        <w:rFonts w:hint="default"/>
        <w:lang w:val="zh-CN" w:eastAsia="zh-CN" w:bidi="zh-CN"/>
      </w:rPr>
    </w:lvl>
    <w:lvl w:ilvl="8" w:tentative="0">
      <w:start w:val="0"/>
      <w:numFmt w:val="bullet"/>
      <w:lvlText w:val="•"/>
      <w:lvlJc w:val="left"/>
      <w:pPr>
        <w:ind w:left="4696" w:hanging="241"/>
      </w:pPr>
      <w:rPr>
        <w:rFonts w:hint="default"/>
        <w:lang w:val="zh-CN" w:eastAsia="zh-CN" w:bidi="zh-CN"/>
      </w:rPr>
    </w:lvl>
  </w:abstractNum>
  <w:abstractNum w:abstractNumId="33">
    <w:nsid w:val="2A8F537B"/>
    <w:multiLevelType w:val="multilevel"/>
    <w:tmpl w:val="2A8F537B"/>
    <w:lvl w:ilvl="0" w:tentative="0">
      <w:start w:val="0"/>
      <w:numFmt w:val="bullet"/>
      <w:lvlText w:val="■"/>
      <w:lvlJc w:val="left"/>
      <w:pPr>
        <w:ind w:left="320" w:hanging="213"/>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866" w:hanging="213"/>
      </w:pPr>
      <w:rPr>
        <w:rFonts w:hint="default"/>
        <w:lang w:val="zh-CN" w:eastAsia="zh-CN" w:bidi="zh-CN"/>
      </w:rPr>
    </w:lvl>
    <w:lvl w:ilvl="2" w:tentative="0">
      <w:start w:val="0"/>
      <w:numFmt w:val="bullet"/>
      <w:lvlText w:val="•"/>
      <w:lvlJc w:val="left"/>
      <w:pPr>
        <w:ind w:left="1413" w:hanging="213"/>
      </w:pPr>
      <w:rPr>
        <w:rFonts w:hint="default"/>
        <w:lang w:val="zh-CN" w:eastAsia="zh-CN" w:bidi="zh-CN"/>
      </w:rPr>
    </w:lvl>
    <w:lvl w:ilvl="3" w:tentative="0">
      <w:start w:val="0"/>
      <w:numFmt w:val="bullet"/>
      <w:lvlText w:val="•"/>
      <w:lvlJc w:val="left"/>
      <w:pPr>
        <w:ind w:left="1959" w:hanging="213"/>
      </w:pPr>
      <w:rPr>
        <w:rFonts w:hint="default"/>
        <w:lang w:val="zh-CN" w:eastAsia="zh-CN" w:bidi="zh-CN"/>
      </w:rPr>
    </w:lvl>
    <w:lvl w:ilvl="4" w:tentative="0">
      <w:start w:val="0"/>
      <w:numFmt w:val="bullet"/>
      <w:lvlText w:val="•"/>
      <w:lvlJc w:val="left"/>
      <w:pPr>
        <w:ind w:left="2506" w:hanging="213"/>
      </w:pPr>
      <w:rPr>
        <w:rFonts w:hint="default"/>
        <w:lang w:val="zh-CN" w:eastAsia="zh-CN" w:bidi="zh-CN"/>
      </w:rPr>
    </w:lvl>
    <w:lvl w:ilvl="5" w:tentative="0">
      <w:start w:val="0"/>
      <w:numFmt w:val="bullet"/>
      <w:lvlText w:val="•"/>
      <w:lvlJc w:val="left"/>
      <w:pPr>
        <w:ind w:left="3052" w:hanging="213"/>
      </w:pPr>
      <w:rPr>
        <w:rFonts w:hint="default"/>
        <w:lang w:val="zh-CN" w:eastAsia="zh-CN" w:bidi="zh-CN"/>
      </w:rPr>
    </w:lvl>
    <w:lvl w:ilvl="6" w:tentative="0">
      <w:start w:val="0"/>
      <w:numFmt w:val="bullet"/>
      <w:lvlText w:val="•"/>
      <w:lvlJc w:val="left"/>
      <w:pPr>
        <w:ind w:left="3599" w:hanging="213"/>
      </w:pPr>
      <w:rPr>
        <w:rFonts w:hint="default"/>
        <w:lang w:val="zh-CN" w:eastAsia="zh-CN" w:bidi="zh-CN"/>
      </w:rPr>
    </w:lvl>
    <w:lvl w:ilvl="7" w:tentative="0">
      <w:start w:val="0"/>
      <w:numFmt w:val="bullet"/>
      <w:lvlText w:val="•"/>
      <w:lvlJc w:val="left"/>
      <w:pPr>
        <w:ind w:left="4145" w:hanging="213"/>
      </w:pPr>
      <w:rPr>
        <w:rFonts w:hint="default"/>
        <w:lang w:val="zh-CN" w:eastAsia="zh-CN" w:bidi="zh-CN"/>
      </w:rPr>
    </w:lvl>
    <w:lvl w:ilvl="8" w:tentative="0">
      <w:start w:val="0"/>
      <w:numFmt w:val="bullet"/>
      <w:lvlText w:val="•"/>
      <w:lvlJc w:val="left"/>
      <w:pPr>
        <w:ind w:left="4692" w:hanging="213"/>
      </w:pPr>
      <w:rPr>
        <w:rFonts w:hint="default"/>
        <w:lang w:val="zh-CN" w:eastAsia="zh-CN" w:bidi="zh-CN"/>
      </w:rPr>
    </w:lvl>
  </w:abstractNum>
  <w:abstractNum w:abstractNumId="34">
    <w:nsid w:val="30FC5B15"/>
    <w:multiLevelType w:val="multilevel"/>
    <w:tmpl w:val="30FC5B15"/>
    <w:lvl w:ilvl="0" w:tentative="0">
      <w:start w:val="1"/>
      <w:numFmt w:val="decimal"/>
      <w:lvlText w:val="%1."/>
      <w:lvlJc w:val="left"/>
      <w:pPr>
        <w:ind w:left="972"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882" w:hanging="213"/>
      </w:pPr>
      <w:rPr>
        <w:rFonts w:hint="default"/>
        <w:lang w:val="zh-CN" w:eastAsia="zh-CN" w:bidi="zh-CN"/>
      </w:rPr>
    </w:lvl>
    <w:lvl w:ilvl="2" w:tentative="0">
      <w:start w:val="0"/>
      <w:numFmt w:val="bullet"/>
      <w:lvlText w:val="•"/>
      <w:lvlJc w:val="left"/>
      <w:pPr>
        <w:ind w:left="2784" w:hanging="213"/>
      </w:pPr>
      <w:rPr>
        <w:rFonts w:hint="default"/>
        <w:lang w:val="zh-CN" w:eastAsia="zh-CN" w:bidi="zh-CN"/>
      </w:rPr>
    </w:lvl>
    <w:lvl w:ilvl="3" w:tentative="0">
      <w:start w:val="0"/>
      <w:numFmt w:val="bullet"/>
      <w:lvlText w:val="•"/>
      <w:lvlJc w:val="left"/>
      <w:pPr>
        <w:ind w:left="3686" w:hanging="213"/>
      </w:pPr>
      <w:rPr>
        <w:rFonts w:hint="default"/>
        <w:lang w:val="zh-CN" w:eastAsia="zh-CN" w:bidi="zh-CN"/>
      </w:rPr>
    </w:lvl>
    <w:lvl w:ilvl="4" w:tentative="0">
      <w:start w:val="0"/>
      <w:numFmt w:val="bullet"/>
      <w:lvlText w:val="•"/>
      <w:lvlJc w:val="left"/>
      <w:pPr>
        <w:ind w:left="4588" w:hanging="213"/>
      </w:pPr>
      <w:rPr>
        <w:rFonts w:hint="default"/>
        <w:lang w:val="zh-CN" w:eastAsia="zh-CN" w:bidi="zh-CN"/>
      </w:rPr>
    </w:lvl>
    <w:lvl w:ilvl="5" w:tentative="0">
      <w:start w:val="0"/>
      <w:numFmt w:val="bullet"/>
      <w:lvlText w:val="•"/>
      <w:lvlJc w:val="left"/>
      <w:pPr>
        <w:ind w:left="5490" w:hanging="213"/>
      </w:pPr>
      <w:rPr>
        <w:rFonts w:hint="default"/>
        <w:lang w:val="zh-CN" w:eastAsia="zh-CN" w:bidi="zh-CN"/>
      </w:rPr>
    </w:lvl>
    <w:lvl w:ilvl="6" w:tentative="0">
      <w:start w:val="0"/>
      <w:numFmt w:val="bullet"/>
      <w:lvlText w:val="•"/>
      <w:lvlJc w:val="left"/>
      <w:pPr>
        <w:ind w:left="6392" w:hanging="213"/>
      </w:pPr>
      <w:rPr>
        <w:rFonts w:hint="default"/>
        <w:lang w:val="zh-CN" w:eastAsia="zh-CN" w:bidi="zh-CN"/>
      </w:rPr>
    </w:lvl>
    <w:lvl w:ilvl="7" w:tentative="0">
      <w:start w:val="0"/>
      <w:numFmt w:val="bullet"/>
      <w:lvlText w:val="•"/>
      <w:lvlJc w:val="left"/>
      <w:pPr>
        <w:ind w:left="7294" w:hanging="213"/>
      </w:pPr>
      <w:rPr>
        <w:rFonts w:hint="default"/>
        <w:lang w:val="zh-CN" w:eastAsia="zh-CN" w:bidi="zh-CN"/>
      </w:rPr>
    </w:lvl>
    <w:lvl w:ilvl="8" w:tentative="0">
      <w:start w:val="0"/>
      <w:numFmt w:val="bullet"/>
      <w:lvlText w:val="•"/>
      <w:lvlJc w:val="left"/>
      <w:pPr>
        <w:ind w:left="8196" w:hanging="213"/>
      </w:pPr>
      <w:rPr>
        <w:rFonts w:hint="default"/>
        <w:lang w:val="zh-CN" w:eastAsia="zh-CN" w:bidi="zh-CN"/>
      </w:rPr>
    </w:lvl>
  </w:abstractNum>
  <w:abstractNum w:abstractNumId="35">
    <w:nsid w:val="322D85CA"/>
    <w:multiLevelType w:val="multilevel"/>
    <w:tmpl w:val="322D85CA"/>
    <w:lvl w:ilvl="0" w:tentative="0">
      <w:start w:val="1"/>
      <w:numFmt w:val="decimal"/>
      <w:lvlText w:val="（%1）"/>
      <w:lvlJc w:val="left"/>
      <w:pPr>
        <w:ind w:left="12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52" w:hanging="529"/>
      </w:pPr>
      <w:rPr>
        <w:rFonts w:hint="default"/>
        <w:lang w:val="zh-CN" w:eastAsia="zh-CN" w:bidi="zh-CN"/>
      </w:rPr>
    </w:lvl>
    <w:lvl w:ilvl="2" w:tentative="0">
      <w:start w:val="0"/>
      <w:numFmt w:val="bullet"/>
      <w:lvlText w:val="•"/>
      <w:lvlJc w:val="left"/>
      <w:pPr>
        <w:ind w:left="3024" w:hanging="529"/>
      </w:pPr>
      <w:rPr>
        <w:rFonts w:hint="default"/>
        <w:lang w:val="zh-CN" w:eastAsia="zh-CN" w:bidi="zh-CN"/>
      </w:rPr>
    </w:lvl>
    <w:lvl w:ilvl="3" w:tentative="0">
      <w:start w:val="0"/>
      <w:numFmt w:val="bullet"/>
      <w:lvlText w:val="•"/>
      <w:lvlJc w:val="left"/>
      <w:pPr>
        <w:ind w:left="3896" w:hanging="529"/>
      </w:pPr>
      <w:rPr>
        <w:rFonts w:hint="default"/>
        <w:lang w:val="zh-CN" w:eastAsia="zh-CN" w:bidi="zh-CN"/>
      </w:rPr>
    </w:lvl>
    <w:lvl w:ilvl="4" w:tentative="0">
      <w:start w:val="0"/>
      <w:numFmt w:val="bullet"/>
      <w:lvlText w:val="•"/>
      <w:lvlJc w:val="left"/>
      <w:pPr>
        <w:ind w:left="4768" w:hanging="529"/>
      </w:pPr>
      <w:rPr>
        <w:rFonts w:hint="default"/>
        <w:lang w:val="zh-CN" w:eastAsia="zh-CN" w:bidi="zh-CN"/>
      </w:rPr>
    </w:lvl>
    <w:lvl w:ilvl="5" w:tentative="0">
      <w:start w:val="0"/>
      <w:numFmt w:val="bullet"/>
      <w:lvlText w:val="•"/>
      <w:lvlJc w:val="left"/>
      <w:pPr>
        <w:ind w:left="5640" w:hanging="529"/>
      </w:pPr>
      <w:rPr>
        <w:rFonts w:hint="default"/>
        <w:lang w:val="zh-CN" w:eastAsia="zh-CN" w:bidi="zh-CN"/>
      </w:rPr>
    </w:lvl>
    <w:lvl w:ilvl="6" w:tentative="0">
      <w:start w:val="0"/>
      <w:numFmt w:val="bullet"/>
      <w:lvlText w:val="•"/>
      <w:lvlJc w:val="left"/>
      <w:pPr>
        <w:ind w:left="6512" w:hanging="529"/>
      </w:pPr>
      <w:rPr>
        <w:rFonts w:hint="default"/>
        <w:lang w:val="zh-CN" w:eastAsia="zh-CN" w:bidi="zh-CN"/>
      </w:rPr>
    </w:lvl>
    <w:lvl w:ilvl="7" w:tentative="0">
      <w:start w:val="0"/>
      <w:numFmt w:val="bullet"/>
      <w:lvlText w:val="•"/>
      <w:lvlJc w:val="left"/>
      <w:pPr>
        <w:ind w:left="7384" w:hanging="529"/>
      </w:pPr>
      <w:rPr>
        <w:rFonts w:hint="default"/>
        <w:lang w:val="zh-CN" w:eastAsia="zh-CN" w:bidi="zh-CN"/>
      </w:rPr>
    </w:lvl>
    <w:lvl w:ilvl="8" w:tentative="0">
      <w:start w:val="0"/>
      <w:numFmt w:val="bullet"/>
      <w:lvlText w:val="•"/>
      <w:lvlJc w:val="left"/>
      <w:pPr>
        <w:ind w:left="8256" w:hanging="529"/>
      </w:pPr>
      <w:rPr>
        <w:rFonts w:hint="default"/>
        <w:lang w:val="zh-CN" w:eastAsia="zh-CN" w:bidi="zh-CN"/>
      </w:rPr>
    </w:lvl>
  </w:abstractNum>
  <w:abstractNum w:abstractNumId="36">
    <w:nsid w:val="39A0D9AC"/>
    <w:multiLevelType w:val="multilevel"/>
    <w:tmpl w:val="39A0D9AC"/>
    <w:lvl w:ilvl="0" w:tentative="0">
      <w:start w:val="1"/>
      <w:numFmt w:val="decimal"/>
      <w:lvlText w:val="%1."/>
      <w:lvlJc w:val="left"/>
      <w:pPr>
        <w:ind w:left="1084" w:hanging="423"/>
        <w:jc w:val="left"/>
      </w:pPr>
      <w:rPr>
        <w:rFonts w:hint="default" w:ascii="宋体" w:hAnsi="宋体" w:eastAsia="宋体" w:cs="宋体"/>
        <w:b/>
        <w:bCs/>
        <w:w w:val="99"/>
        <w:sz w:val="21"/>
        <w:szCs w:val="21"/>
        <w:lang w:val="zh-CN" w:eastAsia="zh-CN" w:bidi="zh-CN"/>
      </w:rPr>
    </w:lvl>
    <w:lvl w:ilvl="1" w:tentative="0">
      <w:start w:val="1"/>
      <w:numFmt w:val="decimal"/>
      <w:lvlText w:val="%1.%2"/>
      <w:lvlJc w:val="left"/>
      <w:pPr>
        <w:ind w:left="1029" w:hanging="370"/>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238" w:hanging="579"/>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080" w:hanging="579"/>
      </w:pPr>
      <w:rPr>
        <w:rFonts w:hint="default"/>
        <w:lang w:val="zh-CN" w:eastAsia="zh-CN" w:bidi="zh-CN"/>
      </w:rPr>
    </w:lvl>
    <w:lvl w:ilvl="4" w:tentative="0">
      <w:start w:val="0"/>
      <w:numFmt w:val="bullet"/>
      <w:lvlText w:val="•"/>
      <w:lvlJc w:val="left"/>
      <w:pPr>
        <w:ind w:left="1180" w:hanging="579"/>
      </w:pPr>
      <w:rPr>
        <w:rFonts w:hint="default"/>
        <w:lang w:val="zh-CN" w:eastAsia="zh-CN" w:bidi="zh-CN"/>
      </w:rPr>
    </w:lvl>
    <w:lvl w:ilvl="5" w:tentative="0">
      <w:start w:val="0"/>
      <w:numFmt w:val="bullet"/>
      <w:lvlText w:val="•"/>
      <w:lvlJc w:val="left"/>
      <w:pPr>
        <w:ind w:left="1240" w:hanging="579"/>
      </w:pPr>
      <w:rPr>
        <w:rFonts w:hint="default"/>
        <w:lang w:val="zh-CN" w:eastAsia="zh-CN" w:bidi="zh-CN"/>
      </w:rPr>
    </w:lvl>
    <w:lvl w:ilvl="6" w:tentative="0">
      <w:start w:val="0"/>
      <w:numFmt w:val="bullet"/>
      <w:lvlText w:val="•"/>
      <w:lvlJc w:val="left"/>
      <w:pPr>
        <w:ind w:left="1300" w:hanging="579"/>
      </w:pPr>
      <w:rPr>
        <w:rFonts w:hint="default"/>
        <w:lang w:val="zh-CN" w:eastAsia="zh-CN" w:bidi="zh-CN"/>
      </w:rPr>
    </w:lvl>
    <w:lvl w:ilvl="7" w:tentative="0">
      <w:start w:val="0"/>
      <w:numFmt w:val="bullet"/>
      <w:lvlText w:val="•"/>
      <w:lvlJc w:val="left"/>
      <w:pPr>
        <w:ind w:left="1400" w:hanging="579"/>
      </w:pPr>
      <w:rPr>
        <w:rFonts w:hint="default"/>
        <w:lang w:val="zh-CN" w:eastAsia="zh-CN" w:bidi="zh-CN"/>
      </w:rPr>
    </w:lvl>
    <w:lvl w:ilvl="8" w:tentative="0">
      <w:start w:val="0"/>
      <w:numFmt w:val="bullet"/>
      <w:lvlText w:val="•"/>
      <w:lvlJc w:val="left"/>
      <w:pPr>
        <w:ind w:left="4266" w:hanging="579"/>
      </w:pPr>
      <w:rPr>
        <w:rFonts w:hint="default"/>
        <w:lang w:val="zh-CN" w:eastAsia="zh-CN" w:bidi="zh-CN"/>
      </w:rPr>
    </w:lvl>
  </w:abstractNum>
  <w:abstractNum w:abstractNumId="37">
    <w:nsid w:val="46A08BB8"/>
    <w:multiLevelType w:val="multilevel"/>
    <w:tmpl w:val="46A08BB8"/>
    <w:lvl w:ilvl="0" w:tentative="0">
      <w:start w:val="1"/>
      <w:numFmt w:val="decimal"/>
      <w:lvlText w:val="%1）"/>
      <w:lvlJc w:val="left"/>
      <w:pPr>
        <w:ind w:left="958" w:hanging="318"/>
        <w:jc w:val="left"/>
      </w:pPr>
      <w:rPr>
        <w:rFonts w:hint="default" w:ascii="宋体" w:hAnsi="宋体" w:eastAsia="宋体" w:cs="宋体"/>
        <w:w w:val="100"/>
        <w:sz w:val="19"/>
        <w:szCs w:val="19"/>
        <w:lang w:val="zh-CN" w:eastAsia="zh-CN" w:bidi="zh-CN"/>
      </w:rPr>
    </w:lvl>
    <w:lvl w:ilvl="1" w:tentative="0">
      <w:start w:val="0"/>
      <w:numFmt w:val="bullet"/>
      <w:lvlText w:val="•"/>
      <w:lvlJc w:val="left"/>
      <w:pPr>
        <w:ind w:left="1864" w:hanging="318"/>
      </w:pPr>
      <w:rPr>
        <w:rFonts w:hint="default"/>
        <w:lang w:val="zh-CN" w:eastAsia="zh-CN" w:bidi="zh-CN"/>
      </w:rPr>
    </w:lvl>
    <w:lvl w:ilvl="2" w:tentative="0">
      <w:start w:val="0"/>
      <w:numFmt w:val="bullet"/>
      <w:lvlText w:val="•"/>
      <w:lvlJc w:val="left"/>
      <w:pPr>
        <w:ind w:left="2768" w:hanging="318"/>
      </w:pPr>
      <w:rPr>
        <w:rFonts w:hint="default"/>
        <w:lang w:val="zh-CN" w:eastAsia="zh-CN" w:bidi="zh-CN"/>
      </w:rPr>
    </w:lvl>
    <w:lvl w:ilvl="3" w:tentative="0">
      <w:start w:val="0"/>
      <w:numFmt w:val="bullet"/>
      <w:lvlText w:val="•"/>
      <w:lvlJc w:val="left"/>
      <w:pPr>
        <w:ind w:left="3672" w:hanging="318"/>
      </w:pPr>
      <w:rPr>
        <w:rFonts w:hint="default"/>
        <w:lang w:val="zh-CN" w:eastAsia="zh-CN" w:bidi="zh-CN"/>
      </w:rPr>
    </w:lvl>
    <w:lvl w:ilvl="4" w:tentative="0">
      <w:start w:val="0"/>
      <w:numFmt w:val="bullet"/>
      <w:lvlText w:val="•"/>
      <w:lvlJc w:val="left"/>
      <w:pPr>
        <w:ind w:left="4576" w:hanging="318"/>
      </w:pPr>
      <w:rPr>
        <w:rFonts w:hint="default"/>
        <w:lang w:val="zh-CN" w:eastAsia="zh-CN" w:bidi="zh-CN"/>
      </w:rPr>
    </w:lvl>
    <w:lvl w:ilvl="5" w:tentative="0">
      <w:start w:val="0"/>
      <w:numFmt w:val="bullet"/>
      <w:lvlText w:val="•"/>
      <w:lvlJc w:val="left"/>
      <w:pPr>
        <w:ind w:left="5480" w:hanging="318"/>
      </w:pPr>
      <w:rPr>
        <w:rFonts w:hint="default"/>
        <w:lang w:val="zh-CN" w:eastAsia="zh-CN" w:bidi="zh-CN"/>
      </w:rPr>
    </w:lvl>
    <w:lvl w:ilvl="6" w:tentative="0">
      <w:start w:val="0"/>
      <w:numFmt w:val="bullet"/>
      <w:lvlText w:val="•"/>
      <w:lvlJc w:val="left"/>
      <w:pPr>
        <w:ind w:left="6384" w:hanging="318"/>
      </w:pPr>
      <w:rPr>
        <w:rFonts w:hint="default"/>
        <w:lang w:val="zh-CN" w:eastAsia="zh-CN" w:bidi="zh-CN"/>
      </w:rPr>
    </w:lvl>
    <w:lvl w:ilvl="7" w:tentative="0">
      <w:start w:val="0"/>
      <w:numFmt w:val="bullet"/>
      <w:lvlText w:val="•"/>
      <w:lvlJc w:val="left"/>
      <w:pPr>
        <w:ind w:left="7288" w:hanging="318"/>
      </w:pPr>
      <w:rPr>
        <w:rFonts w:hint="default"/>
        <w:lang w:val="zh-CN" w:eastAsia="zh-CN" w:bidi="zh-CN"/>
      </w:rPr>
    </w:lvl>
    <w:lvl w:ilvl="8" w:tentative="0">
      <w:start w:val="0"/>
      <w:numFmt w:val="bullet"/>
      <w:lvlText w:val="•"/>
      <w:lvlJc w:val="left"/>
      <w:pPr>
        <w:ind w:left="8192" w:hanging="318"/>
      </w:pPr>
      <w:rPr>
        <w:rFonts w:hint="default"/>
        <w:lang w:val="zh-CN" w:eastAsia="zh-CN" w:bidi="zh-CN"/>
      </w:rPr>
    </w:lvl>
  </w:abstractNum>
  <w:abstractNum w:abstractNumId="38">
    <w:nsid w:val="4C1BAE26"/>
    <w:multiLevelType w:val="multilevel"/>
    <w:tmpl w:val="4C1BAE26"/>
    <w:lvl w:ilvl="0" w:tentative="0">
      <w:start w:val="1"/>
      <w:numFmt w:val="decimal"/>
      <w:lvlText w:val="（%1）"/>
      <w:lvlJc w:val="left"/>
      <w:pPr>
        <w:ind w:left="110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990" w:hanging="529"/>
      </w:pPr>
      <w:rPr>
        <w:rFonts w:hint="default"/>
        <w:lang w:val="zh-CN" w:eastAsia="zh-CN" w:bidi="zh-CN"/>
      </w:rPr>
    </w:lvl>
    <w:lvl w:ilvl="2" w:tentative="0">
      <w:start w:val="0"/>
      <w:numFmt w:val="bullet"/>
      <w:lvlText w:val="•"/>
      <w:lvlJc w:val="left"/>
      <w:pPr>
        <w:ind w:left="2880" w:hanging="529"/>
      </w:pPr>
      <w:rPr>
        <w:rFonts w:hint="default"/>
        <w:lang w:val="zh-CN" w:eastAsia="zh-CN" w:bidi="zh-CN"/>
      </w:rPr>
    </w:lvl>
    <w:lvl w:ilvl="3" w:tentative="0">
      <w:start w:val="0"/>
      <w:numFmt w:val="bullet"/>
      <w:lvlText w:val="•"/>
      <w:lvlJc w:val="left"/>
      <w:pPr>
        <w:ind w:left="3770" w:hanging="529"/>
      </w:pPr>
      <w:rPr>
        <w:rFonts w:hint="default"/>
        <w:lang w:val="zh-CN" w:eastAsia="zh-CN" w:bidi="zh-CN"/>
      </w:rPr>
    </w:lvl>
    <w:lvl w:ilvl="4" w:tentative="0">
      <w:start w:val="0"/>
      <w:numFmt w:val="bullet"/>
      <w:lvlText w:val="•"/>
      <w:lvlJc w:val="left"/>
      <w:pPr>
        <w:ind w:left="4660" w:hanging="529"/>
      </w:pPr>
      <w:rPr>
        <w:rFonts w:hint="default"/>
        <w:lang w:val="zh-CN" w:eastAsia="zh-CN" w:bidi="zh-CN"/>
      </w:rPr>
    </w:lvl>
    <w:lvl w:ilvl="5" w:tentative="0">
      <w:start w:val="0"/>
      <w:numFmt w:val="bullet"/>
      <w:lvlText w:val="•"/>
      <w:lvlJc w:val="left"/>
      <w:pPr>
        <w:ind w:left="5550" w:hanging="529"/>
      </w:pPr>
      <w:rPr>
        <w:rFonts w:hint="default"/>
        <w:lang w:val="zh-CN" w:eastAsia="zh-CN" w:bidi="zh-CN"/>
      </w:rPr>
    </w:lvl>
    <w:lvl w:ilvl="6" w:tentative="0">
      <w:start w:val="0"/>
      <w:numFmt w:val="bullet"/>
      <w:lvlText w:val="•"/>
      <w:lvlJc w:val="left"/>
      <w:pPr>
        <w:ind w:left="6440" w:hanging="529"/>
      </w:pPr>
      <w:rPr>
        <w:rFonts w:hint="default"/>
        <w:lang w:val="zh-CN" w:eastAsia="zh-CN" w:bidi="zh-CN"/>
      </w:rPr>
    </w:lvl>
    <w:lvl w:ilvl="7" w:tentative="0">
      <w:start w:val="0"/>
      <w:numFmt w:val="bullet"/>
      <w:lvlText w:val="•"/>
      <w:lvlJc w:val="left"/>
      <w:pPr>
        <w:ind w:left="7330" w:hanging="529"/>
      </w:pPr>
      <w:rPr>
        <w:rFonts w:hint="default"/>
        <w:lang w:val="zh-CN" w:eastAsia="zh-CN" w:bidi="zh-CN"/>
      </w:rPr>
    </w:lvl>
    <w:lvl w:ilvl="8" w:tentative="0">
      <w:start w:val="0"/>
      <w:numFmt w:val="bullet"/>
      <w:lvlText w:val="•"/>
      <w:lvlJc w:val="left"/>
      <w:pPr>
        <w:ind w:left="8220" w:hanging="529"/>
      </w:pPr>
      <w:rPr>
        <w:rFonts w:hint="default"/>
        <w:lang w:val="zh-CN" w:eastAsia="zh-CN" w:bidi="zh-CN"/>
      </w:rPr>
    </w:lvl>
  </w:abstractNum>
  <w:abstractNum w:abstractNumId="39">
    <w:nsid w:val="4C3D7A74"/>
    <w:multiLevelType w:val="multilevel"/>
    <w:tmpl w:val="4C3D7A74"/>
    <w:lvl w:ilvl="0" w:tentative="0">
      <w:start w:val="17"/>
      <w:numFmt w:val="decimal"/>
      <w:lvlText w:val="%1"/>
      <w:lvlJc w:val="left"/>
      <w:pPr>
        <w:ind w:left="1286" w:hanging="526"/>
        <w:jc w:val="left"/>
      </w:pPr>
      <w:rPr>
        <w:rFonts w:hint="default"/>
        <w:lang w:val="zh-CN" w:eastAsia="zh-CN" w:bidi="zh-CN"/>
      </w:rPr>
    </w:lvl>
    <w:lvl w:ilvl="1" w:tentative="0">
      <w:start w:val="3"/>
      <w:numFmt w:val="decimal"/>
      <w:lvlText w:val="%1.%2"/>
      <w:lvlJc w:val="left"/>
      <w:pPr>
        <w:ind w:left="1286" w:hanging="526"/>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497" w:hanging="737"/>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3388" w:hanging="737"/>
      </w:pPr>
      <w:rPr>
        <w:rFonts w:hint="default"/>
        <w:lang w:val="zh-CN" w:eastAsia="zh-CN" w:bidi="zh-CN"/>
      </w:rPr>
    </w:lvl>
    <w:lvl w:ilvl="4" w:tentative="0">
      <w:start w:val="0"/>
      <w:numFmt w:val="bullet"/>
      <w:lvlText w:val="•"/>
      <w:lvlJc w:val="left"/>
      <w:pPr>
        <w:ind w:left="4333" w:hanging="737"/>
      </w:pPr>
      <w:rPr>
        <w:rFonts w:hint="default"/>
        <w:lang w:val="zh-CN" w:eastAsia="zh-CN" w:bidi="zh-CN"/>
      </w:rPr>
    </w:lvl>
    <w:lvl w:ilvl="5" w:tentative="0">
      <w:start w:val="0"/>
      <w:numFmt w:val="bullet"/>
      <w:lvlText w:val="•"/>
      <w:lvlJc w:val="left"/>
      <w:pPr>
        <w:ind w:left="5277" w:hanging="737"/>
      </w:pPr>
      <w:rPr>
        <w:rFonts w:hint="default"/>
        <w:lang w:val="zh-CN" w:eastAsia="zh-CN" w:bidi="zh-CN"/>
      </w:rPr>
    </w:lvl>
    <w:lvl w:ilvl="6" w:tentative="0">
      <w:start w:val="0"/>
      <w:numFmt w:val="bullet"/>
      <w:lvlText w:val="•"/>
      <w:lvlJc w:val="left"/>
      <w:pPr>
        <w:ind w:left="6222" w:hanging="737"/>
      </w:pPr>
      <w:rPr>
        <w:rFonts w:hint="default"/>
        <w:lang w:val="zh-CN" w:eastAsia="zh-CN" w:bidi="zh-CN"/>
      </w:rPr>
    </w:lvl>
    <w:lvl w:ilvl="7" w:tentative="0">
      <w:start w:val="0"/>
      <w:numFmt w:val="bullet"/>
      <w:lvlText w:val="•"/>
      <w:lvlJc w:val="left"/>
      <w:pPr>
        <w:ind w:left="7166" w:hanging="737"/>
      </w:pPr>
      <w:rPr>
        <w:rFonts w:hint="default"/>
        <w:lang w:val="zh-CN" w:eastAsia="zh-CN" w:bidi="zh-CN"/>
      </w:rPr>
    </w:lvl>
    <w:lvl w:ilvl="8" w:tentative="0">
      <w:start w:val="0"/>
      <w:numFmt w:val="bullet"/>
      <w:lvlText w:val="•"/>
      <w:lvlJc w:val="left"/>
      <w:pPr>
        <w:ind w:left="8111" w:hanging="737"/>
      </w:pPr>
      <w:rPr>
        <w:rFonts w:hint="default"/>
        <w:lang w:val="zh-CN" w:eastAsia="zh-CN" w:bidi="zh-CN"/>
      </w:rPr>
    </w:lvl>
  </w:abstractNum>
  <w:abstractNum w:abstractNumId="40">
    <w:nsid w:val="4D4DC07F"/>
    <w:multiLevelType w:val="multilevel"/>
    <w:tmpl w:val="4D4DC07F"/>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84" w:hanging="241"/>
      </w:pPr>
      <w:rPr>
        <w:rFonts w:hint="default"/>
        <w:lang w:val="zh-CN" w:eastAsia="zh-CN" w:bidi="zh-CN"/>
      </w:rPr>
    </w:lvl>
    <w:lvl w:ilvl="2" w:tentative="0">
      <w:start w:val="0"/>
      <w:numFmt w:val="bullet"/>
      <w:lvlText w:val="•"/>
      <w:lvlJc w:val="left"/>
      <w:pPr>
        <w:ind w:left="1429" w:hanging="241"/>
      </w:pPr>
      <w:rPr>
        <w:rFonts w:hint="default"/>
        <w:lang w:val="zh-CN" w:eastAsia="zh-CN" w:bidi="zh-CN"/>
      </w:rPr>
    </w:lvl>
    <w:lvl w:ilvl="3" w:tentative="0">
      <w:start w:val="0"/>
      <w:numFmt w:val="bullet"/>
      <w:lvlText w:val="•"/>
      <w:lvlJc w:val="left"/>
      <w:pPr>
        <w:ind w:left="1973" w:hanging="241"/>
      </w:pPr>
      <w:rPr>
        <w:rFonts w:hint="default"/>
        <w:lang w:val="zh-CN" w:eastAsia="zh-CN" w:bidi="zh-CN"/>
      </w:rPr>
    </w:lvl>
    <w:lvl w:ilvl="4" w:tentative="0">
      <w:start w:val="0"/>
      <w:numFmt w:val="bullet"/>
      <w:lvlText w:val="•"/>
      <w:lvlJc w:val="left"/>
      <w:pPr>
        <w:ind w:left="2518" w:hanging="241"/>
      </w:pPr>
      <w:rPr>
        <w:rFonts w:hint="default"/>
        <w:lang w:val="zh-CN" w:eastAsia="zh-CN" w:bidi="zh-CN"/>
      </w:rPr>
    </w:lvl>
    <w:lvl w:ilvl="5" w:tentative="0">
      <w:start w:val="0"/>
      <w:numFmt w:val="bullet"/>
      <w:lvlText w:val="•"/>
      <w:lvlJc w:val="left"/>
      <w:pPr>
        <w:ind w:left="3062" w:hanging="241"/>
      </w:pPr>
      <w:rPr>
        <w:rFonts w:hint="default"/>
        <w:lang w:val="zh-CN" w:eastAsia="zh-CN" w:bidi="zh-CN"/>
      </w:rPr>
    </w:lvl>
    <w:lvl w:ilvl="6" w:tentative="0">
      <w:start w:val="0"/>
      <w:numFmt w:val="bullet"/>
      <w:lvlText w:val="•"/>
      <w:lvlJc w:val="left"/>
      <w:pPr>
        <w:ind w:left="3607" w:hanging="241"/>
      </w:pPr>
      <w:rPr>
        <w:rFonts w:hint="default"/>
        <w:lang w:val="zh-CN" w:eastAsia="zh-CN" w:bidi="zh-CN"/>
      </w:rPr>
    </w:lvl>
    <w:lvl w:ilvl="7" w:tentative="0">
      <w:start w:val="0"/>
      <w:numFmt w:val="bullet"/>
      <w:lvlText w:val="•"/>
      <w:lvlJc w:val="left"/>
      <w:pPr>
        <w:ind w:left="4151" w:hanging="241"/>
      </w:pPr>
      <w:rPr>
        <w:rFonts w:hint="default"/>
        <w:lang w:val="zh-CN" w:eastAsia="zh-CN" w:bidi="zh-CN"/>
      </w:rPr>
    </w:lvl>
    <w:lvl w:ilvl="8" w:tentative="0">
      <w:start w:val="0"/>
      <w:numFmt w:val="bullet"/>
      <w:lvlText w:val="•"/>
      <w:lvlJc w:val="left"/>
      <w:pPr>
        <w:ind w:left="4696" w:hanging="241"/>
      </w:pPr>
      <w:rPr>
        <w:rFonts w:hint="default"/>
        <w:lang w:val="zh-CN" w:eastAsia="zh-CN" w:bidi="zh-CN"/>
      </w:rPr>
    </w:lvl>
  </w:abstractNum>
  <w:abstractNum w:abstractNumId="41">
    <w:nsid w:val="4D94DA66"/>
    <w:multiLevelType w:val="multilevel"/>
    <w:tmpl w:val="4D94DA66"/>
    <w:lvl w:ilvl="0" w:tentative="0">
      <w:start w:val="1"/>
      <w:numFmt w:val="decimal"/>
      <w:lvlText w:val="（%1）"/>
      <w:lvlJc w:val="left"/>
      <w:pPr>
        <w:ind w:left="118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62" w:hanging="529"/>
      </w:pPr>
      <w:rPr>
        <w:rFonts w:hint="default"/>
        <w:lang w:val="zh-CN" w:eastAsia="zh-CN" w:bidi="zh-CN"/>
      </w:rPr>
    </w:lvl>
    <w:lvl w:ilvl="2" w:tentative="0">
      <w:start w:val="0"/>
      <w:numFmt w:val="bullet"/>
      <w:lvlText w:val="•"/>
      <w:lvlJc w:val="left"/>
      <w:pPr>
        <w:ind w:left="2944" w:hanging="529"/>
      </w:pPr>
      <w:rPr>
        <w:rFonts w:hint="default"/>
        <w:lang w:val="zh-CN" w:eastAsia="zh-CN" w:bidi="zh-CN"/>
      </w:rPr>
    </w:lvl>
    <w:lvl w:ilvl="3" w:tentative="0">
      <w:start w:val="0"/>
      <w:numFmt w:val="bullet"/>
      <w:lvlText w:val="•"/>
      <w:lvlJc w:val="left"/>
      <w:pPr>
        <w:ind w:left="3826" w:hanging="529"/>
      </w:pPr>
      <w:rPr>
        <w:rFonts w:hint="default"/>
        <w:lang w:val="zh-CN" w:eastAsia="zh-CN" w:bidi="zh-CN"/>
      </w:rPr>
    </w:lvl>
    <w:lvl w:ilvl="4" w:tentative="0">
      <w:start w:val="0"/>
      <w:numFmt w:val="bullet"/>
      <w:lvlText w:val="•"/>
      <w:lvlJc w:val="left"/>
      <w:pPr>
        <w:ind w:left="4708" w:hanging="529"/>
      </w:pPr>
      <w:rPr>
        <w:rFonts w:hint="default"/>
        <w:lang w:val="zh-CN" w:eastAsia="zh-CN" w:bidi="zh-CN"/>
      </w:rPr>
    </w:lvl>
    <w:lvl w:ilvl="5" w:tentative="0">
      <w:start w:val="0"/>
      <w:numFmt w:val="bullet"/>
      <w:lvlText w:val="•"/>
      <w:lvlJc w:val="left"/>
      <w:pPr>
        <w:ind w:left="5590" w:hanging="529"/>
      </w:pPr>
      <w:rPr>
        <w:rFonts w:hint="default"/>
        <w:lang w:val="zh-CN" w:eastAsia="zh-CN" w:bidi="zh-CN"/>
      </w:rPr>
    </w:lvl>
    <w:lvl w:ilvl="6" w:tentative="0">
      <w:start w:val="0"/>
      <w:numFmt w:val="bullet"/>
      <w:lvlText w:val="•"/>
      <w:lvlJc w:val="left"/>
      <w:pPr>
        <w:ind w:left="6472" w:hanging="529"/>
      </w:pPr>
      <w:rPr>
        <w:rFonts w:hint="default"/>
        <w:lang w:val="zh-CN" w:eastAsia="zh-CN" w:bidi="zh-CN"/>
      </w:rPr>
    </w:lvl>
    <w:lvl w:ilvl="7" w:tentative="0">
      <w:start w:val="0"/>
      <w:numFmt w:val="bullet"/>
      <w:lvlText w:val="•"/>
      <w:lvlJc w:val="left"/>
      <w:pPr>
        <w:ind w:left="7354" w:hanging="529"/>
      </w:pPr>
      <w:rPr>
        <w:rFonts w:hint="default"/>
        <w:lang w:val="zh-CN" w:eastAsia="zh-CN" w:bidi="zh-CN"/>
      </w:rPr>
    </w:lvl>
    <w:lvl w:ilvl="8" w:tentative="0">
      <w:start w:val="0"/>
      <w:numFmt w:val="bullet"/>
      <w:lvlText w:val="•"/>
      <w:lvlJc w:val="left"/>
      <w:pPr>
        <w:ind w:left="8236" w:hanging="529"/>
      </w:pPr>
      <w:rPr>
        <w:rFonts w:hint="default"/>
        <w:lang w:val="zh-CN" w:eastAsia="zh-CN" w:bidi="zh-CN"/>
      </w:rPr>
    </w:lvl>
  </w:abstractNum>
  <w:abstractNum w:abstractNumId="42">
    <w:nsid w:val="58765686"/>
    <w:multiLevelType w:val="multilevel"/>
    <w:tmpl w:val="58765686"/>
    <w:lvl w:ilvl="0" w:tentative="0">
      <w:start w:val="1"/>
      <w:numFmt w:val="decimal"/>
      <w:lvlText w:val="（%1）"/>
      <w:lvlJc w:val="left"/>
      <w:pPr>
        <w:ind w:left="118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62" w:hanging="529"/>
      </w:pPr>
      <w:rPr>
        <w:rFonts w:hint="default"/>
        <w:lang w:val="zh-CN" w:eastAsia="zh-CN" w:bidi="zh-CN"/>
      </w:rPr>
    </w:lvl>
    <w:lvl w:ilvl="2" w:tentative="0">
      <w:start w:val="0"/>
      <w:numFmt w:val="bullet"/>
      <w:lvlText w:val="•"/>
      <w:lvlJc w:val="left"/>
      <w:pPr>
        <w:ind w:left="2944" w:hanging="529"/>
      </w:pPr>
      <w:rPr>
        <w:rFonts w:hint="default"/>
        <w:lang w:val="zh-CN" w:eastAsia="zh-CN" w:bidi="zh-CN"/>
      </w:rPr>
    </w:lvl>
    <w:lvl w:ilvl="3" w:tentative="0">
      <w:start w:val="0"/>
      <w:numFmt w:val="bullet"/>
      <w:lvlText w:val="•"/>
      <w:lvlJc w:val="left"/>
      <w:pPr>
        <w:ind w:left="3826" w:hanging="529"/>
      </w:pPr>
      <w:rPr>
        <w:rFonts w:hint="default"/>
        <w:lang w:val="zh-CN" w:eastAsia="zh-CN" w:bidi="zh-CN"/>
      </w:rPr>
    </w:lvl>
    <w:lvl w:ilvl="4" w:tentative="0">
      <w:start w:val="0"/>
      <w:numFmt w:val="bullet"/>
      <w:lvlText w:val="•"/>
      <w:lvlJc w:val="left"/>
      <w:pPr>
        <w:ind w:left="4708" w:hanging="529"/>
      </w:pPr>
      <w:rPr>
        <w:rFonts w:hint="default"/>
        <w:lang w:val="zh-CN" w:eastAsia="zh-CN" w:bidi="zh-CN"/>
      </w:rPr>
    </w:lvl>
    <w:lvl w:ilvl="5" w:tentative="0">
      <w:start w:val="0"/>
      <w:numFmt w:val="bullet"/>
      <w:lvlText w:val="•"/>
      <w:lvlJc w:val="left"/>
      <w:pPr>
        <w:ind w:left="5590" w:hanging="529"/>
      </w:pPr>
      <w:rPr>
        <w:rFonts w:hint="default"/>
        <w:lang w:val="zh-CN" w:eastAsia="zh-CN" w:bidi="zh-CN"/>
      </w:rPr>
    </w:lvl>
    <w:lvl w:ilvl="6" w:tentative="0">
      <w:start w:val="0"/>
      <w:numFmt w:val="bullet"/>
      <w:lvlText w:val="•"/>
      <w:lvlJc w:val="left"/>
      <w:pPr>
        <w:ind w:left="6472" w:hanging="529"/>
      </w:pPr>
      <w:rPr>
        <w:rFonts w:hint="default"/>
        <w:lang w:val="zh-CN" w:eastAsia="zh-CN" w:bidi="zh-CN"/>
      </w:rPr>
    </w:lvl>
    <w:lvl w:ilvl="7" w:tentative="0">
      <w:start w:val="0"/>
      <w:numFmt w:val="bullet"/>
      <w:lvlText w:val="•"/>
      <w:lvlJc w:val="left"/>
      <w:pPr>
        <w:ind w:left="7354" w:hanging="529"/>
      </w:pPr>
      <w:rPr>
        <w:rFonts w:hint="default"/>
        <w:lang w:val="zh-CN" w:eastAsia="zh-CN" w:bidi="zh-CN"/>
      </w:rPr>
    </w:lvl>
    <w:lvl w:ilvl="8" w:tentative="0">
      <w:start w:val="0"/>
      <w:numFmt w:val="bullet"/>
      <w:lvlText w:val="•"/>
      <w:lvlJc w:val="left"/>
      <w:pPr>
        <w:ind w:left="8236" w:hanging="529"/>
      </w:pPr>
      <w:rPr>
        <w:rFonts w:hint="default"/>
        <w:lang w:val="zh-CN" w:eastAsia="zh-CN" w:bidi="zh-CN"/>
      </w:rPr>
    </w:lvl>
  </w:abstractNum>
  <w:abstractNum w:abstractNumId="43">
    <w:nsid w:val="5A241D34"/>
    <w:multiLevelType w:val="multilevel"/>
    <w:tmpl w:val="5A241D34"/>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84" w:hanging="241"/>
      </w:pPr>
      <w:rPr>
        <w:rFonts w:hint="default"/>
        <w:lang w:val="zh-CN" w:eastAsia="zh-CN" w:bidi="zh-CN"/>
      </w:rPr>
    </w:lvl>
    <w:lvl w:ilvl="2" w:tentative="0">
      <w:start w:val="0"/>
      <w:numFmt w:val="bullet"/>
      <w:lvlText w:val="•"/>
      <w:lvlJc w:val="left"/>
      <w:pPr>
        <w:ind w:left="1429" w:hanging="241"/>
      </w:pPr>
      <w:rPr>
        <w:rFonts w:hint="default"/>
        <w:lang w:val="zh-CN" w:eastAsia="zh-CN" w:bidi="zh-CN"/>
      </w:rPr>
    </w:lvl>
    <w:lvl w:ilvl="3" w:tentative="0">
      <w:start w:val="0"/>
      <w:numFmt w:val="bullet"/>
      <w:lvlText w:val="•"/>
      <w:lvlJc w:val="left"/>
      <w:pPr>
        <w:ind w:left="1973" w:hanging="241"/>
      </w:pPr>
      <w:rPr>
        <w:rFonts w:hint="default"/>
        <w:lang w:val="zh-CN" w:eastAsia="zh-CN" w:bidi="zh-CN"/>
      </w:rPr>
    </w:lvl>
    <w:lvl w:ilvl="4" w:tentative="0">
      <w:start w:val="0"/>
      <w:numFmt w:val="bullet"/>
      <w:lvlText w:val="•"/>
      <w:lvlJc w:val="left"/>
      <w:pPr>
        <w:ind w:left="2518" w:hanging="241"/>
      </w:pPr>
      <w:rPr>
        <w:rFonts w:hint="default"/>
        <w:lang w:val="zh-CN" w:eastAsia="zh-CN" w:bidi="zh-CN"/>
      </w:rPr>
    </w:lvl>
    <w:lvl w:ilvl="5" w:tentative="0">
      <w:start w:val="0"/>
      <w:numFmt w:val="bullet"/>
      <w:lvlText w:val="•"/>
      <w:lvlJc w:val="left"/>
      <w:pPr>
        <w:ind w:left="3062" w:hanging="241"/>
      </w:pPr>
      <w:rPr>
        <w:rFonts w:hint="default"/>
        <w:lang w:val="zh-CN" w:eastAsia="zh-CN" w:bidi="zh-CN"/>
      </w:rPr>
    </w:lvl>
    <w:lvl w:ilvl="6" w:tentative="0">
      <w:start w:val="0"/>
      <w:numFmt w:val="bullet"/>
      <w:lvlText w:val="•"/>
      <w:lvlJc w:val="left"/>
      <w:pPr>
        <w:ind w:left="3607" w:hanging="241"/>
      </w:pPr>
      <w:rPr>
        <w:rFonts w:hint="default"/>
        <w:lang w:val="zh-CN" w:eastAsia="zh-CN" w:bidi="zh-CN"/>
      </w:rPr>
    </w:lvl>
    <w:lvl w:ilvl="7" w:tentative="0">
      <w:start w:val="0"/>
      <w:numFmt w:val="bullet"/>
      <w:lvlText w:val="•"/>
      <w:lvlJc w:val="left"/>
      <w:pPr>
        <w:ind w:left="4151" w:hanging="241"/>
      </w:pPr>
      <w:rPr>
        <w:rFonts w:hint="default"/>
        <w:lang w:val="zh-CN" w:eastAsia="zh-CN" w:bidi="zh-CN"/>
      </w:rPr>
    </w:lvl>
    <w:lvl w:ilvl="8" w:tentative="0">
      <w:start w:val="0"/>
      <w:numFmt w:val="bullet"/>
      <w:lvlText w:val="•"/>
      <w:lvlJc w:val="left"/>
      <w:pPr>
        <w:ind w:left="4696" w:hanging="241"/>
      </w:pPr>
      <w:rPr>
        <w:rFonts w:hint="default"/>
        <w:lang w:val="zh-CN" w:eastAsia="zh-CN" w:bidi="zh-CN"/>
      </w:rPr>
    </w:lvl>
  </w:abstractNum>
  <w:abstractNum w:abstractNumId="44">
    <w:nsid w:val="5E29AB5A"/>
    <w:multiLevelType w:val="multilevel"/>
    <w:tmpl w:val="5E29AB5A"/>
    <w:lvl w:ilvl="0" w:tentative="0">
      <w:start w:val="5"/>
      <w:numFmt w:val="decimal"/>
      <w:lvlText w:val="%1."/>
      <w:lvlJc w:val="left"/>
      <w:pPr>
        <w:ind w:left="657" w:hanging="317"/>
        <w:jc w:val="right"/>
      </w:pPr>
      <w:rPr>
        <w:rFonts w:hint="default" w:ascii="宋体" w:hAnsi="宋体" w:eastAsia="宋体" w:cs="宋体"/>
        <w:w w:val="100"/>
        <w:sz w:val="21"/>
        <w:szCs w:val="21"/>
        <w:lang w:val="zh-CN" w:eastAsia="zh-CN" w:bidi="zh-CN"/>
      </w:rPr>
    </w:lvl>
    <w:lvl w:ilvl="1" w:tentative="0">
      <w:start w:val="1"/>
      <w:numFmt w:val="decimal"/>
      <w:lvlText w:val="%1.%2"/>
      <w:lvlJc w:val="left"/>
      <w:pPr>
        <w:ind w:left="1182" w:hanging="423"/>
        <w:jc w:val="left"/>
      </w:pPr>
      <w:rPr>
        <w:rFonts w:hint="default" w:ascii="宋体" w:hAnsi="宋体" w:eastAsia="宋体" w:cs="宋体"/>
        <w:w w:val="100"/>
        <w:sz w:val="21"/>
        <w:szCs w:val="21"/>
        <w:lang w:val="zh-CN" w:eastAsia="zh-CN" w:bidi="zh-CN"/>
      </w:rPr>
    </w:lvl>
    <w:lvl w:ilvl="2" w:tentative="0">
      <w:start w:val="1"/>
      <w:numFmt w:val="decimal"/>
      <w:lvlText w:val="%1.%2.%3"/>
      <w:lvlJc w:val="left"/>
      <w:pPr>
        <w:ind w:left="1391" w:hanging="632"/>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180" w:hanging="632"/>
      </w:pPr>
      <w:rPr>
        <w:rFonts w:hint="default"/>
        <w:lang w:val="zh-CN" w:eastAsia="zh-CN" w:bidi="zh-CN"/>
      </w:rPr>
    </w:lvl>
    <w:lvl w:ilvl="4" w:tentative="0">
      <w:start w:val="0"/>
      <w:numFmt w:val="bullet"/>
      <w:lvlText w:val="•"/>
      <w:lvlJc w:val="left"/>
      <w:pPr>
        <w:ind w:left="1280" w:hanging="632"/>
      </w:pPr>
      <w:rPr>
        <w:rFonts w:hint="default"/>
        <w:lang w:val="zh-CN" w:eastAsia="zh-CN" w:bidi="zh-CN"/>
      </w:rPr>
    </w:lvl>
    <w:lvl w:ilvl="5" w:tentative="0">
      <w:start w:val="0"/>
      <w:numFmt w:val="bullet"/>
      <w:lvlText w:val="•"/>
      <w:lvlJc w:val="left"/>
      <w:pPr>
        <w:ind w:left="1400" w:hanging="632"/>
      </w:pPr>
      <w:rPr>
        <w:rFonts w:hint="default"/>
        <w:lang w:val="zh-CN" w:eastAsia="zh-CN" w:bidi="zh-CN"/>
      </w:rPr>
    </w:lvl>
    <w:lvl w:ilvl="6" w:tentative="0">
      <w:start w:val="0"/>
      <w:numFmt w:val="bullet"/>
      <w:lvlText w:val="•"/>
      <w:lvlJc w:val="left"/>
      <w:pPr>
        <w:ind w:left="1500" w:hanging="632"/>
      </w:pPr>
      <w:rPr>
        <w:rFonts w:hint="default"/>
        <w:lang w:val="zh-CN" w:eastAsia="zh-CN" w:bidi="zh-CN"/>
      </w:rPr>
    </w:lvl>
    <w:lvl w:ilvl="7" w:tentative="0">
      <w:start w:val="0"/>
      <w:numFmt w:val="bullet"/>
      <w:lvlText w:val="•"/>
      <w:lvlJc w:val="left"/>
      <w:pPr>
        <w:ind w:left="3625" w:hanging="632"/>
      </w:pPr>
      <w:rPr>
        <w:rFonts w:hint="default"/>
        <w:lang w:val="zh-CN" w:eastAsia="zh-CN" w:bidi="zh-CN"/>
      </w:rPr>
    </w:lvl>
    <w:lvl w:ilvl="8" w:tentative="0">
      <w:start w:val="0"/>
      <w:numFmt w:val="bullet"/>
      <w:lvlText w:val="•"/>
      <w:lvlJc w:val="left"/>
      <w:pPr>
        <w:ind w:left="5750" w:hanging="632"/>
      </w:pPr>
      <w:rPr>
        <w:rFonts w:hint="default"/>
        <w:lang w:val="zh-CN" w:eastAsia="zh-CN" w:bidi="zh-CN"/>
      </w:rPr>
    </w:lvl>
  </w:abstractNum>
  <w:abstractNum w:abstractNumId="45">
    <w:nsid w:val="5FFFB1A7"/>
    <w:multiLevelType w:val="multilevel"/>
    <w:tmpl w:val="5FFFB1A7"/>
    <w:lvl w:ilvl="0" w:tentative="0">
      <w:start w:val="10"/>
      <w:numFmt w:val="decimal"/>
      <w:lvlText w:val="%1"/>
      <w:lvlJc w:val="left"/>
      <w:pPr>
        <w:ind w:left="1286" w:hanging="526"/>
        <w:jc w:val="left"/>
      </w:pPr>
      <w:rPr>
        <w:rFonts w:hint="default"/>
        <w:lang w:val="zh-CN" w:eastAsia="zh-CN" w:bidi="zh-CN"/>
      </w:rPr>
    </w:lvl>
    <w:lvl w:ilvl="1" w:tentative="0">
      <w:start w:val="2"/>
      <w:numFmt w:val="decimal"/>
      <w:lvlText w:val="%1.%2"/>
      <w:lvlJc w:val="left"/>
      <w:pPr>
        <w:ind w:left="1286" w:hanging="526"/>
        <w:jc w:val="right"/>
      </w:pPr>
      <w:rPr>
        <w:rFonts w:hint="default" w:ascii="宋体" w:hAnsi="宋体" w:eastAsia="宋体" w:cs="宋体"/>
        <w:w w:val="100"/>
        <w:sz w:val="21"/>
        <w:szCs w:val="21"/>
        <w:lang w:val="zh-CN" w:eastAsia="zh-CN" w:bidi="zh-CN"/>
      </w:rPr>
    </w:lvl>
    <w:lvl w:ilvl="2" w:tentative="0">
      <w:start w:val="1"/>
      <w:numFmt w:val="decimal"/>
      <w:lvlText w:val="%1.%2.%3"/>
      <w:lvlJc w:val="left"/>
      <w:pPr>
        <w:ind w:left="1677" w:hanging="737"/>
        <w:jc w:val="left"/>
      </w:pPr>
      <w:rPr>
        <w:rFonts w:hint="default" w:ascii="宋体" w:hAnsi="宋体" w:eastAsia="宋体" w:cs="宋体"/>
        <w:w w:val="100"/>
        <w:sz w:val="21"/>
        <w:szCs w:val="21"/>
        <w:lang w:val="zh-CN" w:eastAsia="zh-CN" w:bidi="zh-CN"/>
      </w:rPr>
    </w:lvl>
    <w:lvl w:ilvl="3" w:tentative="0">
      <w:start w:val="0"/>
      <w:numFmt w:val="bullet"/>
      <w:lvlText w:val="•"/>
      <w:lvlJc w:val="left"/>
      <w:pPr>
        <w:ind w:left="1680" w:hanging="737"/>
      </w:pPr>
      <w:rPr>
        <w:rFonts w:hint="default"/>
        <w:lang w:val="zh-CN" w:eastAsia="zh-CN" w:bidi="zh-CN"/>
      </w:rPr>
    </w:lvl>
    <w:lvl w:ilvl="4" w:tentative="0">
      <w:start w:val="0"/>
      <w:numFmt w:val="bullet"/>
      <w:lvlText w:val="•"/>
      <w:lvlJc w:val="left"/>
      <w:pPr>
        <w:ind w:left="2868" w:hanging="737"/>
      </w:pPr>
      <w:rPr>
        <w:rFonts w:hint="default"/>
        <w:lang w:val="zh-CN" w:eastAsia="zh-CN" w:bidi="zh-CN"/>
      </w:rPr>
    </w:lvl>
    <w:lvl w:ilvl="5" w:tentative="0">
      <w:start w:val="0"/>
      <w:numFmt w:val="bullet"/>
      <w:lvlText w:val="•"/>
      <w:lvlJc w:val="left"/>
      <w:pPr>
        <w:ind w:left="4057" w:hanging="737"/>
      </w:pPr>
      <w:rPr>
        <w:rFonts w:hint="default"/>
        <w:lang w:val="zh-CN" w:eastAsia="zh-CN" w:bidi="zh-CN"/>
      </w:rPr>
    </w:lvl>
    <w:lvl w:ilvl="6" w:tentative="0">
      <w:start w:val="0"/>
      <w:numFmt w:val="bullet"/>
      <w:lvlText w:val="•"/>
      <w:lvlJc w:val="left"/>
      <w:pPr>
        <w:ind w:left="5245" w:hanging="737"/>
      </w:pPr>
      <w:rPr>
        <w:rFonts w:hint="default"/>
        <w:lang w:val="zh-CN" w:eastAsia="zh-CN" w:bidi="zh-CN"/>
      </w:rPr>
    </w:lvl>
    <w:lvl w:ilvl="7" w:tentative="0">
      <w:start w:val="0"/>
      <w:numFmt w:val="bullet"/>
      <w:lvlText w:val="•"/>
      <w:lvlJc w:val="left"/>
      <w:pPr>
        <w:ind w:left="6434" w:hanging="737"/>
      </w:pPr>
      <w:rPr>
        <w:rFonts w:hint="default"/>
        <w:lang w:val="zh-CN" w:eastAsia="zh-CN" w:bidi="zh-CN"/>
      </w:rPr>
    </w:lvl>
    <w:lvl w:ilvl="8" w:tentative="0">
      <w:start w:val="0"/>
      <w:numFmt w:val="bullet"/>
      <w:lvlText w:val="•"/>
      <w:lvlJc w:val="left"/>
      <w:pPr>
        <w:ind w:left="7622" w:hanging="737"/>
      </w:pPr>
      <w:rPr>
        <w:rFonts w:hint="default"/>
        <w:lang w:val="zh-CN" w:eastAsia="zh-CN" w:bidi="zh-CN"/>
      </w:rPr>
    </w:lvl>
  </w:abstractNum>
  <w:abstractNum w:abstractNumId="46">
    <w:nsid w:val="60382F6E"/>
    <w:multiLevelType w:val="multilevel"/>
    <w:tmpl w:val="60382F6E"/>
    <w:lvl w:ilvl="0" w:tentative="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4" w:hanging="529"/>
      </w:pPr>
      <w:rPr>
        <w:rFonts w:hint="default"/>
        <w:lang w:val="zh-CN" w:eastAsia="zh-CN" w:bidi="zh-CN"/>
      </w:rPr>
    </w:lvl>
    <w:lvl w:ilvl="2" w:tentative="0">
      <w:start w:val="0"/>
      <w:numFmt w:val="bullet"/>
      <w:lvlText w:val="•"/>
      <w:lvlJc w:val="left"/>
      <w:pPr>
        <w:ind w:left="2928" w:hanging="529"/>
      </w:pPr>
      <w:rPr>
        <w:rFonts w:hint="default"/>
        <w:lang w:val="zh-CN" w:eastAsia="zh-CN" w:bidi="zh-CN"/>
      </w:rPr>
    </w:lvl>
    <w:lvl w:ilvl="3" w:tentative="0">
      <w:start w:val="0"/>
      <w:numFmt w:val="bullet"/>
      <w:lvlText w:val="•"/>
      <w:lvlJc w:val="left"/>
      <w:pPr>
        <w:ind w:left="3812" w:hanging="529"/>
      </w:pPr>
      <w:rPr>
        <w:rFonts w:hint="default"/>
        <w:lang w:val="zh-CN" w:eastAsia="zh-CN" w:bidi="zh-CN"/>
      </w:rPr>
    </w:lvl>
    <w:lvl w:ilvl="4" w:tentative="0">
      <w:start w:val="0"/>
      <w:numFmt w:val="bullet"/>
      <w:lvlText w:val="•"/>
      <w:lvlJc w:val="left"/>
      <w:pPr>
        <w:ind w:left="4696" w:hanging="529"/>
      </w:pPr>
      <w:rPr>
        <w:rFonts w:hint="default"/>
        <w:lang w:val="zh-CN" w:eastAsia="zh-CN" w:bidi="zh-CN"/>
      </w:rPr>
    </w:lvl>
    <w:lvl w:ilvl="5" w:tentative="0">
      <w:start w:val="0"/>
      <w:numFmt w:val="bullet"/>
      <w:lvlText w:val="•"/>
      <w:lvlJc w:val="left"/>
      <w:pPr>
        <w:ind w:left="5580" w:hanging="529"/>
      </w:pPr>
      <w:rPr>
        <w:rFonts w:hint="default"/>
        <w:lang w:val="zh-CN" w:eastAsia="zh-CN" w:bidi="zh-CN"/>
      </w:rPr>
    </w:lvl>
    <w:lvl w:ilvl="6" w:tentative="0">
      <w:start w:val="0"/>
      <w:numFmt w:val="bullet"/>
      <w:lvlText w:val="•"/>
      <w:lvlJc w:val="left"/>
      <w:pPr>
        <w:ind w:left="6464" w:hanging="529"/>
      </w:pPr>
      <w:rPr>
        <w:rFonts w:hint="default"/>
        <w:lang w:val="zh-CN" w:eastAsia="zh-CN" w:bidi="zh-CN"/>
      </w:rPr>
    </w:lvl>
    <w:lvl w:ilvl="7" w:tentative="0">
      <w:start w:val="0"/>
      <w:numFmt w:val="bullet"/>
      <w:lvlText w:val="•"/>
      <w:lvlJc w:val="left"/>
      <w:pPr>
        <w:ind w:left="7348" w:hanging="529"/>
      </w:pPr>
      <w:rPr>
        <w:rFonts w:hint="default"/>
        <w:lang w:val="zh-CN" w:eastAsia="zh-CN" w:bidi="zh-CN"/>
      </w:rPr>
    </w:lvl>
    <w:lvl w:ilvl="8" w:tentative="0">
      <w:start w:val="0"/>
      <w:numFmt w:val="bullet"/>
      <w:lvlText w:val="•"/>
      <w:lvlJc w:val="left"/>
      <w:pPr>
        <w:ind w:left="8232" w:hanging="529"/>
      </w:pPr>
      <w:rPr>
        <w:rFonts w:hint="default"/>
        <w:lang w:val="zh-CN" w:eastAsia="zh-CN" w:bidi="zh-CN"/>
      </w:rPr>
    </w:lvl>
  </w:abstractNum>
  <w:abstractNum w:abstractNumId="47">
    <w:nsid w:val="629F7852"/>
    <w:multiLevelType w:val="multilevel"/>
    <w:tmpl w:val="629F7852"/>
    <w:lvl w:ilvl="0" w:tentative="0">
      <w:start w:val="1"/>
      <w:numFmt w:val="decimal"/>
      <w:lvlText w:val="（%1）"/>
      <w:lvlJc w:val="left"/>
      <w:pPr>
        <w:ind w:left="116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44" w:hanging="529"/>
      </w:pPr>
      <w:rPr>
        <w:rFonts w:hint="default"/>
        <w:lang w:val="zh-CN" w:eastAsia="zh-CN" w:bidi="zh-CN"/>
      </w:rPr>
    </w:lvl>
    <w:lvl w:ilvl="2" w:tentative="0">
      <w:start w:val="0"/>
      <w:numFmt w:val="bullet"/>
      <w:lvlText w:val="•"/>
      <w:lvlJc w:val="left"/>
      <w:pPr>
        <w:ind w:left="2928" w:hanging="529"/>
      </w:pPr>
      <w:rPr>
        <w:rFonts w:hint="default"/>
        <w:lang w:val="zh-CN" w:eastAsia="zh-CN" w:bidi="zh-CN"/>
      </w:rPr>
    </w:lvl>
    <w:lvl w:ilvl="3" w:tentative="0">
      <w:start w:val="0"/>
      <w:numFmt w:val="bullet"/>
      <w:lvlText w:val="•"/>
      <w:lvlJc w:val="left"/>
      <w:pPr>
        <w:ind w:left="3812" w:hanging="529"/>
      </w:pPr>
      <w:rPr>
        <w:rFonts w:hint="default"/>
        <w:lang w:val="zh-CN" w:eastAsia="zh-CN" w:bidi="zh-CN"/>
      </w:rPr>
    </w:lvl>
    <w:lvl w:ilvl="4" w:tentative="0">
      <w:start w:val="0"/>
      <w:numFmt w:val="bullet"/>
      <w:lvlText w:val="•"/>
      <w:lvlJc w:val="left"/>
      <w:pPr>
        <w:ind w:left="4696" w:hanging="529"/>
      </w:pPr>
      <w:rPr>
        <w:rFonts w:hint="default"/>
        <w:lang w:val="zh-CN" w:eastAsia="zh-CN" w:bidi="zh-CN"/>
      </w:rPr>
    </w:lvl>
    <w:lvl w:ilvl="5" w:tentative="0">
      <w:start w:val="0"/>
      <w:numFmt w:val="bullet"/>
      <w:lvlText w:val="•"/>
      <w:lvlJc w:val="left"/>
      <w:pPr>
        <w:ind w:left="5580" w:hanging="529"/>
      </w:pPr>
      <w:rPr>
        <w:rFonts w:hint="default"/>
        <w:lang w:val="zh-CN" w:eastAsia="zh-CN" w:bidi="zh-CN"/>
      </w:rPr>
    </w:lvl>
    <w:lvl w:ilvl="6" w:tentative="0">
      <w:start w:val="0"/>
      <w:numFmt w:val="bullet"/>
      <w:lvlText w:val="•"/>
      <w:lvlJc w:val="left"/>
      <w:pPr>
        <w:ind w:left="6464" w:hanging="529"/>
      </w:pPr>
      <w:rPr>
        <w:rFonts w:hint="default"/>
        <w:lang w:val="zh-CN" w:eastAsia="zh-CN" w:bidi="zh-CN"/>
      </w:rPr>
    </w:lvl>
    <w:lvl w:ilvl="7" w:tentative="0">
      <w:start w:val="0"/>
      <w:numFmt w:val="bullet"/>
      <w:lvlText w:val="•"/>
      <w:lvlJc w:val="left"/>
      <w:pPr>
        <w:ind w:left="7348" w:hanging="529"/>
      </w:pPr>
      <w:rPr>
        <w:rFonts w:hint="default"/>
        <w:lang w:val="zh-CN" w:eastAsia="zh-CN" w:bidi="zh-CN"/>
      </w:rPr>
    </w:lvl>
    <w:lvl w:ilvl="8" w:tentative="0">
      <w:start w:val="0"/>
      <w:numFmt w:val="bullet"/>
      <w:lvlText w:val="•"/>
      <w:lvlJc w:val="left"/>
      <w:pPr>
        <w:ind w:left="8232" w:hanging="529"/>
      </w:pPr>
      <w:rPr>
        <w:rFonts w:hint="default"/>
        <w:lang w:val="zh-CN" w:eastAsia="zh-CN" w:bidi="zh-CN"/>
      </w:rPr>
    </w:lvl>
  </w:abstractNum>
  <w:abstractNum w:abstractNumId="48">
    <w:nsid w:val="72183CF9"/>
    <w:multiLevelType w:val="multilevel"/>
    <w:tmpl w:val="72183CF9"/>
    <w:lvl w:ilvl="0" w:tentative="0">
      <w:start w:val="0"/>
      <w:numFmt w:val="bullet"/>
      <w:lvlText w:val="■"/>
      <w:lvlJc w:val="left"/>
      <w:pPr>
        <w:ind w:left="349" w:hanging="241"/>
      </w:pPr>
      <w:rPr>
        <w:rFonts w:hint="default" w:ascii="宋体" w:hAnsi="宋体" w:eastAsia="宋体" w:cs="宋体"/>
        <w:w w:val="100"/>
        <w:sz w:val="22"/>
        <w:szCs w:val="22"/>
        <w:lang w:val="zh-CN" w:eastAsia="zh-CN" w:bidi="zh-CN"/>
      </w:rPr>
    </w:lvl>
    <w:lvl w:ilvl="1" w:tentative="0">
      <w:start w:val="0"/>
      <w:numFmt w:val="bullet"/>
      <w:lvlText w:val="•"/>
      <w:lvlJc w:val="left"/>
      <w:pPr>
        <w:ind w:left="884" w:hanging="241"/>
      </w:pPr>
      <w:rPr>
        <w:rFonts w:hint="default"/>
        <w:lang w:val="zh-CN" w:eastAsia="zh-CN" w:bidi="zh-CN"/>
      </w:rPr>
    </w:lvl>
    <w:lvl w:ilvl="2" w:tentative="0">
      <w:start w:val="0"/>
      <w:numFmt w:val="bullet"/>
      <w:lvlText w:val="•"/>
      <w:lvlJc w:val="left"/>
      <w:pPr>
        <w:ind w:left="1429" w:hanging="241"/>
      </w:pPr>
      <w:rPr>
        <w:rFonts w:hint="default"/>
        <w:lang w:val="zh-CN" w:eastAsia="zh-CN" w:bidi="zh-CN"/>
      </w:rPr>
    </w:lvl>
    <w:lvl w:ilvl="3" w:tentative="0">
      <w:start w:val="0"/>
      <w:numFmt w:val="bullet"/>
      <w:lvlText w:val="•"/>
      <w:lvlJc w:val="left"/>
      <w:pPr>
        <w:ind w:left="1973" w:hanging="241"/>
      </w:pPr>
      <w:rPr>
        <w:rFonts w:hint="default"/>
        <w:lang w:val="zh-CN" w:eastAsia="zh-CN" w:bidi="zh-CN"/>
      </w:rPr>
    </w:lvl>
    <w:lvl w:ilvl="4" w:tentative="0">
      <w:start w:val="0"/>
      <w:numFmt w:val="bullet"/>
      <w:lvlText w:val="•"/>
      <w:lvlJc w:val="left"/>
      <w:pPr>
        <w:ind w:left="2518" w:hanging="241"/>
      </w:pPr>
      <w:rPr>
        <w:rFonts w:hint="default"/>
        <w:lang w:val="zh-CN" w:eastAsia="zh-CN" w:bidi="zh-CN"/>
      </w:rPr>
    </w:lvl>
    <w:lvl w:ilvl="5" w:tentative="0">
      <w:start w:val="0"/>
      <w:numFmt w:val="bullet"/>
      <w:lvlText w:val="•"/>
      <w:lvlJc w:val="left"/>
      <w:pPr>
        <w:ind w:left="3062" w:hanging="241"/>
      </w:pPr>
      <w:rPr>
        <w:rFonts w:hint="default"/>
        <w:lang w:val="zh-CN" w:eastAsia="zh-CN" w:bidi="zh-CN"/>
      </w:rPr>
    </w:lvl>
    <w:lvl w:ilvl="6" w:tentative="0">
      <w:start w:val="0"/>
      <w:numFmt w:val="bullet"/>
      <w:lvlText w:val="•"/>
      <w:lvlJc w:val="left"/>
      <w:pPr>
        <w:ind w:left="3607" w:hanging="241"/>
      </w:pPr>
      <w:rPr>
        <w:rFonts w:hint="default"/>
        <w:lang w:val="zh-CN" w:eastAsia="zh-CN" w:bidi="zh-CN"/>
      </w:rPr>
    </w:lvl>
    <w:lvl w:ilvl="7" w:tentative="0">
      <w:start w:val="0"/>
      <w:numFmt w:val="bullet"/>
      <w:lvlText w:val="•"/>
      <w:lvlJc w:val="left"/>
      <w:pPr>
        <w:ind w:left="4151" w:hanging="241"/>
      </w:pPr>
      <w:rPr>
        <w:rFonts w:hint="default"/>
        <w:lang w:val="zh-CN" w:eastAsia="zh-CN" w:bidi="zh-CN"/>
      </w:rPr>
    </w:lvl>
    <w:lvl w:ilvl="8" w:tentative="0">
      <w:start w:val="0"/>
      <w:numFmt w:val="bullet"/>
      <w:lvlText w:val="•"/>
      <w:lvlJc w:val="left"/>
      <w:pPr>
        <w:ind w:left="4696" w:hanging="241"/>
      </w:pPr>
      <w:rPr>
        <w:rFonts w:hint="default"/>
        <w:lang w:val="zh-CN" w:eastAsia="zh-CN" w:bidi="zh-CN"/>
      </w:rPr>
    </w:lvl>
  </w:abstractNum>
  <w:abstractNum w:abstractNumId="49">
    <w:nsid w:val="74C28B35"/>
    <w:multiLevelType w:val="multilevel"/>
    <w:tmpl w:val="74C28B35"/>
    <w:lvl w:ilvl="0" w:tentative="0">
      <w:start w:val="1"/>
      <w:numFmt w:val="decimal"/>
      <w:lvlText w:val="（%1）"/>
      <w:lvlJc w:val="left"/>
      <w:pPr>
        <w:ind w:left="12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52" w:hanging="529"/>
      </w:pPr>
      <w:rPr>
        <w:rFonts w:hint="default"/>
        <w:lang w:val="zh-CN" w:eastAsia="zh-CN" w:bidi="zh-CN"/>
      </w:rPr>
    </w:lvl>
    <w:lvl w:ilvl="2" w:tentative="0">
      <w:start w:val="0"/>
      <w:numFmt w:val="bullet"/>
      <w:lvlText w:val="•"/>
      <w:lvlJc w:val="left"/>
      <w:pPr>
        <w:ind w:left="3024" w:hanging="529"/>
      </w:pPr>
      <w:rPr>
        <w:rFonts w:hint="default"/>
        <w:lang w:val="zh-CN" w:eastAsia="zh-CN" w:bidi="zh-CN"/>
      </w:rPr>
    </w:lvl>
    <w:lvl w:ilvl="3" w:tentative="0">
      <w:start w:val="0"/>
      <w:numFmt w:val="bullet"/>
      <w:lvlText w:val="•"/>
      <w:lvlJc w:val="left"/>
      <w:pPr>
        <w:ind w:left="3896" w:hanging="529"/>
      </w:pPr>
      <w:rPr>
        <w:rFonts w:hint="default"/>
        <w:lang w:val="zh-CN" w:eastAsia="zh-CN" w:bidi="zh-CN"/>
      </w:rPr>
    </w:lvl>
    <w:lvl w:ilvl="4" w:tentative="0">
      <w:start w:val="0"/>
      <w:numFmt w:val="bullet"/>
      <w:lvlText w:val="•"/>
      <w:lvlJc w:val="left"/>
      <w:pPr>
        <w:ind w:left="4768" w:hanging="529"/>
      </w:pPr>
      <w:rPr>
        <w:rFonts w:hint="default"/>
        <w:lang w:val="zh-CN" w:eastAsia="zh-CN" w:bidi="zh-CN"/>
      </w:rPr>
    </w:lvl>
    <w:lvl w:ilvl="5" w:tentative="0">
      <w:start w:val="0"/>
      <w:numFmt w:val="bullet"/>
      <w:lvlText w:val="•"/>
      <w:lvlJc w:val="left"/>
      <w:pPr>
        <w:ind w:left="5640" w:hanging="529"/>
      </w:pPr>
      <w:rPr>
        <w:rFonts w:hint="default"/>
        <w:lang w:val="zh-CN" w:eastAsia="zh-CN" w:bidi="zh-CN"/>
      </w:rPr>
    </w:lvl>
    <w:lvl w:ilvl="6" w:tentative="0">
      <w:start w:val="0"/>
      <w:numFmt w:val="bullet"/>
      <w:lvlText w:val="•"/>
      <w:lvlJc w:val="left"/>
      <w:pPr>
        <w:ind w:left="6512" w:hanging="529"/>
      </w:pPr>
      <w:rPr>
        <w:rFonts w:hint="default"/>
        <w:lang w:val="zh-CN" w:eastAsia="zh-CN" w:bidi="zh-CN"/>
      </w:rPr>
    </w:lvl>
    <w:lvl w:ilvl="7" w:tentative="0">
      <w:start w:val="0"/>
      <w:numFmt w:val="bullet"/>
      <w:lvlText w:val="•"/>
      <w:lvlJc w:val="left"/>
      <w:pPr>
        <w:ind w:left="7384" w:hanging="529"/>
      </w:pPr>
      <w:rPr>
        <w:rFonts w:hint="default"/>
        <w:lang w:val="zh-CN" w:eastAsia="zh-CN" w:bidi="zh-CN"/>
      </w:rPr>
    </w:lvl>
    <w:lvl w:ilvl="8" w:tentative="0">
      <w:start w:val="0"/>
      <w:numFmt w:val="bullet"/>
      <w:lvlText w:val="•"/>
      <w:lvlJc w:val="left"/>
      <w:pPr>
        <w:ind w:left="8256" w:hanging="529"/>
      </w:pPr>
      <w:rPr>
        <w:rFonts w:hint="default"/>
        <w:lang w:val="zh-CN" w:eastAsia="zh-CN" w:bidi="zh-CN"/>
      </w:rPr>
    </w:lvl>
  </w:abstractNum>
  <w:abstractNum w:abstractNumId="50">
    <w:nsid w:val="77ECEA79"/>
    <w:multiLevelType w:val="multilevel"/>
    <w:tmpl w:val="77ECEA79"/>
    <w:lvl w:ilvl="0" w:tentative="0">
      <w:start w:val="1"/>
      <w:numFmt w:val="lowerLetter"/>
      <w:lvlText w:val="%1."/>
      <w:lvlJc w:val="left"/>
      <w:pPr>
        <w:ind w:left="852"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774" w:hanging="213"/>
      </w:pPr>
      <w:rPr>
        <w:rFonts w:hint="default"/>
        <w:lang w:val="zh-CN" w:eastAsia="zh-CN" w:bidi="zh-CN"/>
      </w:rPr>
    </w:lvl>
    <w:lvl w:ilvl="2" w:tentative="0">
      <w:start w:val="0"/>
      <w:numFmt w:val="bullet"/>
      <w:lvlText w:val="•"/>
      <w:lvlJc w:val="left"/>
      <w:pPr>
        <w:ind w:left="2688" w:hanging="213"/>
      </w:pPr>
      <w:rPr>
        <w:rFonts w:hint="default"/>
        <w:lang w:val="zh-CN" w:eastAsia="zh-CN" w:bidi="zh-CN"/>
      </w:rPr>
    </w:lvl>
    <w:lvl w:ilvl="3" w:tentative="0">
      <w:start w:val="0"/>
      <w:numFmt w:val="bullet"/>
      <w:lvlText w:val="•"/>
      <w:lvlJc w:val="left"/>
      <w:pPr>
        <w:ind w:left="3602" w:hanging="213"/>
      </w:pPr>
      <w:rPr>
        <w:rFonts w:hint="default"/>
        <w:lang w:val="zh-CN" w:eastAsia="zh-CN" w:bidi="zh-CN"/>
      </w:rPr>
    </w:lvl>
    <w:lvl w:ilvl="4" w:tentative="0">
      <w:start w:val="0"/>
      <w:numFmt w:val="bullet"/>
      <w:lvlText w:val="•"/>
      <w:lvlJc w:val="left"/>
      <w:pPr>
        <w:ind w:left="4516" w:hanging="213"/>
      </w:pPr>
      <w:rPr>
        <w:rFonts w:hint="default"/>
        <w:lang w:val="zh-CN" w:eastAsia="zh-CN" w:bidi="zh-CN"/>
      </w:rPr>
    </w:lvl>
    <w:lvl w:ilvl="5" w:tentative="0">
      <w:start w:val="0"/>
      <w:numFmt w:val="bullet"/>
      <w:lvlText w:val="•"/>
      <w:lvlJc w:val="left"/>
      <w:pPr>
        <w:ind w:left="5430" w:hanging="213"/>
      </w:pPr>
      <w:rPr>
        <w:rFonts w:hint="default"/>
        <w:lang w:val="zh-CN" w:eastAsia="zh-CN" w:bidi="zh-CN"/>
      </w:rPr>
    </w:lvl>
    <w:lvl w:ilvl="6" w:tentative="0">
      <w:start w:val="0"/>
      <w:numFmt w:val="bullet"/>
      <w:lvlText w:val="•"/>
      <w:lvlJc w:val="left"/>
      <w:pPr>
        <w:ind w:left="6344" w:hanging="213"/>
      </w:pPr>
      <w:rPr>
        <w:rFonts w:hint="default"/>
        <w:lang w:val="zh-CN" w:eastAsia="zh-CN" w:bidi="zh-CN"/>
      </w:rPr>
    </w:lvl>
    <w:lvl w:ilvl="7" w:tentative="0">
      <w:start w:val="0"/>
      <w:numFmt w:val="bullet"/>
      <w:lvlText w:val="•"/>
      <w:lvlJc w:val="left"/>
      <w:pPr>
        <w:ind w:left="7258" w:hanging="213"/>
      </w:pPr>
      <w:rPr>
        <w:rFonts w:hint="default"/>
        <w:lang w:val="zh-CN" w:eastAsia="zh-CN" w:bidi="zh-CN"/>
      </w:rPr>
    </w:lvl>
    <w:lvl w:ilvl="8" w:tentative="0">
      <w:start w:val="0"/>
      <w:numFmt w:val="bullet"/>
      <w:lvlText w:val="•"/>
      <w:lvlJc w:val="left"/>
      <w:pPr>
        <w:ind w:left="8172" w:hanging="213"/>
      </w:pPr>
      <w:rPr>
        <w:rFonts w:hint="default"/>
        <w:lang w:val="zh-CN" w:eastAsia="zh-CN" w:bidi="zh-CN"/>
      </w:rPr>
    </w:lvl>
  </w:abstractNum>
  <w:abstractNum w:abstractNumId="51">
    <w:nsid w:val="79AA4FA4"/>
    <w:multiLevelType w:val="multilevel"/>
    <w:tmpl w:val="79AA4FA4"/>
    <w:lvl w:ilvl="0" w:tentative="0">
      <w:start w:val="1"/>
      <w:numFmt w:val="decimal"/>
      <w:lvlText w:val="（%1）"/>
      <w:lvlJc w:val="left"/>
      <w:pPr>
        <w:ind w:left="128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152" w:hanging="529"/>
      </w:pPr>
      <w:rPr>
        <w:rFonts w:hint="default"/>
        <w:lang w:val="zh-CN" w:eastAsia="zh-CN" w:bidi="zh-CN"/>
      </w:rPr>
    </w:lvl>
    <w:lvl w:ilvl="2" w:tentative="0">
      <w:start w:val="0"/>
      <w:numFmt w:val="bullet"/>
      <w:lvlText w:val="•"/>
      <w:lvlJc w:val="left"/>
      <w:pPr>
        <w:ind w:left="3024" w:hanging="529"/>
      </w:pPr>
      <w:rPr>
        <w:rFonts w:hint="default"/>
        <w:lang w:val="zh-CN" w:eastAsia="zh-CN" w:bidi="zh-CN"/>
      </w:rPr>
    </w:lvl>
    <w:lvl w:ilvl="3" w:tentative="0">
      <w:start w:val="0"/>
      <w:numFmt w:val="bullet"/>
      <w:lvlText w:val="•"/>
      <w:lvlJc w:val="left"/>
      <w:pPr>
        <w:ind w:left="3896" w:hanging="529"/>
      </w:pPr>
      <w:rPr>
        <w:rFonts w:hint="default"/>
        <w:lang w:val="zh-CN" w:eastAsia="zh-CN" w:bidi="zh-CN"/>
      </w:rPr>
    </w:lvl>
    <w:lvl w:ilvl="4" w:tentative="0">
      <w:start w:val="0"/>
      <w:numFmt w:val="bullet"/>
      <w:lvlText w:val="•"/>
      <w:lvlJc w:val="left"/>
      <w:pPr>
        <w:ind w:left="4768" w:hanging="529"/>
      </w:pPr>
      <w:rPr>
        <w:rFonts w:hint="default"/>
        <w:lang w:val="zh-CN" w:eastAsia="zh-CN" w:bidi="zh-CN"/>
      </w:rPr>
    </w:lvl>
    <w:lvl w:ilvl="5" w:tentative="0">
      <w:start w:val="0"/>
      <w:numFmt w:val="bullet"/>
      <w:lvlText w:val="•"/>
      <w:lvlJc w:val="left"/>
      <w:pPr>
        <w:ind w:left="5640" w:hanging="529"/>
      </w:pPr>
      <w:rPr>
        <w:rFonts w:hint="default"/>
        <w:lang w:val="zh-CN" w:eastAsia="zh-CN" w:bidi="zh-CN"/>
      </w:rPr>
    </w:lvl>
    <w:lvl w:ilvl="6" w:tentative="0">
      <w:start w:val="0"/>
      <w:numFmt w:val="bullet"/>
      <w:lvlText w:val="•"/>
      <w:lvlJc w:val="left"/>
      <w:pPr>
        <w:ind w:left="6512" w:hanging="529"/>
      </w:pPr>
      <w:rPr>
        <w:rFonts w:hint="default"/>
        <w:lang w:val="zh-CN" w:eastAsia="zh-CN" w:bidi="zh-CN"/>
      </w:rPr>
    </w:lvl>
    <w:lvl w:ilvl="7" w:tentative="0">
      <w:start w:val="0"/>
      <w:numFmt w:val="bullet"/>
      <w:lvlText w:val="•"/>
      <w:lvlJc w:val="left"/>
      <w:pPr>
        <w:ind w:left="7384" w:hanging="529"/>
      </w:pPr>
      <w:rPr>
        <w:rFonts w:hint="default"/>
        <w:lang w:val="zh-CN" w:eastAsia="zh-CN" w:bidi="zh-CN"/>
      </w:rPr>
    </w:lvl>
    <w:lvl w:ilvl="8" w:tentative="0">
      <w:start w:val="0"/>
      <w:numFmt w:val="bullet"/>
      <w:lvlText w:val="•"/>
      <w:lvlJc w:val="left"/>
      <w:pPr>
        <w:ind w:left="8256" w:hanging="529"/>
      </w:pPr>
      <w:rPr>
        <w:rFonts w:hint="default"/>
        <w:lang w:val="zh-CN" w:eastAsia="zh-CN" w:bidi="zh-CN"/>
      </w:rPr>
    </w:lvl>
  </w:abstractNum>
  <w:abstractNum w:abstractNumId="52">
    <w:nsid w:val="7C246926"/>
    <w:multiLevelType w:val="multilevel"/>
    <w:tmpl w:val="7C246926"/>
    <w:lvl w:ilvl="0" w:tentative="0">
      <w:start w:val="1"/>
      <w:numFmt w:val="decimal"/>
      <w:lvlText w:val="（%1）"/>
      <w:lvlJc w:val="left"/>
      <w:pPr>
        <w:ind w:left="220" w:hanging="532"/>
        <w:jc w:val="left"/>
      </w:pPr>
      <w:rPr>
        <w:rFonts w:hint="default" w:ascii="宋体" w:hAnsi="宋体" w:eastAsia="宋体" w:cs="宋体"/>
        <w:spacing w:val="0"/>
        <w:w w:val="100"/>
        <w:sz w:val="19"/>
        <w:szCs w:val="19"/>
        <w:lang w:val="zh-CN" w:eastAsia="zh-CN" w:bidi="zh-CN"/>
      </w:rPr>
    </w:lvl>
    <w:lvl w:ilvl="1" w:tentative="0">
      <w:start w:val="0"/>
      <w:numFmt w:val="bullet"/>
      <w:lvlText w:val="•"/>
      <w:lvlJc w:val="left"/>
      <w:pPr>
        <w:ind w:left="1198" w:hanging="532"/>
      </w:pPr>
      <w:rPr>
        <w:rFonts w:hint="default"/>
        <w:lang w:val="zh-CN" w:eastAsia="zh-CN" w:bidi="zh-CN"/>
      </w:rPr>
    </w:lvl>
    <w:lvl w:ilvl="2" w:tentative="0">
      <w:start w:val="0"/>
      <w:numFmt w:val="bullet"/>
      <w:lvlText w:val="•"/>
      <w:lvlJc w:val="left"/>
      <w:pPr>
        <w:ind w:left="2176" w:hanging="532"/>
      </w:pPr>
      <w:rPr>
        <w:rFonts w:hint="default"/>
        <w:lang w:val="zh-CN" w:eastAsia="zh-CN" w:bidi="zh-CN"/>
      </w:rPr>
    </w:lvl>
    <w:lvl w:ilvl="3" w:tentative="0">
      <w:start w:val="0"/>
      <w:numFmt w:val="bullet"/>
      <w:lvlText w:val="•"/>
      <w:lvlJc w:val="left"/>
      <w:pPr>
        <w:ind w:left="3154" w:hanging="532"/>
      </w:pPr>
      <w:rPr>
        <w:rFonts w:hint="default"/>
        <w:lang w:val="zh-CN" w:eastAsia="zh-CN" w:bidi="zh-CN"/>
      </w:rPr>
    </w:lvl>
    <w:lvl w:ilvl="4" w:tentative="0">
      <w:start w:val="0"/>
      <w:numFmt w:val="bullet"/>
      <w:lvlText w:val="•"/>
      <w:lvlJc w:val="left"/>
      <w:pPr>
        <w:ind w:left="4132" w:hanging="532"/>
      </w:pPr>
      <w:rPr>
        <w:rFonts w:hint="default"/>
        <w:lang w:val="zh-CN" w:eastAsia="zh-CN" w:bidi="zh-CN"/>
      </w:rPr>
    </w:lvl>
    <w:lvl w:ilvl="5" w:tentative="0">
      <w:start w:val="0"/>
      <w:numFmt w:val="bullet"/>
      <w:lvlText w:val="•"/>
      <w:lvlJc w:val="left"/>
      <w:pPr>
        <w:ind w:left="5110" w:hanging="532"/>
      </w:pPr>
      <w:rPr>
        <w:rFonts w:hint="default"/>
        <w:lang w:val="zh-CN" w:eastAsia="zh-CN" w:bidi="zh-CN"/>
      </w:rPr>
    </w:lvl>
    <w:lvl w:ilvl="6" w:tentative="0">
      <w:start w:val="0"/>
      <w:numFmt w:val="bullet"/>
      <w:lvlText w:val="•"/>
      <w:lvlJc w:val="left"/>
      <w:pPr>
        <w:ind w:left="6088" w:hanging="532"/>
      </w:pPr>
      <w:rPr>
        <w:rFonts w:hint="default"/>
        <w:lang w:val="zh-CN" w:eastAsia="zh-CN" w:bidi="zh-CN"/>
      </w:rPr>
    </w:lvl>
    <w:lvl w:ilvl="7" w:tentative="0">
      <w:start w:val="0"/>
      <w:numFmt w:val="bullet"/>
      <w:lvlText w:val="•"/>
      <w:lvlJc w:val="left"/>
      <w:pPr>
        <w:ind w:left="7066" w:hanging="532"/>
      </w:pPr>
      <w:rPr>
        <w:rFonts w:hint="default"/>
        <w:lang w:val="zh-CN" w:eastAsia="zh-CN" w:bidi="zh-CN"/>
      </w:rPr>
    </w:lvl>
    <w:lvl w:ilvl="8" w:tentative="0">
      <w:start w:val="0"/>
      <w:numFmt w:val="bullet"/>
      <w:lvlText w:val="•"/>
      <w:lvlJc w:val="left"/>
      <w:pPr>
        <w:ind w:left="8044" w:hanging="532"/>
      </w:pPr>
      <w:rPr>
        <w:rFonts w:hint="default"/>
        <w:lang w:val="zh-CN" w:eastAsia="zh-CN" w:bidi="zh-CN"/>
      </w:rPr>
    </w:lvl>
  </w:abstractNum>
  <w:abstractNum w:abstractNumId="53">
    <w:nsid w:val="7DEC2089"/>
    <w:multiLevelType w:val="multilevel"/>
    <w:tmpl w:val="7DEC2089"/>
    <w:lvl w:ilvl="0" w:tentative="0">
      <w:start w:val="1"/>
      <w:numFmt w:val="decimal"/>
      <w:lvlText w:val="（%1）"/>
      <w:lvlJc w:val="left"/>
      <w:pPr>
        <w:ind w:left="1188"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2062" w:hanging="529"/>
      </w:pPr>
      <w:rPr>
        <w:rFonts w:hint="default"/>
        <w:lang w:val="zh-CN" w:eastAsia="zh-CN" w:bidi="zh-CN"/>
      </w:rPr>
    </w:lvl>
    <w:lvl w:ilvl="2" w:tentative="0">
      <w:start w:val="0"/>
      <w:numFmt w:val="bullet"/>
      <w:lvlText w:val="•"/>
      <w:lvlJc w:val="left"/>
      <w:pPr>
        <w:ind w:left="2944" w:hanging="529"/>
      </w:pPr>
      <w:rPr>
        <w:rFonts w:hint="default"/>
        <w:lang w:val="zh-CN" w:eastAsia="zh-CN" w:bidi="zh-CN"/>
      </w:rPr>
    </w:lvl>
    <w:lvl w:ilvl="3" w:tentative="0">
      <w:start w:val="0"/>
      <w:numFmt w:val="bullet"/>
      <w:lvlText w:val="•"/>
      <w:lvlJc w:val="left"/>
      <w:pPr>
        <w:ind w:left="3826" w:hanging="529"/>
      </w:pPr>
      <w:rPr>
        <w:rFonts w:hint="default"/>
        <w:lang w:val="zh-CN" w:eastAsia="zh-CN" w:bidi="zh-CN"/>
      </w:rPr>
    </w:lvl>
    <w:lvl w:ilvl="4" w:tentative="0">
      <w:start w:val="0"/>
      <w:numFmt w:val="bullet"/>
      <w:lvlText w:val="•"/>
      <w:lvlJc w:val="left"/>
      <w:pPr>
        <w:ind w:left="4708" w:hanging="529"/>
      </w:pPr>
      <w:rPr>
        <w:rFonts w:hint="default"/>
        <w:lang w:val="zh-CN" w:eastAsia="zh-CN" w:bidi="zh-CN"/>
      </w:rPr>
    </w:lvl>
    <w:lvl w:ilvl="5" w:tentative="0">
      <w:start w:val="0"/>
      <w:numFmt w:val="bullet"/>
      <w:lvlText w:val="•"/>
      <w:lvlJc w:val="left"/>
      <w:pPr>
        <w:ind w:left="5590" w:hanging="529"/>
      </w:pPr>
      <w:rPr>
        <w:rFonts w:hint="default"/>
        <w:lang w:val="zh-CN" w:eastAsia="zh-CN" w:bidi="zh-CN"/>
      </w:rPr>
    </w:lvl>
    <w:lvl w:ilvl="6" w:tentative="0">
      <w:start w:val="0"/>
      <w:numFmt w:val="bullet"/>
      <w:lvlText w:val="•"/>
      <w:lvlJc w:val="left"/>
      <w:pPr>
        <w:ind w:left="6472" w:hanging="529"/>
      </w:pPr>
      <w:rPr>
        <w:rFonts w:hint="default"/>
        <w:lang w:val="zh-CN" w:eastAsia="zh-CN" w:bidi="zh-CN"/>
      </w:rPr>
    </w:lvl>
    <w:lvl w:ilvl="7" w:tentative="0">
      <w:start w:val="0"/>
      <w:numFmt w:val="bullet"/>
      <w:lvlText w:val="•"/>
      <w:lvlJc w:val="left"/>
      <w:pPr>
        <w:ind w:left="7354" w:hanging="529"/>
      </w:pPr>
      <w:rPr>
        <w:rFonts w:hint="default"/>
        <w:lang w:val="zh-CN" w:eastAsia="zh-CN" w:bidi="zh-CN"/>
      </w:rPr>
    </w:lvl>
    <w:lvl w:ilvl="8" w:tentative="0">
      <w:start w:val="0"/>
      <w:numFmt w:val="bullet"/>
      <w:lvlText w:val="•"/>
      <w:lvlJc w:val="left"/>
      <w:pPr>
        <w:ind w:left="8236" w:hanging="529"/>
      </w:pPr>
      <w:rPr>
        <w:rFonts w:hint="default"/>
        <w:lang w:val="zh-CN" w:eastAsia="zh-CN" w:bidi="zh-CN"/>
      </w:rPr>
    </w:lvl>
  </w:abstractNum>
  <w:num w:numId="1">
    <w:abstractNumId w:val="27"/>
  </w:num>
  <w:num w:numId="2">
    <w:abstractNumId w:val="19"/>
  </w:num>
  <w:num w:numId="3">
    <w:abstractNumId w:val="16"/>
  </w:num>
  <w:num w:numId="4">
    <w:abstractNumId w:val="13"/>
  </w:num>
  <w:num w:numId="5">
    <w:abstractNumId w:val="28"/>
  </w:num>
  <w:num w:numId="6">
    <w:abstractNumId w:val="32"/>
  </w:num>
  <w:num w:numId="7">
    <w:abstractNumId w:val="48"/>
  </w:num>
  <w:num w:numId="8">
    <w:abstractNumId w:val="7"/>
  </w:num>
  <w:num w:numId="9">
    <w:abstractNumId w:val="33"/>
  </w:num>
  <w:num w:numId="10">
    <w:abstractNumId w:val="43"/>
  </w:num>
  <w:num w:numId="11">
    <w:abstractNumId w:val="18"/>
  </w:num>
  <w:num w:numId="12">
    <w:abstractNumId w:val="40"/>
  </w:num>
  <w:num w:numId="13">
    <w:abstractNumId w:val="24"/>
  </w:num>
  <w:num w:numId="14">
    <w:abstractNumId w:val="21"/>
  </w:num>
  <w:num w:numId="15">
    <w:abstractNumId w:val="20"/>
  </w:num>
  <w:num w:numId="16">
    <w:abstractNumId w:val="9"/>
  </w:num>
  <w:num w:numId="17">
    <w:abstractNumId w:val="38"/>
  </w:num>
  <w:num w:numId="18">
    <w:abstractNumId w:val="46"/>
  </w:num>
  <w:num w:numId="19">
    <w:abstractNumId w:val="29"/>
  </w:num>
  <w:num w:numId="20">
    <w:abstractNumId w:val="37"/>
  </w:num>
  <w:num w:numId="21">
    <w:abstractNumId w:val="12"/>
  </w:num>
  <w:num w:numId="22">
    <w:abstractNumId w:val="52"/>
  </w:num>
  <w:num w:numId="23">
    <w:abstractNumId w:val="50"/>
  </w:num>
  <w:num w:numId="24">
    <w:abstractNumId w:val="47"/>
  </w:num>
  <w:num w:numId="25">
    <w:abstractNumId w:val="8"/>
  </w:num>
  <w:num w:numId="26">
    <w:abstractNumId w:val="11"/>
  </w:num>
  <w:num w:numId="27">
    <w:abstractNumId w:val="5"/>
  </w:num>
  <w:num w:numId="28">
    <w:abstractNumId w:val="36"/>
  </w:num>
  <w:num w:numId="29">
    <w:abstractNumId w:val="42"/>
  </w:num>
  <w:num w:numId="30">
    <w:abstractNumId w:val="53"/>
  </w:num>
  <w:num w:numId="31">
    <w:abstractNumId w:val="0"/>
  </w:num>
  <w:num w:numId="32">
    <w:abstractNumId w:val="31"/>
  </w:num>
  <w:num w:numId="33">
    <w:abstractNumId w:val="41"/>
  </w:num>
  <w:num w:numId="34">
    <w:abstractNumId w:val="25"/>
  </w:num>
  <w:num w:numId="35">
    <w:abstractNumId w:val="26"/>
  </w:num>
  <w:num w:numId="36">
    <w:abstractNumId w:val="34"/>
  </w:num>
  <w:num w:numId="37">
    <w:abstractNumId w:val="51"/>
  </w:num>
  <w:num w:numId="38">
    <w:abstractNumId w:val="15"/>
  </w:num>
  <w:num w:numId="39">
    <w:abstractNumId w:val="2"/>
  </w:num>
  <w:num w:numId="40">
    <w:abstractNumId w:val="6"/>
  </w:num>
  <w:num w:numId="41">
    <w:abstractNumId w:val="14"/>
  </w:num>
  <w:num w:numId="42">
    <w:abstractNumId w:val="44"/>
  </w:num>
  <w:num w:numId="43">
    <w:abstractNumId w:val="1"/>
  </w:num>
  <w:num w:numId="44">
    <w:abstractNumId w:val="30"/>
  </w:num>
  <w:num w:numId="45">
    <w:abstractNumId w:val="4"/>
  </w:num>
  <w:num w:numId="46">
    <w:abstractNumId w:val="45"/>
  </w:num>
  <w:num w:numId="47">
    <w:abstractNumId w:val="49"/>
  </w:num>
  <w:num w:numId="48">
    <w:abstractNumId w:val="39"/>
  </w:num>
  <w:num w:numId="49">
    <w:abstractNumId w:val="35"/>
  </w:num>
  <w:num w:numId="50">
    <w:abstractNumId w:val="3"/>
  </w:num>
  <w:num w:numId="51">
    <w:abstractNumId w:val="10"/>
  </w:num>
  <w:num w:numId="52">
    <w:abstractNumId w:val="23"/>
  </w:num>
  <w:num w:numId="53">
    <w:abstractNumId w:val="22"/>
  </w:num>
  <w:num w:numId="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C66D3"/>
    <w:rsid w:val="00FE7EF2"/>
    <w:rsid w:val="011E7C95"/>
    <w:rsid w:val="025E4049"/>
    <w:rsid w:val="02832726"/>
    <w:rsid w:val="02F6425F"/>
    <w:rsid w:val="03DC49E1"/>
    <w:rsid w:val="03FD3821"/>
    <w:rsid w:val="04995764"/>
    <w:rsid w:val="055E7BA5"/>
    <w:rsid w:val="05A32B66"/>
    <w:rsid w:val="065E5A57"/>
    <w:rsid w:val="06E677B1"/>
    <w:rsid w:val="08F620B6"/>
    <w:rsid w:val="09C97C5B"/>
    <w:rsid w:val="0A482DE9"/>
    <w:rsid w:val="0B3808B4"/>
    <w:rsid w:val="0B9A70EF"/>
    <w:rsid w:val="0C346EC1"/>
    <w:rsid w:val="0CB22AC8"/>
    <w:rsid w:val="0CFE7830"/>
    <w:rsid w:val="0D4C3A77"/>
    <w:rsid w:val="0DDE4C6B"/>
    <w:rsid w:val="0FB85C10"/>
    <w:rsid w:val="0FFC17B0"/>
    <w:rsid w:val="116B0771"/>
    <w:rsid w:val="116B5202"/>
    <w:rsid w:val="118F3B3E"/>
    <w:rsid w:val="1255130E"/>
    <w:rsid w:val="13C01635"/>
    <w:rsid w:val="14DB4597"/>
    <w:rsid w:val="151309B2"/>
    <w:rsid w:val="15305F6B"/>
    <w:rsid w:val="16755AAE"/>
    <w:rsid w:val="16B52E00"/>
    <w:rsid w:val="176C222E"/>
    <w:rsid w:val="17982771"/>
    <w:rsid w:val="1AF11158"/>
    <w:rsid w:val="1D8F6DBB"/>
    <w:rsid w:val="1E7966B7"/>
    <w:rsid w:val="1E861A8C"/>
    <w:rsid w:val="1E8926A6"/>
    <w:rsid w:val="1F872E3E"/>
    <w:rsid w:val="1F8C795F"/>
    <w:rsid w:val="203F4F10"/>
    <w:rsid w:val="205B3DAB"/>
    <w:rsid w:val="22D72BBA"/>
    <w:rsid w:val="234B0F09"/>
    <w:rsid w:val="2358546A"/>
    <w:rsid w:val="246E682C"/>
    <w:rsid w:val="24B363DC"/>
    <w:rsid w:val="25EB6782"/>
    <w:rsid w:val="263F1968"/>
    <w:rsid w:val="268353B5"/>
    <w:rsid w:val="270C2A57"/>
    <w:rsid w:val="2A035DCD"/>
    <w:rsid w:val="2AC0726A"/>
    <w:rsid w:val="2D8D1134"/>
    <w:rsid w:val="2ED96C52"/>
    <w:rsid w:val="2FF037E9"/>
    <w:rsid w:val="30C51FC7"/>
    <w:rsid w:val="31A504DE"/>
    <w:rsid w:val="31E60D6C"/>
    <w:rsid w:val="32A43E2F"/>
    <w:rsid w:val="33CD631B"/>
    <w:rsid w:val="355A4FDB"/>
    <w:rsid w:val="3615749F"/>
    <w:rsid w:val="37545B0A"/>
    <w:rsid w:val="384D150A"/>
    <w:rsid w:val="38A13950"/>
    <w:rsid w:val="395B5AEE"/>
    <w:rsid w:val="398C5AFA"/>
    <w:rsid w:val="3A602159"/>
    <w:rsid w:val="3CFC6A03"/>
    <w:rsid w:val="3E685998"/>
    <w:rsid w:val="3E720898"/>
    <w:rsid w:val="3EF4063F"/>
    <w:rsid w:val="3F5F0B20"/>
    <w:rsid w:val="3FD3152C"/>
    <w:rsid w:val="414A0104"/>
    <w:rsid w:val="4285101F"/>
    <w:rsid w:val="4374026B"/>
    <w:rsid w:val="445A5D44"/>
    <w:rsid w:val="45BA2049"/>
    <w:rsid w:val="46341010"/>
    <w:rsid w:val="475E38FA"/>
    <w:rsid w:val="49EE06CC"/>
    <w:rsid w:val="49F13FA9"/>
    <w:rsid w:val="4A1F0F0B"/>
    <w:rsid w:val="4BCC1323"/>
    <w:rsid w:val="4BEE6EA9"/>
    <w:rsid w:val="4C7B3F8D"/>
    <w:rsid w:val="4D2B4C24"/>
    <w:rsid w:val="4D4465A0"/>
    <w:rsid w:val="4D5C21CE"/>
    <w:rsid w:val="4D687A0A"/>
    <w:rsid w:val="4DE71798"/>
    <w:rsid w:val="4E7C6DC8"/>
    <w:rsid w:val="50564E93"/>
    <w:rsid w:val="507D6B82"/>
    <w:rsid w:val="51512937"/>
    <w:rsid w:val="52CF6143"/>
    <w:rsid w:val="52F431C3"/>
    <w:rsid w:val="53FE1A0E"/>
    <w:rsid w:val="54B17773"/>
    <w:rsid w:val="55B557E1"/>
    <w:rsid w:val="56650035"/>
    <w:rsid w:val="56B416C0"/>
    <w:rsid w:val="58FC5E6B"/>
    <w:rsid w:val="592E4C3B"/>
    <w:rsid w:val="5AE83023"/>
    <w:rsid w:val="5BB91C6A"/>
    <w:rsid w:val="5D8C7742"/>
    <w:rsid w:val="5E1F2BB9"/>
    <w:rsid w:val="5F12008D"/>
    <w:rsid w:val="5F7D4602"/>
    <w:rsid w:val="60C41059"/>
    <w:rsid w:val="616F3977"/>
    <w:rsid w:val="620F0715"/>
    <w:rsid w:val="635E2BB0"/>
    <w:rsid w:val="643E6A31"/>
    <w:rsid w:val="66780777"/>
    <w:rsid w:val="680E6EA5"/>
    <w:rsid w:val="68894C1E"/>
    <w:rsid w:val="68C34E53"/>
    <w:rsid w:val="6A16022B"/>
    <w:rsid w:val="6A896C56"/>
    <w:rsid w:val="6AD150C7"/>
    <w:rsid w:val="6B1A6388"/>
    <w:rsid w:val="6B3C39F9"/>
    <w:rsid w:val="6B723EEC"/>
    <w:rsid w:val="6C0B58AF"/>
    <w:rsid w:val="6C570AC7"/>
    <w:rsid w:val="6CA678F4"/>
    <w:rsid w:val="6CFF6285"/>
    <w:rsid w:val="6F9A482A"/>
    <w:rsid w:val="709B71C0"/>
    <w:rsid w:val="70D03CFC"/>
    <w:rsid w:val="71711F95"/>
    <w:rsid w:val="71A87B21"/>
    <w:rsid w:val="729E42F7"/>
    <w:rsid w:val="7C582092"/>
    <w:rsid w:val="7C5B105E"/>
    <w:rsid w:val="7D32516A"/>
    <w:rsid w:val="7E606128"/>
    <w:rsid w:val="7EA30675"/>
    <w:rsid w:val="7ECB6DEC"/>
    <w:rsid w:val="7FEB4D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9"/>
      <w:ind w:right="1846"/>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spacing w:before="177"/>
      <w:ind w:left="1165" w:right="1846"/>
      <w:jc w:val="center"/>
      <w:outlineLvl w:val="2"/>
    </w:pPr>
    <w:rPr>
      <w:rFonts w:ascii="宋体" w:hAnsi="宋体" w:eastAsia="宋体" w:cs="宋体"/>
      <w:b/>
      <w:bCs/>
      <w:sz w:val="36"/>
      <w:szCs w:val="36"/>
      <w:lang w:val="zh-CN" w:eastAsia="zh-CN" w:bidi="zh-CN"/>
    </w:rPr>
  </w:style>
  <w:style w:type="paragraph" w:styleId="4">
    <w:name w:val="heading 3"/>
    <w:basedOn w:val="1"/>
    <w:next w:val="1"/>
    <w:qFormat/>
    <w:uiPriority w:val="1"/>
    <w:pPr>
      <w:spacing w:before="42"/>
      <w:ind w:left="621"/>
      <w:outlineLvl w:val="3"/>
    </w:pPr>
    <w:rPr>
      <w:rFonts w:ascii="黑体" w:hAnsi="黑体" w:eastAsia="黑体" w:cs="黑体"/>
      <w:b/>
      <w:bCs/>
      <w:sz w:val="32"/>
      <w:szCs w:val="32"/>
      <w:lang w:val="zh-CN" w:eastAsia="zh-CN" w:bidi="zh-CN"/>
    </w:rPr>
  </w:style>
  <w:style w:type="paragraph" w:styleId="5">
    <w:name w:val="heading 4"/>
    <w:basedOn w:val="1"/>
    <w:next w:val="1"/>
    <w:qFormat/>
    <w:uiPriority w:val="1"/>
    <w:pPr>
      <w:spacing w:before="4"/>
      <w:ind w:left="379" w:right="115"/>
      <w:jc w:val="center"/>
      <w:outlineLvl w:val="4"/>
    </w:pPr>
    <w:rPr>
      <w:rFonts w:ascii="宋体" w:hAnsi="宋体" w:eastAsia="宋体" w:cs="宋体"/>
      <w:sz w:val="32"/>
      <w:szCs w:val="32"/>
      <w:lang w:val="zh-CN" w:eastAsia="zh-CN" w:bidi="zh-CN"/>
    </w:rPr>
  </w:style>
  <w:style w:type="paragraph" w:styleId="6">
    <w:name w:val="heading 5"/>
    <w:basedOn w:val="1"/>
    <w:next w:val="1"/>
    <w:qFormat/>
    <w:uiPriority w:val="1"/>
    <w:pPr>
      <w:ind w:left="846" w:hanging="490"/>
      <w:outlineLvl w:val="5"/>
    </w:pPr>
    <w:rPr>
      <w:rFonts w:ascii="黑体" w:hAnsi="黑体" w:eastAsia="黑体" w:cs="黑体"/>
      <w:sz w:val="28"/>
      <w:szCs w:val="28"/>
      <w:lang w:val="zh-CN" w:eastAsia="zh-CN" w:bidi="zh-CN"/>
    </w:rPr>
  </w:style>
  <w:style w:type="paragraph" w:styleId="7">
    <w:name w:val="heading 6"/>
    <w:basedOn w:val="1"/>
    <w:next w:val="1"/>
    <w:qFormat/>
    <w:uiPriority w:val="1"/>
    <w:pPr>
      <w:ind w:left="1084" w:hanging="424"/>
      <w:outlineLvl w:val="6"/>
    </w:pPr>
    <w:rPr>
      <w:rFonts w:ascii="宋体" w:hAnsi="宋体" w:eastAsia="宋体" w:cs="宋体"/>
      <w:b/>
      <w:bCs/>
      <w:sz w:val="21"/>
      <w:szCs w:val="21"/>
      <w:lang w:val="zh-CN" w:eastAsia="zh-CN" w:bidi="zh-CN"/>
    </w:rPr>
  </w:style>
  <w:style w:type="character" w:default="1" w:styleId="15">
    <w:name w:val="Default Paragraph Font"/>
    <w:semiHidden/>
    <w:unhideWhenUsed/>
    <w:qFormat/>
    <w:uiPriority w:val="1"/>
  </w:style>
  <w:style w:type="table" w:default="1" w:styleId="14">
    <w:name w:val="Normal Table"/>
    <w:semiHidden/>
    <w:qFormat/>
    <w:uiPriority w:val="0"/>
    <w:tblPr>
      <w:tblCellMar>
        <w:top w:w="0" w:type="dxa"/>
        <w:left w:w="108" w:type="dxa"/>
        <w:bottom w:w="0" w:type="dxa"/>
        <w:right w:w="108" w:type="dxa"/>
      </w:tblCellMar>
    </w:tblPr>
  </w:style>
  <w:style w:type="paragraph" w:styleId="8">
    <w:name w:val="Normal Indent"/>
    <w:basedOn w:val="1"/>
    <w:qFormat/>
    <w:uiPriority w:val="0"/>
    <w:pPr>
      <w:ind w:firstLine="420"/>
    </w:pPr>
    <w:rPr>
      <w:kern w:val="2"/>
      <w:sz w:val="21"/>
    </w:rPr>
  </w:style>
  <w:style w:type="paragraph" w:styleId="9">
    <w:name w:val="annotation text"/>
    <w:basedOn w:val="1"/>
    <w:qFormat/>
    <w:uiPriority w:val="0"/>
    <w:pPr>
      <w:jc w:val="left"/>
    </w:pPr>
  </w:style>
  <w:style w:type="paragraph" w:styleId="10">
    <w:name w:val="Body Text"/>
    <w:basedOn w:val="1"/>
    <w:qFormat/>
    <w:uiPriority w:val="1"/>
    <w:rPr>
      <w:rFonts w:ascii="宋体" w:hAnsi="宋体" w:eastAsia="宋体" w:cs="宋体"/>
      <w:sz w:val="21"/>
      <w:szCs w:val="21"/>
      <w:lang w:val="zh-CN" w:eastAsia="zh-CN" w:bidi="zh-CN"/>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Normal (Web)"/>
    <w:basedOn w:val="1"/>
    <w:qFormat/>
    <w:uiPriority w:val="0"/>
    <w:pPr>
      <w:widowControl/>
      <w:adjustRightInd/>
      <w:spacing w:before="100" w:beforeLines="0" w:beforeAutospacing="1" w:after="100" w:afterLines="0" w:afterAutospacing="1" w:line="240" w:lineRule="auto"/>
      <w:jc w:val="left"/>
      <w:textAlignment w:val="auto"/>
    </w:pPr>
    <w:rPr>
      <w:rFonts w:ascii="宋体" w:hAnsi="宋体"/>
      <w:sz w:val="24"/>
      <w:szCs w:val="24"/>
    </w:rPr>
  </w:style>
  <w:style w:type="character" w:styleId="16">
    <w:name w:val="FollowedHyperlink"/>
    <w:basedOn w:val="15"/>
    <w:qFormat/>
    <w:uiPriority w:val="0"/>
    <w:rPr>
      <w:color w:val="800080"/>
      <w:u w:val="none"/>
    </w:rPr>
  </w:style>
  <w:style w:type="character" w:styleId="17">
    <w:name w:val="HTML Typewriter"/>
    <w:basedOn w:val="15"/>
    <w:qFormat/>
    <w:uiPriority w:val="0"/>
    <w:rPr>
      <w:rFonts w:hint="default" w:ascii="monospace" w:hAnsi="monospace" w:eastAsia="monospace" w:cs="monospace"/>
      <w:sz w:val="20"/>
    </w:rPr>
  </w:style>
  <w:style w:type="character" w:styleId="18">
    <w:name w:val="HTML Acronym"/>
    <w:basedOn w:val="15"/>
    <w:qFormat/>
    <w:uiPriority w:val="0"/>
  </w:style>
  <w:style w:type="character" w:styleId="19">
    <w:name w:val="Hyperlink"/>
    <w:basedOn w:val="15"/>
    <w:qFormat/>
    <w:uiPriority w:val="0"/>
    <w:rPr>
      <w:color w:val="0000FF"/>
      <w:u w:val="none"/>
    </w:rPr>
  </w:style>
  <w:style w:type="character" w:styleId="20">
    <w:name w:val="HTML Code"/>
    <w:basedOn w:val="15"/>
    <w:qFormat/>
    <w:uiPriority w:val="0"/>
    <w:rPr>
      <w:rFonts w:ascii="monospace" w:hAnsi="monospace" w:eastAsia="monospace" w:cs="monospace"/>
      <w:sz w:val="20"/>
    </w:rPr>
  </w:style>
  <w:style w:type="character" w:styleId="21">
    <w:name w:val="HTML Keyboard"/>
    <w:basedOn w:val="15"/>
    <w:qFormat/>
    <w:uiPriority w:val="0"/>
    <w:rPr>
      <w:rFonts w:hint="default" w:ascii="monospace" w:hAnsi="monospace" w:eastAsia="monospace" w:cs="monospace"/>
      <w:sz w:val="20"/>
    </w:rPr>
  </w:style>
  <w:style w:type="character" w:styleId="22">
    <w:name w:val="HTML Sample"/>
    <w:basedOn w:val="15"/>
    <w:qFormat/>
    <w:uiPriority w:val="0"/>
    <w:rPr>
      <w:rFonts w:hint="default" w:ascii="monospace" w:hAnsi="monospace" w:eastAsia="monospace" w:cs="monospace"/>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220" w:firstLine="419"/>
    </w:pPr>
    <w:rPr>
      <w:rFonts w:ascii="宋体" w:hAnsi="宋体" w:eastAsia="宋体" w:cs="宋体"/>
      <w:lang w:val="zh-CN" w:eastAsia="zh-CN" w:bidi="zh-CN"/>
    </w:rPr>
  </w:style>
  <w:style w:type="paragraph" w:customStyle="1" w:styleId="2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277</TotalTime>
  <ScaleCrop>false</ScaleCrop>
  <LinksUpToDate>false</LinksUpToDate>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2019-08-24T13:48:00Z</dcterms:created>
  <dc:creator>袁静</dc:creator>
  <cp:lastModifiedBy>李杨</cp:lastModifiedBy>
  <cp:lastPrinted>2020-01-02T06:33:00Z</cp:lastPrinted>
  <dcterms:modified xsi:type="dcterms:W3CDTF">2020-01-02T09:01:20Z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Office Word 2007</vt:lpwstr>
  </property>
  <property fmtid="{D5CDD505-2E9C-101B-9397-08002B2CF9AE}" pid="4" name="LastSaved">
    <vt:filetime>2019-08-24T00:00:00Z</vt:filetime>
  </property>
  <property fmtid="{D5CDD505-2E9C-101B-9397-08002B2CF9AE}" pid="5" name="KSOProductBuildVer">
    <vt:lpwstr>2052-11.1.0.9339</vt:lpwstr>
  </property>
</Properties>
</file>