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jc w:val="center"/>
        <w:rPr>
          <w:rFonts w:hint="eastAsia" w:ascii="宋体" w:hAnsi="宋体" w:eastAsia="宋体" w:cs="宋体"/>
          <w:color w:val="auto"/>
          <w:sz w:val="32"/>
          <w:szCs w:val="32"/>
          <w:highlight w:val="none"/>
          <w:lang w:eastAsia="zh-CN"/>
        </w:rPr>
      </w:pPr>
    </w:p>
    <w:p>
      <w:pPr>
        <w:pStyle w:val="18"/>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沪苏、三龙污水</w:t>
      </w:r>
      <w:r>
        <w:rPr>
          <w:rFonts w:hint="eastAsia" w:ascii="宋体" w:hAnsi="宋体" w:eastAsia="宋体" w:cs="宋体"/>
          <w:color w:val="auto"/>
          <w:sz w:val="48"/>
          <w:szCs w:val="48"/>
          <w:highlight w:val="none"/>
          <w:lang w:val="en-US" w:eastAsia="zh-CN"/>
        </w:rPr>
        <w:t>厂</w:t>
      </w:r>
      <w:r>
        <w:rPr>
          <w:rFonts w:hint="eastAsia" w:ascii="宋体" w:hAnsi="宋体" w:eastAsia="宋体" w:cs="宋体"/>
          <w:color w:val="auto"/>
          <w:sz w:val="48"/>
          <w:szCs w:val="48"/>
          <w:highlight w:val="none"/>
          <w:lang w:eastAsia="zh-CN"/>
        </w:rPr>
        <w:t>复合碳源采购及相关服务</w:t>
      </w:r>
    </w:p>
    <w:p>
      <w:pPr>
        <w:pStyle w:val="18"/>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项目</w:t>
      </w:r>
    </w:p>
    <w:p>
      <w:pPr>
        <w:spacing w:line="360" w:lineRule="auto"/>
        <w:jc w:val="both"/>
        <w:rPr>
          <w:rFonts w:hint="eastAsia" w:ascii="宋体" w:hAnsi="宋体" w:eastAsia="宋体" w:cs="宋体"/>
          <w:b/>
          <w:color w:val="auto"/>
          <w:sz w:val="84"/>
          <w:szCs w:val="84"/>
          <w:highlight w:val="none"/>
        </w:rPr>
      </w:pPr>
    </w:p>
    <w:p>
      <w:pPr>
        <w:pStyle w:val="47"/>
        <w:rPr>
          <w:rFonts w:hint="eastAsia" w:ascii="宋体" w:hAnsi="宋体" w:eastAsia="宋体" w:cs="宋体"/>
          <w:b/>
          <w:color w:val="auto"/>
          <w:sz w:val="84"/>
          <w:szCs w:val="84"/>
          <w:highlight w:val="none"/>
        </w:rPr>
      </w:pPr>
    </w:p>
    <w:p>
      <w:pPr>
        <w:spacing w:line="36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72"/>
          <w:szCs w:val="72"/>
          <w:highlight w:val="none"/>
        </w:rPr>
        <w:t>招  标  文  件</w:t>
      </w:r>
    </w:p>
    <w:p>
      <w:pPr>
        <w:spacing w:line="360" w:lineRule="auto"/>
        <w:rPr>
          <w:rFonts w:hint="eastAsia" w:ascii="宋体" w:hAnsi="宋体" w:eastAsia="宋体" w:cs="宋体"/>
          <w:color w:val="auto"/>
          <w:sz w:val="44"/>
          <w:szCs w:val="44"/>
          <w:highlight w:val="none"/>
        </w:rPr>
      </w:pPr>
    </w:p>
    <w:p>
      <w:pPr>
        <w:pStyle w:val="18"/>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47"/>
        <w:rPr>
          <w:rFonts w:hint="eastAsia" w:ascii="宋体" w:hAnsi="宋体" w:eastAsia="宋体" w:cs="宋体"/>
          <w:color w:val="auto"/>
          <w:highlight w:val="none"/>
        </w:rPr>
      </w:pPr>
    </w:p>
    <w:p>
      <w:pPr>
        <w:pStyle w:val="47"/>
        <w:rPr>
          <w:rFonts w:hint="eastAsia" w:ascii="宋体" w:hAnsi="宋体" w:eastAsia="宋体" w:cs="宋体"/>
          <w:color w:val="auto"/>
          <w:highlight w:val="none"/>
        </w:rPr>
      </w:pPr>
    </w:p>
    <w:p>
      <w:pPr>
        <w:spacing w:line="360" w:lineRule="auto"/>
        <w:jc w:val="both"/>
        <w:rPr>
          <w:rFonts w:hint="eastAsia" w:ascii="宋体" w:hAnsi="宋体" w:eastAsia="宋体" w:cs="宋体"/>
          <w:b/>
          <w:color w:val="auto"/>
          <w:sz w:val="84"/>
          <w:szCs w:val="84"/>
          <w:highlight w:val="none"/>
        </w:rPr>
      </w:pP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hint="eastAsia" w:ascii="宋体" w:hAnsi="宋体" w:eastAsia="宋体" w:cs="宋体"/>
          <w:b/>
          <w:color w:val="auto"/>
          <w:sz w:val="32"/>
          <w:szCs w:val="32"/>
          <w:highlight w:val="none"/>
          <w:u w:val="single"/>
          <w:lang w:eastAsia="zh-CN"/>
        </w:rPr>
      </w:pPr>
      <w:bookmarkStart w:id="0" w:name="_Toc368759509"/>
      <w:bookmarkStart w:id="1" w:name="_Toc369077541"/>
      <w:bookmarkStart w:id="2" w:name="_Toc363326675"/>
      <w:r>
        <w:rPr>
          <w:rFonts w:hint="eastAsia" w:ascii="宋体" w:hAnsi="宋体" w:eastAsia="宋体" w:cs="宋体"/>
          <w:b/>
          <w:color w:val="auto"/>
          <w:sz w:val="32"/>
          <w:szCs w:val="32"/>
          <w:highlight w:val="none"/>
        </w:rPr>
        <w:t>招标人：</w:t>
      </w:r>
      <w:r>
        <w:rPr>
          <w:rFonts w:hint="eastAsia" w:ascii="宋体" w:hAnsi="宋体" w:eastAsia="宋体" w:cs="宋体"/>
          <w:b/>
          <w:color w:val="auto"/>
          <w:sz w:val="32"/>
          <w:szCs w:val="32"/>
          <w:highlight w:val="none"/>
          <w:u w:val="single"/>
          <w:lang w:eastAsia="zh-CN"/>
        </w:rPr>
        <w:t>盐城市大丰区沪城污水处理有限公司（盖章）</w:t>
      </w: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招标代理：</w:t>
      </w:r>
      <w:r>
        <w:rPr>
          <w:rFonts w:hint="eastAsia" w:ascii="宋体" w:hAnsi="宋体" w:eastAsia="宋体" w:cs="宋体"/>
          <w:b/>
          <w:color w:val="auto"/>
          <w:sz w:val="32"/>
          <w:szCs w:val="32"/>
          <w:highlight w:val="none"/>
          <w:u w:val="single"/>
        </w:rPr>
        <w:t>江苏盐渎工程咨询有限公司（盖章）</w:t>
      </w: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outlineLvl w:val="0"/>
        <w:rPr>
          <w:rFonts w:hint="eastAsia" w:ascii="宋体" w:hAnsi="宋体" w:eastAsia="宋体" w:cs="宋体"/>
          <w:b/>
          <w:color w:val="auto"/>
          <w:sz w:val="44"/>
          <w:highlight w:val="none"/>
        </w:r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月</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44"/>
          <w:highlight w:val="none"/>
        </w:rPr>
        <w:t>总  目  录</w:t>
      </w:r>
    </w:p>
    <w:p>
      <w:pPr>
        <w:spacing w:line="360" w:lineRule="auto"/>
        <w:rPr>
          <w:rFonts w:hint="eastAsia" w:ascii="宋体" w:hAnsi="宋体" w:eastAsia="宋体" w:cs="宋体"/>
          <w:b/>
          <w:color w:val="auto"/>
          <w:sz w:val="28"/>
          <w:highlight w:val="none"/>
        </w:rPr>
      </w:pPr>
    </w:p>
    <w:p>
      <w:pPr>
        <w:spacing w:line="800" w:lineRule="exact"/>
        <w:jc w:val="center"/>
        <w:rPr>
          <w:rFonts w:hint="eastAsia" w:ascii="宋体" w:hAnsi="宋体" w:eastAsia="宋体" w:cs="宋体"/>
          <w:b/>
          <w:bCs/>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第一章 招标公告…………………………………………03 </w:t>
      </w:r>
    </w:p>
    <w:p>
      <w:pPr>
        <w:pStyle w:val="18"/>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第二章 投标人须知………………………………………0</w:t>
      </w:r>
      <w:r>
        <w:rPr>
          <w:rFonts w:hint="eastAsia" w:ascii="宋体" w:hAnsi="宋体" w:eastAsia="宋体" w:cs="宋体"/>
          <w:b/>
          <w:bCs/>
          <w:color w:val="auto"/>
          <w:sz w:val="32"/>
          <w:szCs w:val="32"/>
          <w:highlight w:val="none"/>
          <w:lang w:val="en-US" w:eastAsia="zh-CN"/>
        </w:rPr>
        <w:t>6</w:t>
      </w:r>
      <w:r>
        <w:rPr>
          <w:rFonts w:hint="eastAsia" w:ascii="宋体" w:hAnsi="宋体" w:eastAsia="宋体" w:cs="宋体"/>
          <w:b/>
          <w:bCs/>
          <w:color w:val="auto"/>
          <w:sz w:val="32"/>
          <w:szCs w:val="32"/>
          <w:highlight w:val="none"/>
        </w:rPr>
        <w:t xml:space="preserve">  </w:t>
      </w:r>
    </w:p>
    <w:p>
      <w:pPr>
        <w:pStyle w:val="18"/>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第三章 评标办法…………………………………………2</w:t>
      </w:r>
      <w:r>
        <w:rPr>
          <w:rFonts w:hint="eastAsia" w:ascii="宋体" w:hAnsi="宋体" w:eastAsia="宋体" w:cs="宋体"/>
          <w:b/>
          <w:bCs/>
          <w:color w:val="auto"/>
          <w:sz w:val="32"/>
          <w:szCs w:val="32"/>
          <w:highlight w:val="none"/>
          <w:lang w:val="en-US" w:eastAsia="zh-CN"/>
        </w:rPr>
        <w:t>1</w:t>
      </w:r>
    </w:p>
    <w:p>
      <w:pPr>
        <w:pStyle w:val="18"/>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第四章 合同条款及格式…………………………………</w:t>
      </w:r>
      <w:r>
        <w:rPr>
          <w:rFonts w:hint="eastAsia" w:ascii="宋体" w:hAnsi="宋体" w:eastAsia="宋体" w:cs="宋体"/>
          <w:b/>
          <w:bCs/>
          <w:color w:val="auto"/>
          <w:sz w:val="32"/>
          <w:szCs w:val="32"/>
          <w:highlight w:val="none"/>
          <w:lang w:val="en-US" w:eastAsia="zh-CN"/>
        </w:rPr>
        <w:t>25</w:t>
      </w:r>
    </w:p>
    <w:p>
      <w:pPr>
        <w:pStyle w:val="18"/>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第五章 招标需求…………………………………………3</w:t>
      </w:r>
      <w:r>
        <w:rPr>
          <w:rFonts w:hint="eastAsia" w:ascii="宋体" w:hAnsi="宋体" w:eastAsia="宋体" w:cs="宋体"/>
          <w:b/>
          <w:bCs/>
          <w:color w:val="auto"/>
          <w:sz w:val="32"/>
          <w:szCs w:val="32"/>
          <w:highlight w:val="none"/>
          <w:lang w:val="en-US" w:eastAsia="zh-CN"/>
        </w:rPr>
        <w:t>1</w:t>
      </w:r>
    </w:p>
    <w:p>
      <w:pPr>
        <w:pStyle w:val="18"/>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第六章 投标文件格式……………………………………3</w:t>
      </w:r>
      <w:r>
        <w:rPr>
          <w:rFonts w:hint="eastAsia" w:ascii="宋体" w:hAnsi="宋体" w:eastAsia="宋体" w:cs="宋体"/>
          <w:b/>
          <w:bCs/>
          <w:color w:val="auto"/>
          <w:sz w:val="32"/>
          <w:szCs w:val="32"/>
          <w:highlight w:val="none"/>
          <w:lang w:val="en-US" w:eastAsia="zh-CN"/>
        </w:rPr>
        <w:t>2</w:t>
      </w:r>
    </w:p>
    <w:p>
      <w:pPr>
        <w:rPr>
          <w:rFonts w:hint="eastAsia" w:ascii="宋体" w:hAnsi="宋体" w:eastAsia="宋体" w:cs="宋体"/>
          <w:b/>
          <w:bCs/>
          <w:color w:val="auto"/>
          <w:sz w:val="32"/>
          <w:szCs w:val="32"/>
          <w:highlight w:val="none"/>
        </w:rPr>
      </w:pPr>
    </w:p>
    <w:p>
      <w:pPr>
        <w:pStyle w:val="18"/>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highlight w:val="none"/>
        </w:rPr>
      </w:pPr>
    </w:p>
    <w:p>
      <w:pPr>
        <w:pStyle w:val="2"/>
        <w:spacing w:before="0" w:after="0" w:line="360" w:lineRule="auto"/>
        <w:jc w:val="both"/>
        <w:rPr>
          <w:rFonts w:hint="eastAsia" w:ascii="宋体" w:hAnsi="宋体" w:eastAsia="宋体" w:cs="宋体"/>
          <w:color w:val="auto"/>
          <w:sz w:val="40"/>
          <w:szCs w:val="40"/>
          <w:highlight w:val="none"/>
        </w:rPr>
      </w:pPr>
    </w:p>
    <w:p>
      <w:pPr>
        <w:rPr>
          <w:rFonts w:hint="eastAsia" w:ascii="宋体" w:hAnsi="宋体" w:eastAsia="宋体" w:cs="宋体"/>
          <w:color w:val="auto"/>
          <w:highlight w:val="none"/>
        </w:rPr>
      </w:pPr>
    </w:p>
    <w:p>
      <w:pPr>
        <w:pStyle w:val="2"/>
        <w:spacing w:before="0" w:after="0" w:line="360" w:lineRule="auto"/>
        <w:rPr>
          <w:rFonts w:hint="eastAsia" w:ascii="宋体" w:hAnsi="宋体" w:eastAsia="宋体" w:cs="宋体"/>
          <w:color w:val="auto"/>
          <w:sz w:val="40"/>
          <w:szCs w:val="40"/>
          <w:highlight w:val="none"/>
          <w:lang w:val="en-US" w:eastAsia="zh-CN"/>
        </w:rPr>
      </w:pPr>
    </w:p>
    <w:p>
      <w:pPr>
        <w:rPr>
          <w:rFonts w:hint="eastAsia" w:ascii="宋体" w:hAnsi="宋体" w:eastAsia="宋体" w:cs="宋体"/>
          <w:color w:val="auto"/>
          <w:sz w:val="40"/>
          <w:szCs w:val="40"/>
          <w:highlight w:val="none"/>
          <w:lang w:val="en-US" w:eastAsia="zh-CN"/>
        </w:rPr>
      </w:pPr>
    </w:p>
    <w:p>
      <w:pPr>
        <w:pStyle w:val="18"/>
        <w:rPr>
          <w:rFonts w:hint="eastAsia" w:ascii="宋体" w:hAnsi="宋体" w:eastAsia="宋体" w:cs="宋体"/>
          <w:color w:val="auto"/>
          <w:sz w:val="40"/>
          <w:szCs w:val="40"/>
          <w:highlight w:val="none"/>
          <w:lang w:val="en-US" w:eastAsia="zh-CN"/>
        </w:rPr>
      </w:pPr>
    </w:p>
    <w:p>
      <w:pPr>
        <w:rPr>
          <w:rFonts w:hint="eastAsia" w:ascii="宋体" w:hAnsi="宋体" w:eastAsia="宋体" w:cs="宋体"/>
          <w:color w:val="auto"/>
          <w:highlight w:val="none"/>
          <w:lang w:val="en-US" w:eastAsia="zh-CN"/>
        </w:rPr>
      </w:pPr>
    </w:p>
    <w:p>
      <w:pPr>
        <w:pStyle w:val="2"/>
        <w:spacing w:before="0" w:after="0" w:line="360" w:lineRule="auto"/>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lang w:val="en-US" w:eastAsia="zh-CN"/>
        </w:rPr>
        <w:t xml:space="preserve">第一章 </w:t>
      </w:r>
      <w:r>
        <w:rPr>
          <w:rFonts w:hint="eastAsia" w:ascii="宋体" w:hAnsi="宋体" w:eastAsia="宋体" w:cs="宋体"/>
          <w:color w:val="auto"/>
          <w:sz w:val="40"/>
          <w:szCs w:val="40"/>
          <w:highlight w:val="none"/>
        </w:rPr>
        <w:t>招标公告</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项目概况：</w:t>
      </w:r>
      <w:bookmarkStart w:id="435" w:name="_GoBack"/>
      <w:r>
        <w:rPr>
          <w:rFonts w:hint="eastAsia" w:ascii="宋体" w:hAnsi="宋体" w:eastAsia="宋体" w:cs="宋体"/>
          <w:b/>
          <w:bCs/>
          <w:color w:val="auto"/>
          <w:szCs w:val="21"/>
          <w:highlight w:val="none"/>
          <w:u w:val="single"/>
          <w:lang w:eastAsia="zh-CN"/>
        </w:rPr>
        <w:t>沪苏、三龙污水</w:t>
      </w:r>
      <w:r>
        <w:rPr>
          <w:rFonts w:hint="eastAsia" w:ascii="宋体" w:hAnsi="宋体" w:eastAsia="宋体" w:cs="宋体"/>
          <w:b/>
          <w:bCs/>
          <w:color w:val="auto"/>
          <w:szCs w:val="21"/>
          <w:highlight w:val="none"/>
          <w:u w:val="single"/>
          <w:lang w:val="en-US" w:eastAsia="zh-CN"/>
        </w:rPr>
        <w:t>厂</w:t>
      </w:r>
      <w:r>
        <w:rPr>
          <w:rFonts w:hint="eastAsia" w:ascii="宋体" w:hAnsi="宋体" w:eastAsia="宋体" w:cs="宋体"/>
          <w:b/>
          <w:bCs/>
          <w:color w:val="auto"/>
          <w:szCs w:val="21"/>
          <w:highlight w:val="none"/>
          <w:u w:val="single"/>
          <w:lang w:eastAsia="zh-CN"/>
        </w:rPr>
        <w:t>复合碳源采购及相关服务项目</w:t>
      </w:r>
      <w:bookmarkEnd w:id="435"/>
      <w:r>
        <w:rPr>
          <w:rFonts w:hint="eastAsia" w:ascii="宋体" w:hAnsi="宋体" w:eastAsia="宋体" w:cs="宋体"/>
          <w:b/>
          <w:bCs/>
          <w:color w:val="auto"/>
          <w:szCs w:val="21"/>
          <w:highlight w:val="none"/>
        </w:rPr>
        <w:t>的潜在投标人应在“新点电子交易平台-大丰政府采购系统”（网址：</w:t>
      </w: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"https://www.etrading.cn/BREpointSSO/login/oauth2login）获取招标文件，并于2022年4月" </w:instrText>
      </w:r>
      <w:r>
        <w:rPr>
          <w:rFonts w:hint="eastAsia" w:ascii="宋体" w:hAnsi="宋体" w:eastAsia="宋体" w:cs="宋体"/>
          <w:b/>
          <w:bCs/>
          <w:color w:val="auto"/>
          <w:szCs w:val="21"/>
          <w:highlight w:val="none"/>
        </w:rPr>
        <w:fldChar w:fldCharType="separate"/>
      </w:r>
      <w:r>
        <w:rPr>
          <w:rStyle w:val="60"/>
          <w:rFonts w:hint="eastAsia" w:ascii="宋体" w:hAnsi="宋体" w:eastAsia="宋体" w:cs="宋体"/>
          <w:b/>
          <w:bCs/>
          <w:color w:val="auto"/>
          <w:szCs w:val="21"/>
          <w:highlight w:val="none"/>
        </w:rPr>
        <w:t>https://www.etrading.cn/BREpointSSO/login/oauth2login）获取招标文件，并于</w:t>
      </w:r>
      <w:r>
        <w:rPr>
          <w:rStyle w:val="60"/>
          <w:rFonts w:hint="eastAsia" w:ascii="宋体" w:hAnsi="宋体" w:eastAsia="宋体" w:cs="宋体"/>
          <w:b/>
          <w:bCs/>
          <w:color w:val="auto"/>
          <w:szCs w:val="21"/>
          <w:highlight w:val="none"/>
          <w:lang w:eastAsia="zh-CN"/>
        </w:rPr>
        <w:t>2024</w:t>
      </w:r>
      <w:r>
        <w:rPr>
          <w:rStyle w:val="60"/>
          <w:rFonts w:hint="eastAsia" w:ascii="宋体" w:hAnsi="宋体" w:eastAsia="宋体" w:cs="宋体"/>
          <w:b/>
          <w:bCs/>
          <w:color w:val="auto"/>
          <w:szCs w:val="21"/>
          <w:highlight w:val="none"/>
        </w:rPr>
        <w:t>年</w:t>
      </w:r>
      <w:r>
        <w:rPr>
          <w:rStyle w:val="60"/>
          <w:rFonts w:hint="eastAsia" w:ascii="宋体" w:hAnsi="宋体" w:cs="宋体"/>
          <w:b/>
          <w:bCs/>
          <w:color w:val="auto"/>
          <w:szCs w:val="21"/>
          <w:highlight w:val="none"/>
          <w:u w:val="single"/>
          <w:lang w:val="en-US" w:eastAsia="zh-CN"/>
        </w:rPr>
        <w:t>6</w:t>
      </w:r>
      <w:r>
        <w:rPr>
          <w:rStyle w:val="60"/>
          <w:rFonts w:hint="eastAsia" w:ascii="宋体" w:hAnsi="宋体" w:eastAsia="宋体" w:cs="宋体"/>
          <w:b/>
          <w:bCs/>
          <w:color w:val="auto"/>
          <w:szCs w:val="21"/>
          <w:highlight w:val="none"/>
        </w:rPr>
        <w:t>月</w:t>
      </w:r>
      <w:r>
        <w:rPr>
          <w:rFonts w:hint="eastAsia" w:ascii="宋体" w:hAnsi="宋体" w:eastAsia="宋体" w:cs="宋体"/>
          <w:b/>
          <w:bCs/>
          <w:color w:val="auto"/>
          <w:szCs w:val="21"/>
          <w:highlight w:val="none"/>
        </w:rPr>
        <w:fldChar w:fldCharType="end"/>
      </w:r>
      <w:r>
        <w:rPr>
          <w:rFonts w:hint="eastAsia" w:ascii="宋体" w:hAnsi="宋体" w:cs="宋体"/>
          <w:b/>
          <w:bCs/>
          <w:color w:val="auto"/>
          <w:szCs w:val="21"/>
          <w:highlight w:val="none"/>
          <w:u w:val="single"/>
          <w:lang w:val="en-US" w:eastAsia="zh-CN"/>
        </w:rPr>
        <w:t>6</w:t>
      </w:r>
      <w:r>
        <w:rPr>
          <w:rFonts w:hint="eastAsia" w:ascii="宋体" w:hAnsi="宋体" w:eastAsia="宋体" w:cs="宋体"/>
          <w:b/>
          <w:bCs/>
          <w:color w:val="auto"/>
          <w:szCs w:val="21"/>
          <w:highlight w:val="none"/>
        </w:rPr>
        <w:t>日</w:t>
      </w:r>
      <w:r>
        <w:rPr>
          <w:rFonts w:hint="eastAsia" w:ascii="宋体" w:hAnsi="宋体" w:cs="宋体"/>
          <w:b/>
          <w:bCs/>
          <w:color w:val="auto"/>
          <w:szCs w:val="21"/>
          <w:highlight w:val="none"/>
          <w:u w:val="single"/>
          <w:lang w:val="en-US" w:eastAsia="zh-CN"/>
        </w:rPr>
        <w:t>9</w:t>
      </w:r>
      <w:r>
        <w:rPr>
          <w:rFonts w:hint="eastAsia" w:ascii="宋体" w:hAnsi="宋体" w:eastAsia="宋体" w:cs="宋体"/>
          <w:b/>
          <w:bCs/>
          <w:color w:val="auto"/>
          <w:szCs w:val="21"/>
          <w:highlight w:val="none"/>
        </w:rPr>
        <w:t>时</w:t>
      </w:r>
      <w:r>
        <w:rPr>
          <w:rFonts w:hint="eastAsia" w:ascii="宋体" w:hAnsi="宋体" w:eastAsia="宋体" w:cs="宋体"/>
          <w:b/>
          <w:bCs/>
          <w:color w:val="auto"/>
          <w:szCs w:val="21"/>
          <w:highlight w:val="none"/>
          <w:u w:val="single"/>
          <w:lang w:val="en-US" w:eastAsia="zh-CN"/>
        </w:rPr>
        <w:t>00</w:t>
      </w:r>
      <w:r>
        <w:rPr>
          <w:rFonts w:hint="eastAsia" w:ascii="宋体" w:hAnsi="宋体" w:eastAsia="宋体" w:cs="宋体"/>
          <w:b/>
          <w:bCs/>
          <w:color w:val="auto"/>
          <w:szCs w:val="21"/>
          <w:highlight w:val="none"/>
        </w:rPr>
        <w:t>分</w:t>
      </w:r>
      <w:r>
        <w:rPr>
          <w:rFonts w:hint="eastAsia" w:ascii="宋体" w:hAnsi="宋体" w:eastAsia="宋体" w:cs="宋体"/>
          <w:b/>
          <w:bCs/>
          <w:color w:val="auto"/>
          <w:szCs w:val="21"/>
          <w:highlight w:val="none"/>
          <w:u w:val="single"/>
        </w:rPr>
        <w:t>00</w:t>
      </w:r>
      <w:r>
        <w:rPr>
          <w:rFonts w:hint="eastAsia" w:ascii="宋体" w:hAnsi="宋体" w:eastAsia="宋体" w:cs="宋体"/>
          <w:b/>
          <w:bCs/>
          <w:color w:val="auto"/>
          <w:szCs w:val="21"/>
          <w:highlight w:val="none"/>
        </w:rPr>
        <w:t>秒（北京时间）前递交投标文件。</w:t>
      </w:r>
    </w:p>
    <w:p>
      <w:pPr>
        <w:numPr>
          <w:ilvl w:val="0"/>
          <w:numId w:val="0"/>
        </w:numPr>
        <w:spacing w:line="4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kern w:val="2"/>
          <w:sz w:val="21"/>
          <w:szCs w:val="21"/>
          <w:highlight w:val="none"/>
          <w:lang w:val="en-US" w:eastAsia="zh-CN" w:bidi="ar-SA"/>
        </w:rPr>
        <w:t>一、</w:t>
      </w:r>
      <w:r>
        <w:rPr>
          <w:rFonts w:hint="eastAsia" w:ascii="宋体" w:hAnsi="宋体" w:eastAsia="宋体" w:cs="宋体"/>
          <w:b/>
          <w:bCs/>
          <w:color w:val="auto"/>
          <w:szCs w:val="21"/>
          <w:highlight w:val="none"/>
        </w:rPr>
        <w:t>项目基本概况</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⑴项目编号：</w:t>
      </w:r>
      <w:r>
        <w:rPr>
          <w:rFonts w:hint="eastAsia" w:ascii="宋体" w:hAnsi="宋体" w:eastAsia="宋体" w:cs="宋体"/>
          <w:color w:val="auto"/>
          <w:szCs w:val="21"/>
          <w:highlight w:val="none"/>
          <w:u w:val="single"/>
          <w:lang w:val="en-US" w:eastAsia="zh-CN"/>
        </w:rPr>
        <w:t>DFCG202405005</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⑵项目名称：</w:t>
      </w:r>
      <w:r>
        <w:rPr>
          <w:rFonts w:hint="eastAsia" w:ascii="宋体" w:hAnsi="宋体" w:eastAsia="宋体" w:cs="宋体"/>
          <w:color w:val="auto"/>
          <w:szCs w:val="21"/>
          <w:highlight w:val="none"/>
          <w:u w:val="single"/>
          <w:lang w:eastAsia="zh-CN"/>
        </w:rPr>
        <w:t>沪苏、三龙污水</w:t>
      </w:r>
      <w:r>
        <w:rPr>
          <w:rFonts w:hint="eastAsia" w:ascii="宋体" w:hAnsi="宋体" w:eastAsia="宋体" w:cs="宋体"/>
          <w:color w:val="auto"/>
          <w:szCs w:val="21"/>
          <w:highlight w:val="none"/>
          <w:u w:val="single"/>
          <w:lang w:val="en-US" w:eastAsia="zh-CN"/>
        </w:rPr>
        <w:t>厂</w:t>
      </w:r>
      <w:r>
        <w:rPr>
          <w:rFonts w:hint="eastAsia" w:ascii="宋体" w:hAnsi="宋体" w:eastAsia="宋体" w:cs="宋体"/>
          <w:color w:val="auto"/>
          <w:szCs w:val="21"/>
          <w:highlight w:val="none"/>
          <w:u w:val="single"/>
          <w:lang w:eastAsia="zh-CN"/>
        </w:rPr>
        <w:t>复合碳源采购及相关服务项目</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⑶预算金额：</w:t>
      </w:r>
      <w:r>
        <w:rPr>
          <w:rFonts w:hint="eastAsia" w:ascii="宋体" w:hAnsi="宋体" w:eastAsia="宋体" w:cs="宋体"/>
          <w:color w:val="auto"/>
          <w:szCs w:val="21"/>
          <w:highlight w:val="none"/>
          <w:u w:val="single"/>
          <w:lang w:val="en-US" w:eastAsia="zh-CN"/>
        </w:rPr>
        <w:t>169.2</w:t>
      </w:r>
      <w:r>
        <w:rPr>
          <w:rFonts w:hint="eastAsia" w:ascii="宋体" w:hAnsi="宋体" w:eastAsia="宋体" w:cs="宋体"/>
          <w:color w:val="auto"/>
          <w:szCs w:val="21"/>
          <w:highlight w:val="none"/>
          <w:u w:val="single"/>
        </w:rPr>
        <w:t>万元</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⑷最高限价：</w:t>
      </w:r>
      <w:r>
        <w:rPr>
          <w:rFonts w:hint="eastAsia" w:ascii="宋体" w:hAnsi="宋体" w:eastAsia="宋体" w:cs="宋体"/>
          <w:color w:val="auto"/>
          <w:szCs w:val="21"/>
          <w:highlight w:val="none"/>
          <w:u w:val="single"/>
          <w:lang w:val="en-US" w:eastAsia="zh-CN"/>
        </w:rPr>
        <w:t>1500元/吨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⑸采购需求：</w:t>
      </w:r>
      <w:r>
        <w:rPr>
          <w:rFonts w:hint="eastAsia" w:ascii="宋体" w:hAnsi="宋体" w:eastAsia="宋体" w:cs="宋体"/>
          <w:color w:val="auto"/>
          <w:szCs w:val="21"/>
          <w:highlight w:val="none"/>
          <w:u w:val="single"/>
        </w:rPr>
        <w:t>详见项目需求。</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⑹合同履行期限：</w:t>
      </w:r>
      <w:r>
        <w:rPr>
          <w:rFonts w:hint="eastAsia" w:ascii="宋体" w:hAnsi="宋体" w:eastAsia="宋体" w:cs="宋体"/>
          <w:color w:val="auto"/>
          <w:szCs w:val="21"/>
          <w:highlight w:val="none"/>
          <w:u w:val="single"/>
          <w:lang w:val="en-US" w:eastAsia="zh-CN"/>
        </w:rPr>
        <w:t>一年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⑺本项目不接受联合体投标。</w:t>
      </w:r>
    </w:p>
    <w:p>
      <w:pPr>
        <w:numPr>
          <w:ilvl w:val="0"/>
          <w:numId w:val="0"/>
        </w:numPr>
        <w:spacing w:line="48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kern w:val="2"/>
          <w:sz w:val="21"/>
          <w:szCs w:val="21"/>
          <w:highlight w:val="none"/>
          <w:lang w:val="en-US" w:eastAsia="zh-CN" w:bidi="ar-SA"/>
        </w:rPr>
        <w:t>二、</w:t>
      </w:r>
      <w:r>
        <w:rPr>
          <w:rFonts w:hint="eastAsia" w:ascii="宋体" w:hAnsi="宋体" w:eastAsia="宋体" w:cs="宋体"/>
          <w:b/>
          <w:bCs/>
          <w:color w:val="auto"/>
          <w:szCs w:val="21"/>
          <w:highlight w:val="none"/>
        </w:rPr>
        <w:t>申请人的资格要求：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1、投标申请人参加投标活动前三年内，在经营活动中没有重大违法记录。重大违法记录是指因违法经</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营受到刑事处罚或者责令停产停业、吊销许可证或者执照、200万元以上罚款等行政处罚。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2、投标申请人须在中国境内注册，具有独立法人资格，具有独立订立合同的能力，财务状况良好，近</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三年内没有严重违约和重大质量问题，未处于被责令停业、财产被接管、冻结、破产等状态</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3、未被“信用中国 ”、“信用江苏 ”、“信用盐城 ”等网站列入失信被执行人。在一次招投标活动中，投标人或者中标候选人因正被列为失信被执行人，导致其资格审查不通过或者被取消中标候选人资格、中标人资格的，不因其之后失信信息被撤销或更正而改变已经作出的决定，以投标截止日期查询的记录为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4、单位负责人为同一人或者存在直接控股、管理关系的不同供应商，不得参加同一合同项下的政府采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购活动</w:t>
      </w:r>
      <w:r>
        <w:rPr>
          <w:rFonts w:hint="eastAsia" w:ascii="宋体" w:hAnsi="宋体" w:eastAsia="宋体" w:cs="宋体"/>
          <w:color w:val="auto"/>
          <w:highlight w:val="none"/>
          <w:lang w:eastAsia="zh-CN"/>
        </w:rPr>
        <w:t>。</w:t>
      </w:r>
    </w:p>
    <w:p>
      <w:pPr>
        <w:widowControl/>
        <w:spacing w:line="480" w:lineRule="exact"/>
        <w:ind w:firstLine="422" w:firstLineChars="200"/>
        <w:jc w:val="left"/>
        <w:rPr>
          <w:rFonts w:hint="eastAsia" w:ascii="宋体" w:hAnsi="宋体" w:eastAsia="宋体" w:cs="宋体"/>
          <w:color w:val="auto"/>
          <w:szCs w:val="21"/>
          <w:highlight w:val="none"/>
        </w:rPr>
      </w:pPr>
      <w:bookmarkStart w:id="3" w:name="_Toc387526177"/>
      <w:bookmarkStart w:id="4" w:name="_Toc397928547"/>
      <w:bookmarkStart w:id="5" w:name="_Toc184635069"/>
      <w:bookmarkStart w:id="6" w:name="_Toc6770"/>
      <w:bookmarkStart w:id="7" w:name="_Toc368759512"/>
      <w:bookmarkStart w:id="8" w:name="_Toc369077558"/>
      <w:bookmarkStart w:id="9" w:name="_Toc387526281"/>
      <w:bookmarkStart w:id="10" w:name="_Toc387526373"/>
      <w:bookmarkStart w:id="11" w:name="_Toc363326679"/>
      <w:r>
        <w:rPr>
          <w:rFonts w:hint="eastAsia" w:ascii="宋体" w:hAnsi="宋体" w:eastAsia="宋体" w:cs="宋体"/>
          <w:b/>
          <w:bCs/>
          <w:color w:val="auto"/>
          <w:szCs w:val="21"/>
          <w:highlight w:val="none"/>
        </w:rPr>
        <w:t>三、获取招标文件</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1、请各投标申请人于</w:t>
      </w:r>
      <w:r>
        <w:rPr>
          <w:rFonts w:hint="eastAsia" w:ascii="宋体" w:hAnsi="宋体" w:eastAsia="宋体" w:cs="宋体"/>
          <w:color w:val="auto"/>
          <w:szCs w:val="21"/>
          <w:highlight w:val="none"/>
          <w:u w:val="single"/>
          <w:lang w:eastAsia="zh-CN"/>
        </w:rPr>
        <w:t>2024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rPr>
        <w:t>日至</w:t>
      </w:r>
      <w:r>
        <w:rPr>
          <w:rFonts w:hint="eastAsia" w:ascii="宋体" w:hAnsi="宋体" w:eastAsia="宋体" w:cs="宋体"/>
          <w:color w:val="auto"/>
          <w:szCs w:val="21"/>
          <w:highlight w:val="none"/>
          <w:u w:val="single"/>
          <w:lang w:eastAsia="zh-CN"/>
        </w:rPr>
        <w:t>2024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21</w:t>
      </w:r>
      <w:r>
        <w:rPr>
          <w:rFonts w:hint="eastAsia" w:ascii="宋体" w:hAnsi="宋体" w:eastAsia="宋体" w:cs="宋体"/>
          <w:color w:val="auto"/>
          <w:szCs w:val="21"/>
          <w:highlight w:val="none"/>
        </w:rPr>
        <w:t>日登入“</w:t>
      </w:r>
      <w:r>
        <w:rPr>
          <w:rFonts w:hint="eastAsia" w:ascii="宋体" w:hAnsi="宋体" w:eastAsia="宋体" w:cs="宋体"/>
          <w:b/>
          <w:bCs/>
          <w:color w:val="auto"/>
          <w:szCs w:val="21"/>
          <w:highlight w:val="none"/>
        </w:rPr>
        <w:t>新点电子交易平台-大丰政府采购系统</w:t>
      </w:r>
      <w:r>
        <w:rPr>
          <w:rFonts w:hint="eastAsia" w:ascii="宋体" w:hAnsi="宋体" w:eastAsia="宋体" w:cs="宋体"/>
          <w:color w:val="auto"/>
          <w:szCs w:val="21"/>
          <w:highlight w:val="none"/>
        </w:rPr>
        <w:t>”（网址：https://www.etrading.cn/BREpointSSO/login/oauth2login）下载招标文件，如在规定时间内未下载招标文件，由此引起的无法投标等情形的，责任自负。</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2、招标文件获取方式：各潜在投标人（供应商）使用“CA数字证书（CA锁）”或“账号密码”登录“</w:t>
      </w:r>
      <w:r>
        <w:rPr>
          <w:rFonts w:hint="eastAsia" w:ascii="宋体" w:hAnsi="宋体" w:eastAsia="宋体" w:cs="宋体"/>
          <w:b/>
          <w:bCs/>
          <w:color w:val="auto"/>
          <w:szCs w:val="21"/>
          <w:highlight w:val="none"/>
        </w:rPr>
        <w:t>新点电子交易平台-大丰政府采购系统</w:t>
      </w:r>
      <w:r>
        <w:rPr>
          <w:rFonts w:hint="eastAsia" w:ascii="宋体" w:hAnsi="宋体" w:eastAsia="宋体" w:cs="宋体"/>
          <w:color w:val="auto"/>
          <w:szCs w:val="21"/>
          <w:highlight w:val="none"/>
        </w:rPr>
        <w:t>（网址：https://www.etrading.cn/BREpointSSO/login/oauth2login）”获取。办理CA数字证书（CA锁）以及电子签章相关事宜见（http://dfggzy.com/dfweb/infodetail/?infoid=9c34520d-979a-4630-a939-9b3fbd2253db&amp;categoryNum=029）”。</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3、招标文件售价：</w:t>
      </w:r>
      <w:r>
        <w:rPr>
          <w:rFonts w:hint="eastAsia" w:ascii="宋体" w:hAnsi="宋体" w:eastAsia="宋体" w:cs="宋体"/>
          <w:color w:val="auto"/>
          <w:szCs w:val="21"/>
          <w:highlight w:val="none"/>
          <w:lang w:val="en-US" w:eastAsia="zh-CN"/>
        </w:rPr>
        <w:t>0元</w:t>
      </w:r>
      <w:r>
        <w:rPr>
          <w:rFonts w:hint="eastAsia" w:ascii="宋体" w:hAnsi="宋体" w:eastAsia="宋体" w:cs="宋体"/>
          <w:color w:val="auto"/>
          <w:szCs w:val="21"/>
          <w:highlight w:val="none"/>
        </w:rPr>
        <w:t>。</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各潜在投标人（供应商）可登录大丰公共资源电子交易平台-点击查看“招投标常见问题”-点击“【投标人】怎么参与大丰政府采购全程电子化项目（http://dfggzy.com/dfweb/infodetail/?infoid=9c34520d-979a-4630-a939-9b3fbd2253db&amp;categoryNum=029）”，或者工作时间拨打4009280095-5，或者加入QQ群（问题解决群）：384422310。</w:t>
      </w:r>
    </w:p>
    <w:p>
      <w:pPr>
        <w:widowControl/>
        <w:spacing w:line="48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四、提交投标文件截止时间、开标时间、地点</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1、提交投标文件截止时间：</w:t>
      </w:r>
      <w:r>
        <w:rPr>
          <w:rFonts w:hint="eastAsia" w:ascii="宋体" w:hAnsi="宋体" w:eastAsia="宋体" w:cs="宋体"/>
          <w:color w:val="auto"/>
          <w:szCs w:val="21"/>
          <w:highlight w:val="none"/>
          <w:lang w:eastAsia="zh-CN"/>
        </w:rPr>
        <w:t>2024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秒。</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2、提交投标文件的地点：“投标文件制作工具”生成的xetf格式的电子档上传至</w:t>
      </w:r>
      <w:r>
        <w:rPr>
          <w:rFonts w:hint="eastAsia" w:ascii="宋体" w:hAnsi="宋体" w:eastAsia="宋体" w:cs="宋体"/>
          <w:b/>
          <w:bCs/>
          <w:color w:val="auto"/>
          <w:szCs w:val="21"/>
          <w:highlight w:val="none"/>
        </w:rPr>
        <w:t>新点电子交易平台-大丰政府采购系统（网址：https://www.etrading.cn/BREpointSSO/login/oauth2login）。</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3、逾期提交的投标文件将被拒收并退回。</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4、开标时间：投标文件提交截止时间。</w:t>
      </w:r>
    </w:p>
    <w:p>
      <w:pPr>
        <w:keepNext w:val="0"/>
        <w:keepLines w:val="0"/>
        <w:pageBreakBefore w:val="0"/>
        <w:kinsoku/>
        <w:wordWrap w:val="0"/>
        <w:overflowPunct/>
        <w:topLinePunct w:val="0"/>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rPr>
        <w:t>5、开标地点：本项目实行不见面开标，各投标人（供应商）的授权委托人或法人代表应在投标文件提交截止时间前提前登入“开标大厅系统”（步骤：</w:t>
      </w:r>
      <w:r>
        <w:rPr>
          <w:rFonts w:hint="eastAsia" w:ascii="宋体" w:hAnsi="宋体" w:eastAsia="宋体" w:cs="宋体"/>
          <w:b w:val="0"/>
          <w:bCs w:val="0"/>
          <w:color w:val="auto"/>
          <w:szCs w:val="21"/>
          <w:highlight w:val="none"/>
          <w:lang w:eastAsia="zh-CN"/>
        </w:rPr>
        <w:t>登入-投标人-CA登录-江苏省CA</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到达投标文件提交截止时间后，首先进入开标程序中的投标文件解密会议，然后按系统提示完成投标文件解密。网址为</w:t>
      </w:r>
      <w:r>
        <w:rPr>
          <w:rFonts w:hint="eastAsia" w:ascii="宋体" w:hAnsi="宋体" w:eastAsia="宋体" w:cs="宋体"/>
          <w:b w:val="0"/>
          <w:bCs w:val="0"/>
          <w:color w:val="auto"/>
          <w:szCs w:val="21"/>
          <w:highlight w:val="none"/>
          <w:lang w:eastAsia="zh-CN"/>
        </w:rPr>
        <w:t>http://js.etrading.cn/EpointBidOpening/bidopeninghallaction/hall/login</w:t>
      </w:r>
      <w:r>
        <w:rPr>
          <w:rFonts w:hint="eastAsia" w:ascii="宋体" w:hAnsi="宋体" w:eastAsia="宋体" w:cs="宋体"/>
          <w:b w:val="0"/>
          <w:bCs w:val="0"/>
          <w:color w:val="auto"/>
          <w:szCs w:val="21"/>
          <w:highlight w:val="none"/>
        </w:rPr>
        <w:t>。投标人未按时完成投标文件解密或解密未成功的，均被视为投标人放弃本次投标（无效投标）。解密完成后投标人可自行决定是否继续参加开（唱）标会议，投标人未参加开标的，视同认可开标结果。</w:t>
      </w:r>
    </w:p>
    <w:p>
      <w:pPr>
        <w:spacing w:line="4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五、公告期限</w:t>
      </w:r>
    </w:p>
    <w:p>
      <w:pPr>
        <w:widowControl/>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自本公告发布之日起5个工作日。</w:t>
      </w:r>
    </w:p>
    <w:p>
      <w:pPr>
        <w:widowControl/>
        <w:spacing w:line="48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六、其他补充事宜</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1、本项目对投标申请人的资格审查采用资格后审方式，由评标委员会根据招标文件进行评定；报名时不进行报名资料的任何审查，由意向投标人自行判断是否符合投标资格。</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2、本招标项目采用的评标方法：综合评分法。</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3、本招标项目招标公告发布媒介：江苏政府采购网（http://www.ccgp-jiangsu.gov.cn/）、盐城市政府采购网（http://czj.yancheng.gov.cn/col/col2383/index.html）、大丰公共资源电子交易平台（http://ggzy.dafeng.gov.cn/dfweb/）。</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4、投标前请关注“大丰公共资源电子交易平台”的“政府采购”—“答疑补充”栏目。及时了解到项目的“答疑补充”等情况。</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5、本项目采用全程电子化及不见面开标模式。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投标人未按时完成投标文件解密或解密未成功的，均被视为投标人放弃本次投标（无效投标）。因投标人自身设备故障或自身原因导致无法完成投标的，对其形成的不利后果及责任由投标人自行承担。解密完成后，投标人可自行决定是否继续参加开（唱）标会议，投标人未参加开标的，视同认可开标结果。</w:t>
      </w:r>
    </w:p>
    <w:p>
      <w:pPr>
        <w:spacing w:line="48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6、开标大厅系统网址为：http://js.etrading.cn/EpointBidOpening/bidopeninghallaction/hall/login。</w:t>
      </w:r>
    </w:p>
    <w:p>
      <w:pPr>
        <w:spacing w:line="480" w:lineRule="exact"/>
        <w:ind w:firstLine="422" w:firstLineChars="200"/>
        <w:rPr>
          <w:rFonts w:hint="eastAsia" w:ascii="宋体" w:hAnsi="宋体" w:eastAsia="宋体" w:cs="宋体"/>
          <w:color w:val="auto"/>
          <w:szCs w:val="21"/>
          <w:highlight w:val="none"/>
        </w:rPr>
      </w:pPr>
      <w:bookmarkStart w:id="12" w:name="_Toc508216878"/>
      <w:r>
        <w:rPr>
          <w:rFonts w:hint="eastAsia" w:ascii="宋体" w:hAnsi="宋体" w:eastAsia="宋体" w:cs="宋体"/>
          <w:b/>
          <w:bCs/>
          <w:color w:val="auto"/>
          <w:szCs w:val="21"/>
          <w:highlight w:val="none"/>
        </w:rPr>
        <w:t>七、投标保证金</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参照执行苏财购[2020]52号文《关于做好政府采购支持企业发展有关事项的通知》，本项目不需要缴纳投标保证金。</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投标人在诚信库中录入的所有信息均应合法真实有效，并应在投标文件提交截止时间前完成诚信库信息的及时更新、完善，采购人或评标委员会将按照投标文件提交截止时间前的现状信息予以审查或评审，如投标人未及时更新和完善的，对其形成不利的后果及责任由投标人自行承担。投标人录入诚信库提交的信息如有虚假或其他违法违规情形的，将有可能面临被列为失信行为的风险并承担相应的法律责任。</w:t>
      </w:r>
    </w:p>
    <w:p>
      <w:pPr>
        <w:widowControl/>
        <w:spacing w:line="48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九、对本次招标提出询问，请按以下方式联系。</w:t>
      </w:r>
    </w:p>
    <w:p>
      <w:pPr>
        <w:tabs>
          <w:tab w:val="left" w:pos="5954"/>
        </w:tabs>
        <w:autoSpaceDE w:val="0"/>
        <w:autoSpaceDN w:val="0"/>
        <w:spacing w:line="4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1.采购人信息</w:t>
      </w:r>
      <w:r>
        <w:rPr>
          <w:rFonts w:hint="eastAsia" w:ascii="宋体" w:hAnsi="宋体" w:eastAsia="宋体" w:cs="宋体"/>
          <w:color w:val="auto"/>
          <w:kern w:val="0"/>
          <w:szCs w:val="21"/>
          <w:highlight w:val="none"/>
          <w:lang w:val="zh-CN"/>
        </w:rPr>
        <w:tab/>
      </w:r>
      <w:r>
        <w:rPr>
          <w:rFonts w:hint="eastAsia" w:ascii="宋体" w:hAnsi="宋体" w:eastAsia="宋体" w:cs="宋体"/>
          <w:color w:val="auto"/>
          <w:kern w:val="0"/>
          <w:szCs w:val="21"/>
          <w:highlight w:val="none"/>
        </w:rPr>
        <w:t xml:space="preserve"> </w:t>
      </w:r>
    </w:p>
    <w:p>
      <w:pPr>
        <w:keepNext w:val="0"/>
        <w:keepLines w:val="0"/>
        <w:pageBreakBefore w:val="0"/>
        <w:widowControl w:val="0"/>
        <w:tabs>
          <w:tab w:val="left" w:pos="6492"/>
        </w:tabs>
        <w:kinsoku/>
        <w:wordWrap/>
        <w:overflowPunct/>
        <w:topLinePunct w:val="0"/>
        <w:autoSpaceDE w:val="0"/>
        <w:autoSpaceDN w:val="0"/>
        <w:bidi w:val="0"/>
        <w:adjustRightInd/>
        <w:snapToGrid/>
        <w:spacing w:line="440" w:lineRule="exact"/>
        <w:ind w:firstLine="420" w:firstLineChars="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名</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称：</w:t>
      </w:r>
      <w:r>
        <w:rPr>
          <w:rFonts w:hint="eastAsia" w:ascii="宋体" w:hAnsi="宋体" w:eastAsia="宋体" w:cs="宋体"/>
          <w:color w:val="auto"/>
          <w:kern w:val="0"/>
          <w:szCs w:val="21"/>
          <w:highlight w:val="none"/>
          <w:u w:val="single"/>
          <w:lang w:val="zh-CN"/>
        </w:rPr>
        <w:t xml:space="preserve">盐城市大丰区沪城污水处理有限公司 </w:t>
      </w:r>
      <w:r>
        <w:rPr>
          <w:rFonts w:hint="eastAsia" w:ascii="宋体" w:hAnsi="宋体" w:eastAsia="宋体" w:cs="宋体"/>
          <w:color w:val="auto"/>
          <w:kern w:val="0"/>
          <w:szCs w:val="21"/>
          <w:highlight w:val="none"/>
          <w:lang w:val="zh-CN"/>
        </w:rPr>
        <w:t>　　　　　　　</w:t>
      </w:r>
      <w:r>
        <w:rPr>
          <w:rFonts w:hint="eastAsia" w:ascii="宋体" w:hAnsi="宋体" w:eastAsia="宋体" w:cs="宋体"/>
          <w:color w:val="auto"/>
          <w:kern w:val="0"/>
          <w:szCs w:val="21"/>
          <w:highlight w:val="none"/>
        </w:rPr>
        <w:t xml:space="preserve"> </w:t>
      </w:r>
    </w:p>
    <w:p>
      <w:pPr>
        <w:keepNext w:val="0"/>
        <w:keepLines w:val="0"/>
        <w:pageBreakBefore w:val="0"/>
        <w:widowControl w:val="0"/>
        <w:tabs>
          <w:tab w:val="left" w:pos="6517"/>
        </w:tabs>
        <w:kinsoku/>
        <w:wordWrap/>
        <w:overflowPunct/>
        <w:topLinePunct w:val="0"/>
        <w:autoSpaceDE w:val="0"/>
        <w:autoSpaceDN w:val="0"/>
        <w:bidi w:val="0"/>
        <w:adjustRightInd/>
        <w:snapToGrid/>
        <w:spacing w:line="440" w:lineRule="exact"/>
        <w:ind w:firstLine="420" w:firstLineChars="200"/>
        <w:jc w:val="left"/>
        <w:textAlignment w:val="auto"/>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地</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址：</w:t>
      </w:r>
      <w:r>
        <w:rPr>
          <w:rFonts w:hint="eastAsia" w:ascii="宋体" w:hAnsi="宋体" w:eastAsia="宋体" w:cs="宋体"/>
          <w:color w:val="auto"/>
          <w:kern w:val="0"/>
          <w:szCs w:val="21"/>
          <w:highlight w:val="none"/>
          <w:u w:val="single"/>
          <w:lang w:val="zh-CN"/>
        </w:rPr>
        <w:t>盐城市大丰区</w:t>
      </w:r>
    </w:p>
    <w:p>
      <w:pPr>
        <w:keepNext w:val="0"/>
        <w:keepLines w:val="0"/>
        <w:pageBreakBefore w:val="0"/>
        <w:widowControl w:val="0"/>
        <w:tabs>
          <w:tab w:val="left" w:pos="6517"/>
        </w:tabs>
        <w:kinsoku/>
        <w:wordWrap/>
        <w:overflowPunct/>
        <w:topLinePunct w:val="0"/>
        <w:autoSpaceDE w:val="0"/>
        <w:autoSpaceDN w:val="0"/>
        <w:bidi w:val="0"/>
        <w:adjustRightInd/>
        <w:snapToGrid/>
        <w:spacing w:line="440" w:lineRule="exact"/>
        <w:ind w:firstLine="420" w:firstLineChars="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none"/>
          <w:lang w:val="en-US" w:eastAsia="zh-CN"/>
        </w:rPr>
        <w:t>联 系 人：</w:t>
      </w:r>
      <w:r>
        <w:rPr>
          <w:rFonts w:hint="eastAsia" w:ascii="宋体" w:hAnsi="宋体" w:eastAsia="宋体" w:cs="宋体"/>
          <w:color w:val="auto"/>
          <w:kern w:val="0"/>
          <w:szCs w:val="21"/>
          <w:highlight w:val="none"/>
          <w:u w:val="single"/>
          <w:lang w:val="en-US" w:eastAsia="zh-CN"/>
        </w:rPr>
        <w:t>金鑫</w:t>
      </w:r>
      <w:r>
        <w:rPr>
          <w:rFonts w:hint="eastAsia" w:ascii="宋体" w:hAnsi="宋体" w:eastAsia="宋体" w:cs="宋体"/>
          <w:color w:val="auto"/>
          <w:kern w:val="0"/>
          <w:szCs w:val="21"/>
          <w:highlight w:val="none"/>
          <w:lang w:val="zh-CN"/>
        </w:rPr>
        <w:t>　　　　　　</w:t>
      </w:r>
      <w:r>
        <w:rPr>
          <w:rFonts w:hint="eastAsia" w:ascii="宋体" w:hAnsi="宋体" w:eastAsia="宋体" w:cs="宋体"/>
          <w:color w:val="auto"/>
          <w:kern w:val="0"/>
          <w:szCs w:val="21"/>
          <w:highlight w:val="none"/>
        </w:rPr>
        <w:t xml:space="preserve"> </w:t>
      </w:r>
    </w:p>
    <w:p>
      <w:pPr>
        <w:keepNext w:val="0"/>
        <w:keepLines w:val="0"/>
        <w:pageBreakBefore w:val="0"/>
        <w:widowControl w:val="0"/>
        <w:tabs>
          <w:tab w:val="left" w:pos="6317"/>
        </w:tabs>
        <w:kinsoku/>
        <w:wordWrap/>
        <w:overflowPunct/>
        <w:topLinePunct w:val="0"/>
        <w:autoSpaceDE w:val="0"/>
        <w:autoSpaceDN w:val="0"/>
        <w:bidi w:val="0"/>
        <w:adjustRightInd/>
        <w:snapToGrid/>
        <w:spacing w:line="44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联系方式：</w:t>
      </w:r>
      <w:r>
        <w:rPr>
          <w:rFonts w:hint="eastAsia" w:ascii="宋体" w:hAnsi="宋体" w:eastAsia="宋体" w:cs="宋体"/>
          <w:color w:val="auto"/>
          <w:kern w:val="0"/>
          <w:szCs w:val="21"/>
          <w:highlight w:val="none"/>
          <w:u w:val="single"/>
          <w:lang w:val="en-US" w:eastAsia="zh-CN"/>
        </w:rPr>
        <w:t>0515-68852296</w:t>
      </w:r>
      <w:r>
        <w:rPr>
          <w:rFonts w:hint="eastAsia" w:ascii="宋体" w:hAnsi="宋体" w:eastAsia="宋体" w:cs="宋体"/>
          <w:color w:val="auto"/>
          <w:kern w:val="0"/>
          <w:szCs w:val="21"/>
          <w:highlight w:val="none"/>
        </w:rPr>
        <w:t xml:space="preserve">                                   </w:t>
      </w:r>
    </w:p>
    <w:p>
      <w:pPr>
        <w:keepNext w:val="0"/>
        <w:keepLines w:val="0"/>
        <w:pageBreakBefore w:val="0"/>
        <w:widowControl w:val="0"/>
        <w:tabs>
          <w:tab w:val="left" w:pos="6492"/>
        </w:tabs>
        <w:kinsoku/>
        <w:wordWrap/>
        <w:overflowPunct/>
        <w:topLinePunct w:val="0"/>
        <w:autoSpaceDE w:val="0"/>
        <w:autoSpaceDN w:val="0"/>
        <w:bidi w:val="0"/>
        <w:adjustRightInd/>
        <w:snapToGrid/>
        <w:spacing w:line="440" w:lineRule="exact"/>
        <w:ind w:firstLine="420" w:firstLineChars="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2.采购代理机构信息</w:t>
      </w:r>
    </w:p>
    <w:p>
      <w:pPr>
        <w:keepNext w:val="0"/>
        <w:keepLines w:val="0"/>
        <w:pageBreakBefore w:val="0"/>
        <w:widowControl w:val="0"/>
        <w:tabs>
          <w:tab w:val="left" w:pos="6492"/>
        </w:tabs>
        <w:kinsoku/>
        <w:wordWrap/>
        <w:overflowPunct/>
        <w:topLinePunct w:val="0"/>
        <w:autoSpaceDE w:val="0"/>
        <w:autoSpaceDN w:val="0"/>
        <w:bidi w:val="0"/>
        <w:adjustRightInd/>
        <w:snapToGrid/>
        <w:spacing w:line="44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名</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称：</w:t>
      </w:r>
      <w:r>
        <w:rPr>
          <w:rFonts w:hint="eastAsia" w:ascii="宋体" w:hAnsi="宋体" w:eastAsia="宋体" w:cs="宋体"/>
          <w:color w:val="auto"/>
          <w:kern w:val="0"/>
          <w:szCs w:val="21"/>
          <w:highlight w:val="none"/>
          <w:u w:val="single"/>
        </w:rPr>
        <w:t>江苏盐渎工程咨询有限公司</w:t>
      </w:r>
    </w:p>
    <w:p>
      <w:pPr>
        <w:keepNext w:val="0"/>
        <w:keepLines w:val="0"/>
        <w:pageBreakBefore w:val="0"/>
        <w:widowControl w:val="0"/>
        <w:tabs>
          <w:tab w:val="left" w:pos="6317"/>
        </w:tabs>
        <w:kinsoku/>
        <w:wordWrap/>
        <w:overflowPunct/>
        <w:topLinePunct w:val="0"/>
        <w:autoSpaceDE w:val="0"/>
        <w:autoSpaceDN w:val="0"/>
        <w:bidi w:val="0"/>
        <w:adjustRightInd/>
        <w:snapToGrid/>
        <w:spacing w:line="440" w:lineRule="exact"/>
        <w:ind w:firstLine="218" w:firstLineChars="104"/>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地</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址：</w:t>
      </w:r>
      <w:r>
        <w:rPr>
          <w:rFonts w:hint="eastAsia" w:ascii="宋体" w:hAnsi="宋体" w:eastAsia="宋体" w:cs="宋体"/>
          <w:color w:val="auto"/>
          <w:kern w:val="0"/>
          <w:szCs w:val="21"/>
          <w:highlight w:val="none"/>
          <w:u w:val="single"/>
        </w:rPr>
        <w:t>盐城市大丰区大唐集团六楼</w:t>
      </w:r>
    </w:p>
    <w:p>
      <w:pPr>
        <w:pStyle w:val="47"/>
        <w:keepNext w:val="0"/>
        <w:keepLines w:val="0"/>
        <w:pageBreakBefore w:val="0"/>
        <w:widowControl w:val="0"/>
        <w:kinsoku/>
        <w:wordWrap/>
        <w:overflowPunct/>
        <w:topLinePunct w:val="0"/>
        <w:bidi w:val="0"/>
        <w:adjustRightInd/>
        <w:snapToGrid/>
        <w:spacing w:after="0"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u w:val="none"/>
          <w:lang w:val="en-US" w:eastAsia="zh-CN"/>
        </w:rPr>
        <w:t>联 系 人：</w:t>
      </w:r>
      <w:r>
        <w:rPr>
          <w:rFonts w:hint="eastAsia" w:ascii="宋体" w:hAnsi="宋体" w:eastAsia="宋体" w:cs="宋体"/>
          <w:color w:val="auto"/>
          <w:kern w:val="0"/>
          <w:szCs w:val="21"/>
          <w:highlight w:val="none"/>
          <w:u w:val="single"/>
          <w:lang w:val="en-US" w:eastAsia="zh-CN"/>
        </w:rPr>
        <w:t>陈彬</w:t>
      </w:r>
    </w:p>
    <w:p>
      <w:pPr>
        <w:keepNext w:val="0"/>
        <w:keepLines w:val="0"/>
        <w:pageBreakBefore w:val="0"/>
        <w:widowControl w:val="0"/>
        <w:tabs>
          <w:tab w:val="left" w:pos="6317"/>
        </w:tabs>
        <w:kinsoku/>
        <w:wordWrap/>
        <w:overflowPunct/>
        <w:topLinePunct w:val="0"/>
        <w:autoSpaceDE w:val="0"/>
        <w:autoSpaceDN w:val="0"/>
        <w:bidi w:val="0"/>
        <w:adjustRightInd/>
        <w:snapToGrid/>
        <w:spacing w:line="44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联系方式：</w:t>
      </w:r>
      <w:r>
        <w:rPr>
          <w:rFonts w:hint="eastAsia" w:ascii="宋体" w:hAnsi="宋体" w:eastAsia="宋体" w:cs="宋体"/>
          <w:color w:val="auto"/>
          <w:kern w:val="0"/>
          <w:szCs w:val="21"/>
          <w:highlight w:val="none"/>
          <w:u w:val="single"/>
        </w:rPr>
        <w:t>15851003897</w:t>
      </w:r>
    </w:p>
    <w:p>
      <w:pPr>
        <w:autoSpaceDE w:val="0"/>
        <w:autoSpaceDN w:val="0"/>
        <w:spacing w:line="480" w:lineRule="exact"/>
        <w:ind w:firstLine="6090" w:firstLineChars="29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w:t>
      </w:r>
    </w:p>
    <w:p>
      <w:pPr>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lang w:val="zh-CN"/>
        </w:rPr>
        <w:t>　　</w:t>
      </w:r>
    </w:p>
    <w:p>
      <w:pPr>
        <w:pStyle w:val="2"/>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第二章  投标人须知</w:t>
      </w:r>
      <w:bookmarkEnd w:id="3"/>
      <w:bookmarkEnd w:id="4"/>
      <w:bookmarkEnd w:id="5"/>
      <w:bookmarkEnd w:id="6"/>
      <w:bookmarkEnd w:id="7"/>
      <w:bookmarkEnd w:id="8"/>
      <w:bookmarkEnd w:id="9"/>
      <w:bookmarkEnd w:id="10"/>
      <w:bookmarkEnd w:id="11"/>
      <w:bookmarkEnd w:id="12"/>
    </w:p>
    <w:p>
      <w:pPr>
        <w:pStyle w:val="153"/>
        <w:spacing w:before="0" w:after="0"/>
        <w:jc w:val="center"/>
        <w:rPr>
          <w:rFonts w:hint="eastAsia" w:ascii="宋体" w:hAnsi="宋体" w:eastAsia="宋体" w:cs="宋体"/>
          <w:color w:val="auto"/>
          <w:highlight w:val="none"/>
        </w:rPr>
      </w:pPr>
      <w:bookmarkStart w:id="13" w:name="_Toc508216879"/>
      <w:bookmarkStart w:id="14" w:name="_Toc397928548"/>
      <w:bookmarkStart w:id="15" w:name="_Toc387526282"/>
      <w:bookmarkStart w:id="16" w:name="_Toc369077559"/>
      <w:bookmarkStart w:id="17" w:name="_Toc387526374"/>
      <w:bookmarkStart w:id="18" w:name="_Toc16205"/>
      <w:bookmarkStart w:id="19" w:name="_Toc387526178"/>
      <w:r>
        <w:rPr>
          <w:rFonts w:hint="eastAsia" w:ascii="宋体" w:hAnsi="宋体" w:eastAsia="宋体" w:cs="宋体"/>
          <w:color w:val="auto"/>
          <w:highlight w:val="none"/>
        </w:rPr>
        <w:t>投标人须知前附表</w:t>
      </w:r>
      <w:bookmarkEnd w:id="13"/>
      <w:bookmarkEnd w:id="14"/>
      <w:bookmarkEnd w:id="15"/>
      <w:bookmarkEnd w:id="16"/>
      <w:bookmarkEnd w:id="17"/>
      <w:bookmarkEnd w:id="18"/>
      <w:bookmarkEnd w:id="19"/>
    </w:p>
    <w:tbl>
      <w:tblPr>
        <w:tblStyle w:val="49"/>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157"/>
        <w:gridCol w:w="6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093" w:type="pct"/>
            <w:noWrap w:val="0"/>
            <w:vAlign w:val="center"/>
          </w:tcPr>
          <w:p>
            <w:pPr>
              <w:spacing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 款 名 称</w:t>
            </w:r>
          </w:p>
        </w:tc>
        <w:tc>
          <w:tcPr>
            <w:tcW w:w="3276" w:type="pct"/>
            <w:noWrap w:val="0"/>
            <w:vAlign w:val="center"/>
          </w:tcPr>
          <w:p>
            <w:pPr>
              <w:spacing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3276" w:type="pct"/>
            <w:noWrap w:val="0"/>
            <w:vAlign w:val="center"/>
          </w:tcPr>
          <w:p>
            <w:pPr>
              <w:spacing w:line="480" w:lineRule="exact"/>
              <w:rPr>
                <w:rFonts w:hint="eastAsia" w:ascii="宋体" w:hAnsi="宋体" w:eastAsia="宋体" w:cs="宋体"/>
                <w:color w:val="auto"/>
                <w:szCs w:val="21"/>
                <w:highlight w:val="none"/>
                <w:lang w:eastAsia="zh-CN"/>
              </w:rPr>
            </w:pPr>
            <w:r>
              <w:rPr>
                <w:rFonts w:hint="eastAsia" w:ascii="宋体" w:hAnsi="宋体" w:eastAsia="宋体" w:cs="宋体"/>
                <w:color w:val="auto"/>
                <w:highlight w:val="none"/>
                <w:lang w:eastAsia="zh-CN"/>
              </w:rPr>
              <w:t>盐城市大丰区沪城污水处理有限公司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江苏盐渎工程咨询有限公司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3276" w:type="pct"/>
            <w:noWrap w:val="0"/>
            <w:vAlign w:val="center"/>
          </w:tcPr>
          <w:p>
            <w:pPr>
              <w:spacing w:line="4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沪苏、三龙污水</w:t>
            </w:r>
            <w:r>
              <w:rPr>
                <w:rFonts w:hint="eastAsia" w:ascii="宋体" w:hAnsi="宋体" w:eastAsia="宋体" w:cs="宋体"/>
                <w:color w:val="auto"/>
                <w:szCs w:val="21"/>
                <w:highlight w:val="none"/>
                <w:lang w:val="en-US" w:eastAsia="zh-CN"/>
              </w:rPr>
              <w:t>厂</w:t>
            </w:r>
            <w:r>
              <w:rPr>
                <w:rFonts w:hint="eastAsia" w:ascii="宋体" w:hAnsi="宋体" w:eastAsia="宋体" w:cs="宋体"/>
                <w:color w:val="auto"/>
                <w:szCs w:val="21"/>
                <w:highlight w:val="none"/>
                <w:lang w:eastAsia="zh-CN"/>
              </w:rPr>
              <w:t>复合碳源采购及相关服务项目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3276" w:type="pct"/>
            <w:noWrap w:val="0"/>
            <w:vAlign w:val="center"/>
          </w:tcPr>
          <w:p>
            <w:pPr>
              <w:spacing w:line="4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出资比例</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供货期一年，根据招标人要求使用量供货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w:t>
            </w:r>
          </w:p>
        </w:tc>
        <w:tc>
          <w:tcPr>
            <w:tcW w:w="1093" w:type="pct"/>
            <w:noWrap w:val="0"/>
            <w:vAlign w:val="center"/>
          </w:tcPr>
          <w:p>
            <w:pPr>
              <w:spacing w:line="48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交货或服务地点</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盐城市大丰区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质量要求</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国家相关行业验收合格标准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投标人资格要求</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3276" w:type="pct"/>
            <w:noWrap w:val="0"/>
            <w:vAlign w:val="center"/>
          </w:tcPr>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1.9.1</w:t>
            </w:r>
          </w:p>
        </w:tc>
        <w:tc>
          <w:tcPr>
            <w:tcW w:w="1093" w:type="pct"/>
            <w:noWrap w:val="0"/>
            <w:vAlign w:val="center"/>
          </w:tcPr>
          <w:p>
            <w:pPr>
              <w:spacing w:line="480" w:lineRule="exact"/>
              <w:jc w:val="center"/>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踏勘现场</w:t>
            </w:r>
          </w:p>
        </w:tc>
        <w:tc>
          <w:tcPr>
            <w:tcW w:w="3276" w:type="pct"/>
            <w:noWrap w:val="0"/>
            <w:vAlign w:val="center"/>
          </w:tcPr>
          <w:p>
            <w:pPr>
              <w:spacing w:line="480" w:lineRule="exact"/>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详见招标文件相关条款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1093" w:type="pct"/>
            <w:noWrap w:val="0"/>
            <w:vAlign w:val="center"/>
          </w:tcPr>
          <w:p>
            <w:pPr>
              <w:spacing w:line="4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构成招标文件的其它材料</w:t>
            </w:r>
          </w:p>
        </w:tc>
        <w:tc>
          <w:tcPr>
            <w:tcW w:w="3276" w:type="pct"/>
            <w:noWrap w:val="0"/>
            <w:vAlign w:val="center"/>
          </w:tcPr>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要求招标人澄清招标文件截至时间</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2024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27</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18：00</w:t>
            </w:r>
            <w:r>
              <w:rPr>
                <w:rFonts w:hint="eastAsia" w:ascii="宋体" w:hAnsi="宋体" w:eastAsia="宋体" w:cs="宋体"/>
                <w:color w:val="auto"/>
                <w:szCs w:val="21"/>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投标人确认收到招标文件澄清时间</w:t>
            </w:r>
          </w:p>
        </w:tc>
        <w:tc>
          <w:tcPr>
            <w:tcW w:w="3276" w:type="pct"/>
            <w:noWrap w:val="0"/>
            <w:vAlign w:val="center"/>
          </w:tcPr>
          <w:p>
            <w:pPr>
              <w:spacing w:line="4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投标人自行网上查寻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投标人确认收到招标文件修改时间</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投标人自行网上查寻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7"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投标文件的组成</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1、本项目投标文件包括资信文件、商务文件、技术文件、开标一览表。</w:t>
            </w:r>
          </w:p>
          <w:p>
            <w:pPr>
              <w:spacing w:line="48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⑴资信文件应包括如下内容：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投标企业营业执照。</w:t>
            </w:r>
          </w:p>
          <w:p>
            <w:pPr>
              <w:spacing w:line="48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⑵商务文件应包括如下内容：</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投标函；</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法定代表人身份证明书；</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法定代表人授权委托书及授权委托人身份证复印件（如有）；</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开标一览表。</w:t>
            </w:r>
          </w:p>
          <w:p>
            <w:pPr>
              <w:spacing w:line="48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⑶技术文件应包括如下内容：</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按招标文件要求以及评标办法评分需要提供。</w:t>
            </w:r>
          </w:p>
          <w:p>
            <w:pPr>
              <w:spacing w:line="48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2、必须从诚信库中获取的材料：</w:t>
            </w:r>
          </w:p>
          <w:p>
            <w:pPr>
              <w:pStyle w:val="18"/>
              <w:spacing w:after="0" w:line="4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企业营业执照</w:t>
            </w:r>
            <w:r>
              <w:rPr>
                <w:rFonts w:hint="eastAsia" w:ascii="宋体" w:hAnsi="宋体" w:eastAsia="宋体" w:cs="宋体"/>
                <w:color w:val="auto"/>
                <w:szCs w:val="21"/>
                <w:highlight w:val="none"/>
                <w:lang w:eastAsia="zh-CN"/>
              </w:rPr>
              <w:t>。</w:t>
            </w:r>
          </w:p>
          <w:p>
            <w:pPr>
              <w:spacing w:line="48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3、无需从诚信库勾选，可直接提供扫描件的材料：</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sym w:font="Wingdings 2" w:char="0052"/>
            </w:r>
            <w:r>
              <w:rPr>
                <w:rFonts w:hint="eastAsia" w:ascii="宋体" w:hAnsi="宋体" w:eastAsia="宋体" w:cs="宋体"/>
                <w:color w:val="auto"/>
                <w:szCs w:val="21"/>
                <w:highlight w:val="none"/>
                <w:lang w:val="en-US" w:eastAsia="zh-CN"/>
              </w:rPr>
              <w:t>除企业营业执照之外所有材料。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投标报价要求</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详见投标须知3.2条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169.2</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1500元/吨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zh-CN"/>
              </w:rPr>
              <w:t>60</w:t>
            </w:r>
            <w:r>
              <w:rPr>
                <w:rFonts w:hint="eastAsia" w:ascii="宋体" w:hAnsi="宋体" w:eastAsia="宋体" w:cs="宋体"/>
                <w:color w:val="auto"/>
                <w:szCs w:val="21"/>
                <w:highlight w:val="none"/>
                <w:lang w:val="zh-CN"/>
              </w:rPr>
              <w:t>日（从投标截止之日算起）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3276" w:type="pct"/>
            <w:noWrap w:val="0"/>
            <w:vAlign w:val="center"/>
          </w:tcPr>
          <w:p>
            <w:pPr>
              <w:spacing w:line="4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参照执行苏财购[2020]52号文《关于做好政府采购支持企业发展有关事项的通知》，本项目不需要缴纳投标保证金。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是否允许递交备选</w:t>
            </w:r>
          </w:p>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投标方案</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投标文件递交截止</w:t>
            </w:r>
          </w:p>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时间和地点</w:t>
            </w:r>
          </w:p>
        </w:tc>
        <w:tc>
          <w:tcPr>
            <w:tcW w:w="3276" w:type="pct"/>
            <w:noWrap w:val="0"/>
            <w:vAlign w:val="center"/>
          </w:tcPr>
          <w:p>
            <w:pPr>
              <w:spacing w:line="48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1、投标文件提交截止时间：</w:t>
            </w:r>
          </w:p>
          <w:p>
            <w:pPr>
              <w:spacing w:line="48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rPr>
              <w:t>2024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秒；</w:t>
            </w:r>
          </w:p>
          <w:p>
            <w:pPr>
              <w:spacing w:line="4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2、投标文件提交地点：</w:t>
            </w:r>
          </w:p>
          <w:p>
            <w:pPr>
              <w:spacing w:line="48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（1）电子档上传地址：“投标文件制作工具”生成的xetf格式的电子档上传至新点电子交易平台-大丰政府采购系统（网址：https://www.etrading.cn/BREpointSSO/login/oauth2login）。   </w:t>
            </w:r>
          </w:p>
          <w:p>
            <w:pPr>
              <w:spacing w:line="48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（2）投标人未在投标文件递交截止时间前将加密的投标文件上传至新点电子交易平台-大丰政府采购系统，视为放弃其投标。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是否退还投标文件</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eastAsia="宋体" w:cs="宋体"/>
                <w:color w:val="auto"/>
                <w:szCs w:val="21"/>
                <w:highlight w:val="none"/>
                <w:u w:val="single"/>
                <w:lang w:eastAsia="zh-CN"/>
              </w:rPr>
              <w:t>2024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rPr>
              <w:t>分；</w:t>
            </w:r>
          </w:p>
          <w:p>
            <w:pPr>
              <w:spacing w:line="48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开标地点：开标大厅系统http://js.etrading.cn/EpointBidOpening/bidopeninghallaction/hall/login。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adjustRightInd w:val="0"/>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w:t>
            </w:r>
          </w:p>
        </w:tc>
        <w:tc>
          <w:tcPr>
            <w:tcW w:w="1093" w:type="pct"/>
            <w:noWrap w:val="0"/>
            <w:vAlign w:val="center"/>
          </w:tcPr>
          <w:p>
            <w:pPr>
              <w:adjustRightInd w:val="0"/>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参加开标会的</w:t>
            </w:r>
          </w:p>
          <w:p>
            <w:pPr>
              <w:adjustRightInd w:val="0"/>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w:t>
            </w:r>
          </w:p>
        </w:tc>
        <w:tc>
          <w:tcPr>
            <w:tcW w:w="3276" w:type="pct"/>
            <w:noWrap w:val="0"/>
            <w:vAlign w:val="center"/>
          </w:tcPr>
          <w:p>
            <w:pPr>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实行不见面开标。各投标人（供应商）的授权委托人或法人代表如参加开标会议的，宜在投标文件提交截止时间前登录招标文件载明的开标大厅系统（http://js.etrading.cn/EpointBidOpening/bidopeninghallaction/hall/login。/login），进入相应标段的开标会议区收听观看实时音视频交互效果并及时在讨论组中反馈，未按时加入开标会议区并完成扫码登录操作的或未能在开标会议区内全程参与交互的，视为放弃交互和放弃对开标全过程提疑的权利，投标人将无法看到解密指令、废标及澄清、唱标、评审结果等实时情况，并承担由此导致的一切后果。</w:t>
            </w:r>
          </w:p>
          <w:p>
            <w:pPr>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投标人自行承担随意更换人员所导致的一切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adjustRightInd w:val="0"/>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093" w:type="pct"/>
            <w:noWrap w:val="0"/>
            <w:vAlign w:val="center"/>
          </w:tcPr>
          <w:p>
            <w:pPr>
              <w:adjustRightInd w:val="0"/>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3276" w:type="pct"/>
            <w:noWrap w:val="0"/>
            <w:vAlign w:val="center"/>
          </w:tcPr>
          <w:p>
            <w:pPr>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详见投标须知5.2条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adjustRightInd w:val="0"/>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w:t>
            </w:r>
          </w:p>
        </w:tc>
        <w:tc>
          <w:tcPr>
            <w:tcW w:w="1093" w:type="pct"/>
            <w:noWrap w:val="0"/>
            <w:vAlign w:val="center"/>
          </w:tcPr>
          <w:p>
            <w:pPr>
              <w:adjustRightInd w:val="0"/>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投标文件解密时间</w:t>
            </w:r>
          </w:p>
        </w:tc>
        <w:tc>
          <w:tcPr>
            <w:tcW w:w="3276" w:type="pct"/>
            <w:noWrap w:val="0"/>
            <w:vAlign w:val="center"/>
          </w:tcPr>
          <w:p>
            <w:pPr>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解密时间限定在开标大厅系统发出投标文件解密指令后30分钟内完成，因投标人原因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解密时应用生成投标文件的那把锁，不要用其他锁解密，导致解密不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评标委员会构成：</w:t>
            </w:r>
            <w:r>
              <w:rPr>
                <w:rFonts w:hint="eastAsia" w:ascii="宋体" w:hAnsi="宋体" w:eastAsia="宋体" w:cs="宋体"/>
                <w:b/>
                <w:bCs/>
                <w:color w:val="auto"/>
                <w:szCs w:val="21"/>
                <w:highlight w:val="none"/>
                <w:u w:val="single"/>
              </w:rPr>
              <w:t>5人或5人以上单数</w:t>
            </w:r>
            <w:r>
              <w:rPr>
                <w:rFonts w:hint="eastAsia" w:ascii="宋体" w:hAnsi="宋体" w:eastAsia="宋体" w:cs="宋体"/>
                <w:color w:val="auto"/>
                <w:szCs w:val="21"/>
                <w:highlight w:val="none"/>
              </w:rPr>
              <w:t>；</w:t>
            </w:r>
          </w:p>
          <w:p>
            <w:pPr>
              <w:spacing w:line="48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专家：</w:t>
            </w:r>
            <w:r>
              <w:rPr>
                <w:rFonts w:hint="eastAsia" w:ascii="宋体" w:hAnsi="宋体" w:eastAsia="宋体" w:cs="宋体"/>
                <w:b/>
                <w:bCs/>
                <w:color w:val="auto"/>
                <w:szCs w:val="21"/>
                <w:highlight w:val="none"/>
                <w:u w:val="single"/>
              </w:rPr>
              <w:t>5人或5人以上单数</w:t>
            </w:r>
            <w:r>
              <w:rPr>
                <w:rFonts w:hint="eastAsia" w:ascii="宋体" w:hAnsi="宋体" w:eastAsia="宋体" w:cs="宋体"/>
                <w:b/>
                <w:bCs/>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评标专家确定方式：电脑随机抽取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6.3</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w:t>
            </w:r>
          </w:p>
        </w:tc>
        <w:tc>
          <w:tcPr>
            <w:tcW w:w="3276" w:type="pct"/>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8.1</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w:t>
            </w:r>
          </w:p>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委员会确定中标人</w:t>
            </w:r>
          </w:p>
        </w:tc>
        <w:tc>
          <w:tcPr>
            <w:tcW w:w="3276" w:type="pct"/>
            <w:noWrap w:val="0"/>
            <w:vAlign w:val="center"/>
          </w:tcPr>
          <w:p>
            <w:pPr>
              <w:spacing w:line="480" w:lineRule="exac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8.3</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3276" w:type="pct"/>
            <w:noWrap w:val="0"/>
            <w:vAlign w:val="center"/>
          </w:tcPr>
          <w:p>
            <w:pPr>
              <w:spacing w:line="480" w:lineRule="exact"/>
              <w:rPr>
                <w:rFonts w:hint="eastAsia" w:ascii="宋体" w:hAnsi="宋体" w:eastAsia="宋体" w:cs="宋体"/>
                <w:color w:val="auto"/>
                <w:kern w:val="1"/>
                <w:szCs w:val="21"/>
                <w:highlight w:val="none"/>
                <w:lang w:eastAsia="zh-CN"/>
              </w:rPr>
            </w:pPr>
            <w:r>
              <w:rPr>
                <w:rFonts w:hint="eastAsia" w:ascii="宋体" w:hAnsi="宋体" w:eastAsia="宋体" w:cs="宋体"/>
                <w:color w:val="auto"/>
                <w:kern w:val="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p>
        </w:tc>
        <w:tc>
          <w:tcPr>
            <w:tcW w:w="1093"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3276" w:type="pct"/>
            <w:noWrap w:val="0"/>
            <w:vAlign w:val="center"/>
          </w:tcPr>
          <w:p>
            <w:pPr>
              <w:spacing w:line="480" w:lineRule="exact"/>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本项目采取月结的方式结算价款，每月的25日至30日为本结算周期的核对期和上一个结算周期的付款期。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4370" w:type="pct"/>
            <w:gridSpan w:val="2"/>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构成本招标文件的各个组成文件应互为解释，互为说明。当发现的不明确或不一致，在招标文件中有明确规定的，评标委员会应按已明确的规定评标；当发现的不明确或不一致，在招标文件中没有明确规定时：</w:t>
            </w:r>
          </w:p>
          <w:p>
            <w:pPr>
              <w:spacing w:line="480" w:lineRule="exact"/>
              <w:ind w:right="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⑴凡是构成合同文件组成内容的不明确或不一致，以合同文件约定内容为准，且以专用合同条款约定的合同文件优先顺序解释；</w:t>
            </w:r>
          </w:p>
          <w:p>
            <w:pPr>
              <w:tabs>
                <w:tab w:val="left" w:pos="920"/>
              </w:tabs>
              <w:spacing w:line="480" w:lineRule="exact"/>
              <w:ind w:right="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8618" w:type="dxa"/>
            <w:gridSpan w:val="2"/>
            <w:noWrap w:val="0"/>
            <w:vAlign w:val="center"/>
          </w:tcPr>
          <w:p>
            <w:pPr>
              <w:wordWrap w:val="0"/>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1、本招标文件时间均以中华人民共和国北京时间为准，所涉及金额的币种均为人民币。</w:t>
            </w:r>
          </w:p>
          <w:p>
            <w:pPr>
              <w:wordWrap w:val="0"/>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2、凡参与本项目投标的投标人，视同已踏勘过项目现场和研究了本招标文件的所有内容，并无保留地接受招标文件的所有条款（含招标答疑、补充通知等）。</w:t>
            </w:r>
          </w:p>
          <w:p>
            <w:pPr>
              <w:wordWrap w:val="0"/>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3、为防止因开标前集中上传投标文件造成的网络拥堵，导致投标人无法在投标截止时间前成功上传投标文件，建议投标人在开标前尽早将投标文件上传到</w:t>
            </w:r>
            <w:r>
              <w:rPr>
                <w:rFonts w:hint="eastAsia" w:ascii="宋体" w:hAnsi="宋体" w:eastAsia="宋体" w:cs="宋体"/>
                <w:b/>
                <w:bCs/>
                <w:color w:val="auto"/>
                <w:szCs w:val="21"/>
                <w:highlight w:val="none"/>
              </w:rPr>
              <w:t>新点电子交易平台-大丰政府采购系统</w:t>
            </w:r>
            <w:r>
              <w:rPr>
                <w:rFonts w:hint="eastAsia" w:ascii="宋体" w:hAnsi="宋体" w:eastAsia="宋体" w:cs="宋体"/>
                <w:color w:val="auto"/>
                <w:szCs w:val="21"/>
                <w:highlight w:val="none"/>
              </w:rPr>
              <w:t>（网址：</w:t>
            </w:r>
            <w:r>
              <w:rPr>
                <w:rFonts w:hint="eastAsia" w:ascii="宋体" w:hAnsi="宋体" w:eastAsia="宋体" w:cs="宋体"/>
                <w:color w:val="auto"/>
                <w:szCs w:val="21"/>
                <w:highlight w:val="none"/>
                <w:lang w:eastAsia="zh-CN"/>
              </w:rPr>
              <w:t>https://www.etrading.cn/BREpointSSO/login/oauth2login</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w:t>
            </w:r>
          </w:p>
          <w:p>
            <w:pPr>
              <w:wordWrap w:val="0"/>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请统一使用最新版本的投标文件编制工具制作投标文件，相应软件请至新点电子交易平台（https://www.etrading.cn/），点击右侧“常用下载”，选择“投标工具”进行下载（网址：https://download.bqpoint.com/download/downloaddetail.html?SourceFrom=Ztb&amp;ZtbSoftXiaQuCode=0128&amp;ZtbSoftType=tballinclusive），投标文件制作视频学习地址：https://www.etrading.cn/bszn/015005/015005002/20211227/80e55434-c70a-4a10-923e-641aa639269e.html。</w:t>
            </w:r>
            <w:r>
              <w:rPr>
                <w:rFonts w:hint="eastAsia" w:ascii="宋体" w:hAnsi="宋体" w:eastAsia="宋体" w:cs="宋体"/>
                <w:b/>
                <w:bCs/>
                <w:color w:val="auto"/>
                <w:szCs w:val="21"/>
                <w:highlight w:val="none"/>
              </w:rPr>
              <w:t>目前投标人使用投标文件制作工具制作投标文件时，无需电子签章。</w:t>
            </w:r>
          </w:p>
          <w:p>
            <w:pPr>
              <w:wordWrap w:val="0"/>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5、因本项目采用全程电子化及不见面开标模式，故招标人特别说明如下：</w:t>
            </w:r>
          </w:p>
          <w:p>
            <w:pPr>
              <w:wordWrap w:val="0"/>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①、不见面开标项目的时间均以国家授时中心发布的时间为准。</w:t>
            </w:r>
          </w:p>
          <w:p>
            <w:pPr>
              <w:wordWrap w:val="0"/>
              <w:spacing w:line="480" w:lineRule="exact"/>
              <w:jc w:val="left"/>
              <w:rPr>
                <w:rFonts w:hint="eastAsia" w:ascii="宋体" w:hAnsi="宋体" w:eastAsia="宋体" w:cs="宋体"/>
                <w:color w:val="auto"/>
                <w:szCs w:val="21"/>
                <w:highlight w:val="none"/>
                <w:u w:val="single"/>
                <w:lang w:val="en-US"/>
              </w:rPr>
            </w:pPr>
            <w:r>
              <w:rPr>
                <w:rFonts w:hint="eastAsia" w:ascii="宋体" w:hAnsi="宋体" w:eastAsia="宋体" w:cs="宋体"/>
                <w:color w:val="auto"/>
                <w:szCs w:val="21"/>
                <w:highlight w:val="none"/>
              </w:rPr>
              <w:t>②、本项目招投标文件均用专用招投标工具软件编制，并通过网上招投标平台完成招投标过程。投标人投标文件的编制和提交，应依照招标文件的规定进行。如未按招标文件要求编制、提交电子投标文件，将有可能导致无效投标，其不利后果由投标人自行承担。不见面开标操作教程详见</w:t>
            </w:r>
            <w:r>
              <w:rPr>
                <w:rFonts w:hint="eastAsia" w:ascii="宋体" w:hAnsi="宋体" w:eastAsia="宋体" w:cs="宋体"/>
                <w:color w:val="auto"/>
                <w:szCs w:val="21"/>
                <w:highlight w:val="none"/>
                <w:lang w:eastAsia="zh-CN"/>
              </w:rPr>
              <w:t>http://js.etrading.cn/EpointBidOpening/bidopeninghallaction/hall/login</w:t>
            </w:r>
            <w:r>
              <w:rPr>
                <w:rFonts w:hint="eastAsia" w:ascii="宋体" w:hAnsi="宋体" w:eastAsia="宋体" w:cs="宋体"/>
                <w:color w:val="auto"/>
                <w:szCs w:val="21"/>
                <w:highlight w:val="none"/>
              </w:rPr>
              <w:t>。投标人如对正确使用招投标专用工具软件有疑问的，请尽早和软件公司的服务人员联系，他们会根据投标人要求，提供必要的培训和技术支持。平台使用问题、投标文件制作工具使用问题请在工作时间联系新点公司，联系电话：4009280095-5</w:t>
            </w:r>
            <w:r>
              <w:rPr>
                <w:rFonts w:hint="eastAsia" w:ascii="宋体" w:hAnsi="宋体" w:eastAsia="宋体" w:cs="宋体"/>
                <w:color w:val="auto"/>
                <w:szCs w:val="21"/>
                <w:highlight w:val="none"/>
                <w:lang w:val="en-US" w:eastAsia="zh-CN"/>
              </w:rPr>
              <w:t>或者联系</w:t>
            </w:r>
            <w:r>
              <w:rPr>
                <w:rFonts w:hint="eastAsia" w:ascii="宋体" w:hAnsi="宋体" w:eastAsia="宋体" w:cs="宋体"/>
                <w:b/>
                <w:bCs/>
                <w:color w:val="auto"/>
                <w:szCs w:val="21"/>
                <w:highlight w:val="none"/>
                <w:lang w:val="en-US" w:eastAsia="zh-CN"/>
              </w:rPr>
              <w:t>本项目招标代理，联系电话：</w:t>
            </w:r>
            <w:r>
              <w:rPr>
                <w:rFonts w:hint="eastAsia" w:ascii="宋体" w:hAnsi="宋体" w:eastAsia="宋体" w:cs="宋体"/>
                <w:b/>
                <w:bCs/>
                <w:color w:val="auto"/>
                <w:szCs w:val="21"/>
                <w:highlight w:val="none"/>
                <w:u w:val="none"/>
                <w:lang w:val="en-US" w:eastAsia="zh-CN"/>
              </w:rPr>
              <w:t>15851003897。</w:t>
            </w:r>
          </w:p>
          <w:p>
            <w:pPr>
              <w:wordWrap w:val="0"/>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为顺利实现本项目开评标的远程交互，建议投标人配置的硬件设施有：高配置电脑、高速稳定的网络、电源（不间断）、CA锁、音视频设备（话筒、耳麦、高清摄像头、音响）、扫描仪、打印机、传真机、高清视频监控等；建议投标人具备的软件设施有：IE浏览器（版本必须为11及11以上），江苏省互联互通版驱动版本。为保证交互效果，建议投标人选择封闭安静的地点参与远程交互。因投标人自身软硬件配备不齐全或发生故障等问题而导致在交互过程中出现不稳定或中断等情况的，其产生的不利后果由投标人自身承担。</w:t>
            </w:r>
          </w:p>
          <w:p>
            <w:pPr>
              <w:wordWrap w:val="0"/>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6、本招标文件未尽事宜，按国家和省法律法规、规章要求处理。</w:t>
            </w:r>
          </w:p>
          <w:p>
            <w:pPr>
              <w:wordWrap w:val="0"/>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7、本招标文件的解释权归招标人所有。</w:t>
            </w:r>
          </w:p>
        </w:tc>
      </w:tr>
    </w:tbl>
    <w:p>
      <w:pPr>
        <w:spacing w:line="480" w:lineRule="exact"/>
        <w:rPr>
          <w:rFonts w:hint="eastAsia" w:ascii="宋体" w:hAnsi="宋体" w:eastAsia="宋体" w:cs="宋体"/>
          <w:b/>
          <w:color w:val="auto"/>
          <w:szCs w:val="21"/>
          <w:highlight w:val="none"/>
        </w:rPr>
      </w:pPr>
      <w:bookmarkStart w:id="20" w:name="_Toc369077561"/>
      <w:bookmarkStart w:id="21" w:name="_Toc368759375"/>
      <w:bookmarkStart w:id="22" w:name="_Toc363329370"/>
      <w:bookmarkStart w:id="23" w:name="_Toc368760427"/>
      <w:bookmarkStart w:id="24" w:name="_Toc367894798"/>
      <w:bookmarkStart w:id="25" w:name="_Toc184635071"/>
      <w:r>
        <w:rPr>
          <w:rFonts w:hint="eastAsia" w:ascii="宋体" w:hAnsi="宋体" w:eastAsia="宋体" w:cs="宋体"/>
          <w:b/>
          <w:color w:val="auto"/>
          <w:szCs w:val="21"/>
          <w:highlight w:val="none"/>
        </w:rPr>
        <w:t>特别提醒：</w:t>
      </w:r>
      <w:bookmarkStart w:id="26" w:name="_Toc18948"/>
      <w:bookmarkStart w:id="27" w:name="_Toc387526283"/>
      <w:bookmarkStart w:id="28" w:name="_Toc387526179"/>
      <w:bookmarkStart w:id="29" w:name="_Toc387526375"/>
      <w:bookmarkStart w:id="30" w:name="_Toc397928549"/>
    </w:p>
    <w:p>
      <w:pPr>
        <w:numPr>
          <w:ilvl w:val="0"/>
          <w:numId w:val="3"/>
        </w:numPr>
        <w:spacing w:line="480" w:lineRule="exact"/>
        <w:ind w:firstLine="422"/>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招标人会根据招标需要，可能会不定期在大丰公共资源电子交易平台发布该项目补充答疑等澄清修改文件，请各投标人自行网上查寻，未能及时查阅响应而影响投标的，结果由投标人负责。</w:t>
      </w:r>
    </w:p>
    <w:p>
      <w:pPr>
        <w:spacing w:line="480" w:lineRule="exact"/>
        <w:ind w:firstLine="422" w:firstLineChars="200"/>
        <w:rPr>
          <w:rFonts w:hint="eastAsia" w:ascii="宋体" w:hAnsi="宋体" w:eastAsia="宋体" w:cs="宋体"/>
          <w:b/>
          <w:bCs/>
          <w:color w:val="auto"/>
          <w:szCs w:val="21"/>
          <w:highlight w:val="none"/>
        </w:rPr>
      </w:pPr>
    </w:p>
    <w:p>
      <w:pPr>
        <w:spacing w:line="48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1.总则</w:t>
      </w:r>
      <w:bookmarkEnd w:id="20"/>
      <w:bookmarkEnd w:id="21"/>
      <w:bookmarkEnd w:id="22"/>
      <w:bookmarkEnd w:id="23"/>
      <w:bookmarkEnd w:id="24"/>
      <w:bookmarkEnd w:id="25"/>
      <w:bookmarkEnd w:id="26"/>
      <w:bookmarkEnd w:id="27"/>
      <w:bookmarkEnd w:id="28"/>
      <w:bookmarkEnd w:id="29"/>
      <w:bookmarkEnd w:id="30"/>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31" w:name="_Toc397928550"/>
      <w:bookmarkStart w:id="32" w:name="_Toc5365"/>
      <w:bookmarkStart w:id="33" w:name="_Toc387526376"/>
      <w:bookmarkStart w:id="34" w:name="_Toc508216880"/>
      <w:bookmarkStart w:id="35" w:name="_Toc387526180"/>
      <w:bookmarkStart w:id="36" w:name="_Toc387526284"/>
      <w:r>
        <w:rPr>
          <w:rFonts w:hint="eastAsia" w:ascii="宋体" w:hAnsi="宋体" w:eastAsia="宋体" w:cs="宋体"/>
          <w:color w:val="auto"/>
          <w:sz w:val="21"/>
          <w:szCs w:val="21"/>
          <w:highlight w:val="none"/>
        </w:rPr>
        <w:t>1.1 项目概况</w:t>
      </w:r>
      <w:bookmarkEnd w:id="31"/>
      <w:bookmarkEnd w:id="32"/>
      <w:bookmarkEnd w:id="33"/>
      <w:bookmarkEnd w:id="34"/>
      <w:bookmarkEnd w:id="35"/>
      <w:bookmarkEnd w:id="36"/>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根据有关法律、法规和规章的规定，本招标项目已具备招标条件，本项目为货物采购，所属行</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业划分为</w:t>
      </w:r>
      <w:r>
        <w:rPr>
          <w:rFonts w:hint="eastAsia" w:ascii="宋体" w:hAnsi="宋体" w:eastAsia="宋体" w:cs="宋体"/>
          <w:color w:val="auto"/>
          <w:szCs w:val="21"/>
          <w:highlight w:val="none"/>
          <w:u w:val="single"/>
        </w:rPr>
        <w:t>工业</w:t>
      </w:r>
      <w:r>
        <w:rPr>
          <w:rFonts w:hint="eastAsia" w:ascii="宋体" w:hAnsi="宋体" w:eastAsia="宋体" w:cs="宋体"/>
          <w:color w:val="auto"/>
          <w:szCs w:val="21"/>
          <w:highlight w:val="none"/>
        </w:rPr>
        <w:t>，现对本</w:t>
      </w:r>
      <w:r>
        <w:rPr>
          <w:rFonts w:hint="eastAsia" w:ascii="宋体" w:hAnsi="宋体" w:eastAsia="宋体" w:cs="宋体"/>
          <w:color w:val="auto"/>
          <w:szCs w:val="21"/>
          <w:highlight w:val="none"/>
          <w:u w:val="single"/>
        </w:rPr>
        <w:t>沪苏、三龙污水厂复合碳源采购及相关服务项目</w:t>
      </w:r>
      <w:r>
        <w:rPr>
          <w:rFonts w:hint="eastAsia" w:ascii="宋体" w:hAnsi="宋体" w:eastAsia="宋体" w:cs="宋体"/>
          <w:color w:val="auto"/>
          <w:szCs w:val="21"/>
          <w:highlight w:val="none"/>
        </w:rPr>
        <w:t>采购项目进行招标。</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1.1.2本招标项目招标人：见投标人须知前附表。</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1.1.3本招标项目招标代理机构：见投标人须知前附表。</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1.1.4本招标项目名称：见投标人须知前附表。</w:t>
      </w:r>
    </w:p>
    <w:p>
      <w:pPr>
        <w:pStyle w:val="4"/>
        <w:pageBreakBefore w:val="0"/>
        <w:widowControl w:val="0"/>
        <w:kinsoku/>
        <w:wordWrap/>
        <w:overflowPunct/>
        <w:topLinePunct w:val="0"/>
        <w:autoSpaceDE/>
        <w:autoSpaceDN/>
        <w:bidi w:val="0"/>
        <w:adjustRightInd/>
        <w:snapToGrid/>
        <w:spacing w:before="0" w:after="0" w:line="440" w:lineRule="exact"/>
        <w:ind w:firstLine="420" w:firstLineChars="200"/>
        <w:textAlignment w:val="auto"/>
        <w:rPr>
          <w:rFonts w:hint="eastAsia" w:ascii="宋体" w:hAnsi="宋体" w:eastAsia="宋体" w:cs="宋体"/>
          <w:color w:val="auto"/>
          <w:sz w:val="21"/>
          <w:szCs w:val="21"/>
          <w:highlight w:val="none"/>
        </w:rPr>
      </w:pPr>
      <w:bookmarkStart w:id="37" w:name="_Toc508216881"/>
      <w:bookmarkStart w:id="38" w:name="_Toc387526285"/>
      <w:bookmarkStart w:id="39" w:name="_Toc387526377"/>
      <w:bookmarkStart w:id="40" w:name="_Toc11796"/>
      <w:bookmarkStart w:id="41" w:name="_Toc397928551"/>
      <w:bookmarkStart w:id="42" w:name="_Toc387526181"/>
      <w:r>
        <w:rPr>
          <w:rFonts w:hint="eastAsia" w:ascii="宋体" w:hAnsi="宋体" w:eastAsia="宋体" w:cs="宋体"/>
          <w:color w:val="auto"/>
          <w:sz w:val="21"/>
          <w:szCs w:val="21"/>
          <w:highlight w:val="none"/>
        </w:rPr>
        <w:t>1.2 资金来源和落实情况</w:t>
      </w:r>
      <w:bookmarkEnd w:id="37"/>
      <w:bookmarkEnd w:id="38"/>
      <w:bookmarkEnd w:id="39"/>
      <w:bookmarkEnd w:id="40"/>
      <w:bookmarkEnd w:id="41"/>
      <w:bookmarkEnd w:id="42"/>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1.2.1本招标项目的资金来源：见投标人须知前附表。</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1.2.2本招标项目的出资比例：见投标人须知前附表。</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1.2.3本招标项目的资金落实情况：见投标人须知前附表。</w:t>
      </w:r>
    </w:p>
    <w:p>
      <w:pPr>
        <w:pStyle w:val="4"/>
        <w:pageBreakBefore w:val="0"/>
        <w:widowControl w:val="0"/>
        <w:kinsoku/>
        <w:wordWrap/>
        <w:overflowPunct/>
        <w:topLinePunct w:val="0"/>
        <w:autoSpaceDE/>
        <w:autoSpaceDN/>
        <w:bidi w:val="0"/>
        <w:adjustRightInd/>
        <w:snapToGrid/>
        <w:spacing w:before="0" w:after="0" w:line="440" w:lineRule="exact"/>
        <w:ind w:firstLine="420" w:firstLineChars="200"/>
        <w:textAlignment w:val="auto"/>
        <w:rPr>
          <w:rFonts w:hint="eastAsia" w:ascii="宋体" w:hAnsi="宋体" w:eastAsia="宋体" w:cs="宋体"/>
          <w:color w:val="auto"/>
          <w:sz w:val="21"/>
          <w:szCs w:val="21"/>
          <w:highlight w:val="none"/>
        </w:rPr>
      </w:pPr>
      <w:bookmarkStart w:id="43" w:name="_Toc853"/>
      <w:bookmarkStart w:id="44" w:name="_Toc508216882"/>
      <w:bookmarkStart w:id="45" w:name="_Toc387526182"/>
      <w:bookmarkStart w:id="46" w:name="_Toc397928552"/>
      <w:bookmarkStart w:id="47" w:name="_Toc387526286"/>
      <w:bookmarkStart w:id="48" w:name="_Toc387526378"/>
      <w:r>
        <w:rPr>
          <w:rFonts w:hint="eastAsia" w:ascii="宋体" w:hAnsi="宋体" w:eastAsia="宋体" w:cs="宋体"/>
          <w:color w:val="auto"/>
          <w:sz w:val="21"/>
          <w:szCs w:val="21"/>
          <w:highlight w:val="none"/>
        </w:rPr>
        <w:t>1.3 招标范围、交货期或工期和质量要求</w:t>
      </w:r>
      <w:bookmarkEnd w:id="43"/>
      <w:bookmarkEnd w:id="44"/>
      <w:bookmarkEnd w:id="45"/>
      <w:bookmarkEnd w:id="46"/>
      <w:bookmarkEnd w:id="47"/>
      <w:bookmarkEnd w:id="48"/>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1.3.1本次招标范围：见投标人须知前附表。</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1.3.2本招标项目的交货期或工期：见投标人须知前附表。</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1.3.3本招标项目的交货或服务地点：见投标人须知前附表。</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1.3.4本招标项目的质量要求及验收标准：见投标人须知前附表。</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49" w:name="_Toc397928553"/>
      <w:bookmarkStart w:id="50" w:name="_Toc387526287"/>
      <w:bookmarkStart w:id="51" w:name="_Toc387526379"/>
      <w:bookmarkStart w:id="52" w:name="_Toc387526183"/>
      <w:bookmarkStart w:id="53" w:name="_Toc13930"/>
      <w:bookmarkStart w:id="54" w:name="_Toc508216883"/>
      <w:r>
        <w:rPr>
          <w:rFonts w:hint="eastAsia" w:ascii="宋体" w:hAnsi="宋体" w:eastAsia="宋体" w:cs="宋体"/>
          <w:color w:val="auto"/>
          <w:sz w:val="21"/>
          <w:szCs w:val="21"/>
          <w:highlight w:val="none"/>
        </w:rPr>
        <w:t>1.4 投标人资格要求</w:t>
      </w:r>
      <w:bookmarkEnd w:id="49"/>
      <w:bookmarkEnd w:id="50"/>
      <w:bookmarkEnd w:id="51"/>
      <w:bookmarkEnd w:id="52"/>
      <w:bookmarkEnd w:id="53"/>
      <w:bookmarkEnd w:id="54"/>
    </w:p>
    <w:p>
      <w:pPr>
        <w:autoSpaceDE w:val="0"/>
        <w:autoSpaceDN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投标人应具备的资格要求见投标人须知前附表。</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55" w:name="_Toc397928554"/>
      <w:bookmarkStart w:id="56" w:name="_Toc387526288"/>
      <w:bookmarkStart w:id="57" w:name="_Toc387526184"/>
      <w:bookmarkStart w:id="58" w:name="_Toc387526380"/>
      <w:bookmarkStart w:id="59" w:name="_Toc1684"/>
      <w:bookmarkStart w:id="60" w:name="_Toc508216884"/>
      <w:r>
        <w:rPr>
          <w:rFonts w:hint="eastAsia" w:ascii="宋体" w:hAnsi="宋体" w:eastAsia="宋体" w:cs="宋体"/>
          <w:color w:val="auto"/>
          <w:sz w:val="21"/>
          <w:szCs w:val="21"/>
          <w:highlight w:val="none"/>
        </w:rPr>
        <w:t>1.5 费用承担</w:t>
      </w:r>
      <w:bookmarkEnd w:id="55"/>
      <w:bookmarkEnd w:id="56"/>
      <w:bookmarkEnd w:id="57"/>
      <w:bookmarkEnd w:id="58"/>
      <w:bookmarkEnd w:id="59"/>
      <w:bookmarkEnd w:id="60"/>
    </w:p>
    <w:p>
      <w:pPr>
        <w:autoSpaceDE w:val="0"/>
        <w:autoSpaceDN w:val="0"/>
        <w:spacing w:line="480" w:lineRule="exact"/>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投标人准备和参加投标活动发生的费用自理。</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61" w:name="_Toc387526289"/>
      <w:bookmarkStart w:id="62" w:name="_Toc397928555"/>
      <w:bookmarkStart w:id="63" w:name="_Toc387526185"/>
      <w:bookmarkStart w:id="64" w:name="_Toc387526381"/>
      <w:bookmarkStart w:id="65" w:name="_Toc508216885"/>
      <w:bookmarkStart w:id="66" w:name="_Toc5130"/>
      <w:r>
        <w:rPr>
          <w:rFonts w:hint="eastAsia" w:ascii="宋体" w:hAnsi="宋体" w:eastAsia="宋体" w:cs="宋体"/>
          <w:color w:val="auto"/>
          <w:sz w:val="21"/>
          <w:szCs w:val="21"/>
          <w:highlight w:val="none"/>
        </w:rPr>
        <w:t>1.6 保密</w:t>
      </w:r>
      <w:bookmarkEnd w:id="61"/>
      <w:bookmarkEnd w:id="62"/>
      <w:bookmarkEnd w:id="63"/>
      <w:bookmarkEnd w:id="64"/>
      <w:bookmarkEnd w:id="65"/>
      <w:bookmarkEnd w:id="66"/>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参与招标投标活动的各方应对招标文件和投标文件中的商业和技术等秘密保密，违者应对由此造成的后果承担法律责任。</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67" w:name="_Toc397928556"/>
      <w:bookmarkStart w:id="68" w:name="_Toc387526290"/>
      <w:bookmarkStart w:id="69" w:name="_Toc387526382"/>
      <w:bookmarkStart w:id="70" w:name="_Toc387526186"/>
      <w:bookmarkStart w:id="71" w:name="_Toc822"/>
      <w:bookmarkStart w:id="72" w:name="_Toc508216886"/>
      <w:r>
        <w:rPr>
          <w:rFonts w:hint="eastAsia" w:ascii="宋体" w:hAnsi="宋体" w:eastAsia="宋体" w:cs="宋体"/>
          <w:color w:val="auto"/>
          <w:sz w:val="21"/>
          <w:szCs w:val="21"/>
          <w:highlight w:val="none"/>
        </w:rPr>
        <w:t>1.7 语言文字</w:t>
      </w:r>
      <w:bookmarkEnd w:id="67"/>
      <w:bookmarkEnd w:id="68"/>
      <w:bookmarkEnd w:id="69"/>
      <w:bookmarkEnd w:id="70"/>
      <w:bookmarkEnd w:id="71"/>
      <w:bookmarkEnd w:id="72"/>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除专用术语外，与招标投标有关的语言均使用中文。必要时专用术语应附有中文注释。</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73" w:name="_Toc387526291"/>
      <w:bookmarkStart w:id="74" w:name="_Toc508216887"/>
      <w:bookmarkStart w:id="75" w:name="_Toc31413"/>
      <w:bookmarkStart w:id="76" w:name="_Toc397928557"/>
      <w:bookmarkStart w:id="77" w:name="_Toc387526187"/>
      <w:bookmarkStart w:id="78" w:name="_Toc387526383"/>
      <w:r>
        <w:rPr>
          <w:rFonts w:hint="eastAsia" w:ascii="宋体" w:hAnsi="宋体" w:eastAsia="宋体" w:cs="宋体"/>
          <w:color w:val="auto"/>
          <w:sz w:val="21"/>
          <w:szCs w:val="21"/>
          <w:highlight w:val="none"/>
        </w:rPr>
        <w:t>1.8 计量单位</w:t>
      </w:r>
      <w:bookmarkEnd w:id="73"/>
      <w:bookmarkEnd w:id="74"/>
      <w:bookmarkEnd w:id="75"/>
      <w:bookmarkEnd w:id="76"/>
      <w:bookmarkEnd w:id="77"/>
      <w:bookmarkEnd w:id="78"/>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所有计量均采用中华人民共和国法定计量单位。</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79" w:name="_Toc508216888"/>
      <w:bookmarkStart w:id="80" w:name="_Toc387526292"/>
      <w:bookmarkStart w:id="81" w:name="_Toc397928558"/>
      <w:bookmarkStart w:id="82" w:name="_Toc25122"/>
      <w:bookmarkStart w:id="83" w:name="_Toc387526188"/>
      <w:bookmarkStart w:id="84" w:name="_Toc387526384"/>
      <w:r>
        <w:rPr>
          <w:rFonts w:hint="eastAsia" w:ascii="宋体" w:hAnsi="宋体" w:eastAsia="宋体" w:cs="宋体"/>
          <w:color w:val="auto"/>
          <w:sz w:val="21"/>
          <w:szCs w:val="21"/>
          <w:highlight w:val="none"/>
        </w:rPr>
        <w:t>1.9 踏勘现场</w:t>
      </w:r>
      <w:bookmarkEnd w:id="79"/>
      <w:bookmarkEnd w:id="80"/>
      <w:bookmarkEnd w:id="81"/>
      <w:bookmarkEnd w:id="82"/>
      <w:bookmarkEnd w:id="83"/>
      <w:bookmarkEnd w:id="84"/>
    </w:p>
    <w:p>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1.9.1招标人不组织投标人踏勘现场，投标人可以自行对工程施工现场和周围环境进行勘察，以获取编制投标文件和签署合同所需的所有资料。施工现场的联系方式见须知前附表。</w:t>
      </w:r>
    </w:p>
    <w:p>
      <w:pPr>
        <w:autoSpaceDE w:val="0"/>
        <w:autoSpaceDN w:val="0"/>
        <w:spacing w:line="4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1.9.2 投标人踏勘现场发生的费用自理。</w:t>
      </w:r>
    </w:p>
    <w:p>
      <w:pPr>
        <w:autoSpaceDE w:val="0"/>
        <w:autoSpaceDN w:val="0"/>
        <w:spacing w:line="4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 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1.9.4 招标人向投标人提供的有关施工现场的资料和数据是招标人现有的能使投标人利用的资料。招标人对投标人由此而做出的推论、理解和结论概不负责。</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85" w:name="_Toc397928559"/>
      <w:bookmarkStart w:id="86" w:name="_Toc387526385"/>
      <w:bookmarkStart w:id="87" w:name="_Toc387526293"/>
      <w:bookmarkStart w:id="88" w:name="_Toc11088"/>
      <w:bookmarkStart w:id="89" w:name="_Toc387526189"/>
      <w:bookmarkStart w:id="90" w:name="_Toc508216889"/>
      <w:r>
        <w:rPr>
          <w:rFonts w:hint="eastAsia" w:ascii="宋体" w:hAnsi="宋体" w:eastAsia="宋体" w:cs="宋体"/>
          <w:color w:val="auto"/>
          <w:sz w:val="21"/>
          <w:szCs w:val="21"/>
          <w:highlight w:val="none"/>
        </w:rPr>
        <w:t>1.10 投标预备会</w:t>
      </w:r>
      <w:bookmarkEnd w:id="85"/>
      <w:bookmarkEnd w:id="86"/>
      <w:bookmarkEnd w:id="87"/>
      <w:bookmarkEnd w:id="88"/>
      <w:bookmarkEnd w:id="89"/>
      <w:bookmarkEnd w:id="90"/>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本项目不召开投标预备会。</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91" w:name="_Toc21970"/>
      <w:bookmarkStart w:id="92" w:name="_Toc387526386"/>
      <w:bookmarkStart w:id="93" w:name="_Toc397928560"/>
      <w:bookmarkStart w:id="94" w:name="_Toc508216890"/>
      <w:bookmarkStart w:id="95" w:name="_Toc387526294"/>
      <w:bookmarkStart w:id="96" w:name="_Toc366679673"/>
      <w:bookmarkStart w:id="97" w:name="_Toc387526190"/>
      <w:bookmarkStart w:id="98" w:name="_Toc363329371"/>
      <w:bookmarkStart w:id="99" w:name="_Toc367894799"/>
      <w:r>
        <w:rPr>
          <w:rFonts w:hint="eastAsia" w:ascii="宋体" w:hAnsi="宋体" w:eastAsia="宋体" w:cs="宋体"/>
          <w:color w:val="auto"/>
          <w:sz w:val="21"/>
          <w:szCs w:val="21"/>
          <w:highlight w:val="none"/>
        </w:rPr>
        <w:t>1.11 偏离</w:t>
      </w:r>
      <w:bookmarkEnd w:id="91"/>
      <w:bookmarkEnd w:id="92"/>
      <w:bookmarkEnd w:id="93"/>
      <w:bookmarkEnd w:id="94"/>
      <w:bookmarkEnd w:id="95"/>
      <w:bookmarkEnd w:id="96"/>
      <w:bookmarkEnd w:id="97"/>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投标人须知前附表允许投标文件偏离招标文件某些要求的，偏离应当符合招标文件规定的偏离范围和幅度。</w:t>
      </w:r>
    </w:p>
    <w:p>
      <w:pPr>
        <w:pStyle w:val="153"/>
        <w:spacing w:before="0" w:after="0" w:line="480" w:lineRule="exact"/>
        <w:ind w:firstLine="422" w:firstLineChars="200"/>
        <w:rPr>
          <w:rFonts w:hint="eastAsia" w:ascii="宋体" w:hAnsi="宋体" w:eastAsia="宋体" w:cs="宋体"/>
          <w:color w:val="auto"/>
          <w:sz w:val="21"/>
          <w:szCs w:val="21"/>
          <w:highlight w:val="none"/>
        </w:rPr>
      </w:pPr>
      <w:bookmarkStart w:id="100" w:name="_Toc387526191"/>
      <w:bookmarkStart w:id="101" w:name="_Toc369077562"/>
      <w:bookmarkStart w:id="102" w:name="_Toc397928561"/>
      <w:bookmarkStart w:id="103" w:name="_Toc368759376"/>
      <w:bookmarkStart w:id="104" w:name="_Toc30422"/>
      <w:bookmarkStart w:id="105" w:name="_Toc508216891"/>
      <w:bookmarkStart w:id="106" w:name="_Toc368760428"/>
      <w:bookmarkStart w:id="107" w:name="_Toc387526387"/>
      <w:bookmarkStart w:id="108" w:name="_Toc387526295"/>
      <w:r>
        <w:rPr>
          <w:rFonts w:hint="eastAsia" w:ascii="宋体" w:hAnsi="宋体" w:eastAsia="宋体" w:cs="宋体"/>
          <w:color w:val="auto"/>
          <w:sz w:val="21"/>
          <w:szCs w:val="21"/>
          <w:highlight w:val="none"/>
        </w:rPr>
        <w:t>2.招标文件</w:t>
      </w:r>
      <w:bookmarkEnd w:id="98"/>
      <w:bookmarkEnd w:id="99"/>
      <w:bookmarkEnd w:id="100"/>
      <w:bookmarkEnd w:id="101"/>
      <w:bookmarkEnd w:id="102"/>
      <w:bookmarkEnd w:id="103"/>
      <w:bookmarkEnd w:id="104"/>
      <w:bookmarkEnd w:id="105"/>
      <w:bookmarkEnd w:id="106"/>
      <w:bookmarkEnd w:id="107"/>
      <w:bookmarkEnd w:id="108"/>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109" w:name="_Toc23070"/>
      <w:bookmarkStart w:id="110" w:name="_Toc387526296"/>
      <w:bookmarkStart w:id="111" w:name="_Toc508216892"/>
      <w:bookmarkStart w:id="112" w:name="_Toc397928562"/>
      <w:bookmarkStart w:id="113" w:name="_Toc387526388"/>
      <w:bookmarkStart w:id="114" w:name="_Toc387526192"/>
      <w:r>
        <w:rPr>
          <w:rFonts w:hint="eastAsia" w:ascii="宋体" w:hAnsi="宋体" w:eastAsia="宋体" w:cs="宋体"/>
          <w:color w:val="auto"/>
          <w:sz w:val="21"/>
          <w:szCs w:val="21"/>
          <w:highlight w:val="none"/>
        </w:rPr>
        <w:t>2.1 招标文件组成</w:t>
      </w:r>
      <w:bookmarkEnd w:id="109"/>
      <w:bookmarkEnd w:id="110"/>
      <w:bookmarkEnd w:id="111"/>
      <w:bookmarkEnd w:id="112"/>
      <w:bookmarkEnd w:id="113"/>
      <w:bookmarkEnd w:id="114"/>
    </w:p>
    <w:p>
      <w:pPr>
        <w:shd w:val="clear" w:color="auto" w:fill="FFFFFF"/>
        <w:autoSpaceDE w:val="0"/>
        <w:autoSpaceDN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本招标文件包括：</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（3）评标办法；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（4）合同条款及格式；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（5）招标需求；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（7）投标人须知前附表规定的其他材料。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2.1.2根据本章第1.10款、第2.2款和第2.3款对招标文件所作的澄清、修改，构成招标文件的组成部分。当招标文件相互之间发生矛盾时，以后发出的文件为准。</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115" w:name="_Toc397928563"/>
      <w:bookmarkStart w:id="116" w:name="_Toc366679676"/>
      <w:bookmarkStart w:id="117" w:name="_Toc179632562"/>
      <w:bookmarkStart w:id="118" w:name="_Toc508216893"/>
      <w:bookmarkStart w:id="119" w:name="_Toc247085703"/>
      <w:bookmarkStart w:id="120" w:name="_Toc152042320"/>
      <w:bookmarkStart w:id="121" w:name="_Toc387526389"/>
      <w:bookmarkStart w:id="122" w:name="_Toc9593"/>
      <w:bookmarkStart w:id="123" w:name="_Toc387526297"/>
      <w:bookmarkStart w:id="124" w:name="_Toc246996932"/>
      <w:bookmarkStart w:id="125" w:name="_Toc144974512"/>
      <w:bookmarkStart w:id="126" w:name="_Toc246996189"/>
      <w:bookmarkStart w:id="127" w:name="_Toc152045544"/>
      <w:bookmarkStart w:id="128" w:name="_Toc387526193"/>
      <w:r>
        <w:rPr>
          <w:rFonts w:hint="eastAsia" w:ascii="宋体" w:hAnsi="宋体" w:eastAsia="宋体" w:cs="宋体"/>
          <w:color w:val="auto"/>
          <w:sz w:val="21"/>
          <w:szCs w:val="21"/>
          <w:highlight w:val="none"/>
        </w:rPr>
        <w:t>2.2 招标文件的澄清</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bookmarkStart w:id="129" w:name="_Toc397928564"/>
      <w:bookmarkStart w:id="130" w:name="_Toc247085704"/>
      <w:bookmarkStart w:id="131" w:name="_Toc246996190"/>
      <w:bookmarkStart w:id="132" w:name="_Toc246996933"/>
      <w:bookmarkStart w:id="133" w:name="_Toc387526390"/>
      <w:bookmarkStart w:id="134" w:name="_Toc387526298"/>
      <w:bookmarkStart w:id="135" w:name="_Toc19263"/>
      <w:bookmarkStart w:id="136" w:name="_Toc387526194"/>
      <w:bookmarkStart w:id="137" w:name="_Toc366679677"/>
      <w:bookmarkStart w:id="138" w:name="_Toc179632563"/>
      <w:r>
        <w:rPr>
          <w:rFonts w:hint="eastAsia" w:ascii="宋体" w:hAnsi="宋体" w:eastAsia="宋体" w:cs="宋体"/>
          <w:color w:val="auto"/>
          <w:szCs w:val="21"/>
          <w:highlight w:val="non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3个工作日内对供应商依法提出的询问作出答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 招标文件的澄清将在投标人须知前附表规定的投标截止时间前以“补充答疑”的形式在大丰公共资源电子交易平台（http://ggzy.dafeng.gov.cn/dfweb/default.aspx）上公开发布，但不指明澄清问题的来源。如果澄清发出的时间距投标截止时间不足15天，且澄清内容影响投标文件编制的，相应延长投标截止时间。</w:t>
      </w:r>
      <w:bookmarkStart w:id="139" w:name="_Toc508216894"/>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招标文件的修改</w:t>
      </w:r>
      <w:bookmarkEnd w:id="129"/>
      <w:bookmarkEnd w:id="130"/>
      <w:bookmarkEnd w:id="131"/>
      <w:bookmarkEnd w:id="132"/>
      <w:bookmarkEnd w:id="133"/>
      <w:bookmarkEnd w:id="134"/>
      <w:bookmarkEnd w:id="135"/>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bookmarkStart w:id="140" w:name="_Toc363329372"/>
      <w:bookmarkStart w:id="141" w:name="_Toc387526391"/>
      <w:bookmarkStart w:id="142" w:name="_Toc387526195"/>
      <w:bookmarkStart w:id="143" w:name="_Toc367894800"/>
      <w:bookmarkStart w:id="144" w:name="_Toc368760429"/>
      <w:bookmarkStart w:id="145" w:name="_Toc368759377"/>
      <w:bookmarkStart w:id="146" w:name="_Toc397928565"/>
      <w:bookmarkStart w:id="147" w:name="_Toc387526299"/>
      <w:bookmarkStart w:id="148" w:name="_Toc369077563"/>
      <w:bookmarkStart w:id="149" w:name="_Toc19481"/>
      <w:bookmarkStart w:id="150" w:name="_Toc119718089"/>
      <w:r>
        <w:rPr>
          <w:rFonts w:hint="eastAsia" w:ascii="宋体" w:hAnsi="宋体" w:eastAsia="宋体" w:cs="宋体"/>
          <w:color w:val="auto"/>
          <w:szCs w:val="21"/>
          <w:highlight w:val="none"/>
        </w:rPr>
        <w:t>2.3.1 在投标截止时间前，招标人可以以“补充答疑”的形式在大丰公共资源电子交易平台（http://ggzy.dafeng.gov.cn/dfweb/default.aspx）上修改招标文件。如果修改招标文件的时间距投标截止时间不足15天，且修改内容影响投标文件编制的，相应延长投标截止时间。</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投标人提出异议截止时间</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 潜在投标人对招标文件有异议的，应当在投标截止时间10日前提出。</w:t>
      </w:r>
    </w:p>
    <w:p>
      <w:pPr>
        <w:pStyle w:val="153"/>
        <w:spacing w:before="0" w:after="0" w:line="480" w:lineRule="exact"/>
        <w:ind w:firstLine="422" w:firstLineChars="200"/>
        <w:rPr>
          <w:rFonts w:hint="eastAsia" w:ascii="宋体" w:hAnsi="宋体" w:eastAsia="宋体" w:cs="宋体"/>
          <w:color w:val="auto"/>
          <w:sz w:val="21"/>
          <w:szCs w:val="21"/>
          <w:highlight w:val="none"/>
        </w:rPr>
      </w:pPr>
      <w:bookmarkStart w:id="151" w:name="_Toc508216895"/>
      <w:r>
        <w:rPr>
          <w:rFonts w:hint="eastAsia" w:ascii="宋体" w:hAnsi="宋体" w:eastAsia="宋体" w:cs="宋体"/>
          <w:color w:val="auto"/>
          <w:sz w:val="21"/>
          <w:szCs w:val="21"/>
          <w:highlight w:val="none"/>
        </w:rPr>
        <w:t>3.投标文件</w:t>
      </w:r>
      <w:bookmarkEnd w:id="140"/>
      <w:bookmarkEnd w:id="141"/>
      <w:bookmarkEnd w:id="142"/>
      <w:bookmarkEnd w:id="143"/>
      <w:bookmarkEnd w:id="144"/>
      <w:bookmarkEnd w:id="145"/>
      <w:bookmarkEnd w:id="146"/>
      <w:bookmarkEnd w:id="147"/>
      <w:bookmarkEnd w:id="148"/>
      <w:bookmarkEnd w:id="149"/>
      <w:bookmarkEnd w:id="151"/>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152" w:name="_Toc508216896"/>
      <w:bookmarkStart w:id="153" w:name="_Toc387526196"/>
      <w:bookmarkStart w:id="154" w:name="_Toc397928566"/>
      <w:bookmarkStart w:id="155" w:name="_Toc387526300"/>
      <w:bookmarkStart w:id="156" w:name="_Toc5625"/>
      <w:bookmarkStart w:id="157" w:name="_Toc387526392"/>
      <w:r>
        <w:rPr>
          <w:rFonts w:hint="eastAsia" w:ascii="宋体" w:hAnsi="宋体" w:eastAsia="宋体" w:cs="宋体"/>
          <w:color w:val="auto"/>
          <w:sz w:val="21"/>
          <w:szCs w:val="21"/>
          <w:highlight w:val="none"/>
        </w:rPr>
        <w:t>3.1 投标文件</w:t>
      </w:r>
      <w:bookmarkEnd w:id="150"/>
      <w:r>
        <w:rPr>
          <w:rFonts w:hint="eastAsia" w:ascii="宋体" w:hAnsi="宋体" w:eastAsia="宋体" w:cs="宋体"/>
          <w:color w:val="auto"/>
          <w:sz w:val="21"/>
          <w:szCs w:val="21"/>
          <w:highlight w:val="none"/>
        </w:rPr>
        <w:t>的组成</w:t>
      </w:r>
      <w:bookmarkEnd w:id="152"/>
      <w:bookmarkEnd w:id="153"/>
      <w:bookmarkEnd w:id="154"/>
      <w:bookmarkEnd w:id="155"/>
      <w:bookmarkEnd w:id="156"/>
      <w:bookmarkEnd w:id="157"/>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 投标文件组成见“投标人须知前附表”；</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 招标文件“第六章 投标文件格式”有规定格式要求的，投标人应按规定的格式填写并按要求提交相关的证明材料。</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158" w:name="_Toc387526393"/>
      <w:bookmarkStart w:id="159" w:name="_Toc387526197"/>
      <w:bookmarkStart w:id="160" w:name="_Toc10820"/>
      <w:bookmarkStart w:id="161" w:name="_Toc397928567"/>
      <w:bookmarkStart w:id="162" w:name="_Toc508216897"/>
      <w:bookmarkStart w:id="163" w:name="_Toc387526301"/>
      <w:r>
        <w:rPr>
          <w:rFonts w:hint="eastAsia" w:ascii="宋体" w:hAnsi="宋体" w:eastAsia="宋体" w:cs="宋体"/>
          <w:color w:val="auto"/>
          <w:sz w:val="21"/>
          <w:szCs w:val="21"/>
          <w:highlight w:val="none"/>
        </w:rPr>
        <w:t>3.2 投标报价</w:t>
      </w:r>
      <w:bookmarkEnd w:id="158"/>
      <w:bookmarkEnd w:id="159"/>
      <w:bookmarkEnd w:id="160"/>
      <w:bookmarkEnd w:id="161"/>
      <w:bookmarkEnd w:id="162"/>
      <w:bookmarkEnd w:id="163"/>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w:t>
      </w:r>
      <w:r>
        <w:rPr>
          <w:rFonts w:hint="eastAsia" w:ascii="宋体" w:hAnsi="宋体" w:eastAsia="宋体" w:cs="宋体"/>
          <w:color w:val="auto"/>
          <w:szCs w:val="21"/>
          <w:highlight w:val="none"/>
          <w:lang w:val="en-US" w:eastAsia="zh-CN"/>
        </w:rPr>
        <w:t>报价须含全部货物和服务</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3.2.2投标人按投标人须知前附表的具体规定进行报价。</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3.2.3招标人设有最高投标限价的，投标人的投标报价不得超过最高投标限价，最高投标限价见投标人须知前附表。</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164" w:name="_Toc21008"/>
      <w:bookmarkStart w:id="165" w:name="_Toc387526198"/>
      <w:bookmarkStart w:id="166" w:name="_Toc387526302"/>
      <w:bookmarkStart w:id="167" w:name="_Toc508216898"/>
      <w:bookmarkStart w:id="168" w:name="_Toc387526394"/>
      <w:bookmarkStart w:id="169" w:name="_Toc397928568"/>
      <w:r>
        <w:rPr>
          <w:rFonts w:hint="eastAsia" w:ascii="宋体" w:hAnsi="宋体" w:eastAsia="宋体" w:cs="宋体"/>
          <w:color w:val="auto"/>
          <w:sz w:val="21"/>
          <w:szCs w:val="21"/>
          <w:highlight w:val="none"/>
        </w:rPr>
        <w:t>3.3 投标有效期</w:t>
      </w:r>
      <w:bookmarkEnd w:id="164"/>
      <w:bookmarkEnd w:id="165"/>
      <w:bookmarkEnd w:id="166"/>
      <w:bookmarkEnd w:id="167"/>
      <w:bookmarkEnd w:id="168"/>
      <w:bookmarkEnd w:id="169"/>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在投标人须知前附表第3.3.1条规定的投标有效期内，投标人不得要求撤销或修改其投标文件。</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3.3.2出现特殊情况需要延长投标有效期的，招标人应通知所有投标人延长投标有效期，但不得要求或被允许修改或撤销其投标文件；投标人拒绝延长的，其投标失效。 </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170" w:name="_Toc387526395"/>
      <w:bookmarkStart w:id="171" w:name="_Toc15701"/>
      <w:bookmarkStart w:id="172" w:name="_Toc387526303"/>
      <w:bookmarkStart w:id="173" w:name="_Toc508216899"/>
      <w:bookmarkStart w:id="174" w:name="_Toc397928569"/>
      <w:bookmarkStart w:id="175" w:name="_Toc387526199"/>
      <w:r>
        <w:rPr>
          <w:rFonts w:hint="eastAsia" w:ascii="宋体" w:hAnsi="宋体" w:eastAsia="宋体" w:cs="宋体"/>
          <w:color w:val="auto"/>
          <w:sz w:val="21"/>
          <w:szCs w:val="21"/>
          <w:highlight w:val="none"/>
        </w:rPr>
        <w:t>3.4投标保证金</w:t>
      </w:r>
      <w:bookmarkEnd w:id="170"/>
      <w:bookmarkEnd w:id="171"/>
      <w:bookmarkEnd w:id="172"/>
      <w:bookmarkEnd w:id="173"/>
      <w:bookmarkEnd w:id="174"/>
      <w:bookmarkEnd w:id="175"/>
    </w:p>
    <w:p>
      <w:pPr>
        <w:spacing w:line="480" w:lineRule="exact"/>
        <w:ind w:firstLine="420" w:firstLineChars="200"/>
        <w:rPr>
          <w:rFonts w:hint="eastAsia" w:ascii="宋体" w:hAnsi="宋体" w:eastAsia="宋体" w:cs="宋体"/>
          <w:color w:val="auto"/>
          <w:szCs w:val="21"/>
          <w:highlight w:val="none"/>
        </w:rPr>
      </w:pPr>
      <w:bookmarkStart w:id="176" w:name="_Toc339359765"/>
      <w:bookmarkStart w:id="177" w:name="_Toc269310939"/>
      <w:bookmarkStart w:id="178" w:name="_Toc324255909"/>
      <w:r>
        <w:rPr>
          <w:rFonts w:hint="eastAsia" w:ascii="宋体" w:hAnsi="宋体" w:eastAsia="宋体" w:cs="宋体"/>
          <w:color w:val="auto"/>
          <w:szCs w:val="21"/>
          <w:highlight w:val="none"/>
        </w:rPr>
        <w:t>参照执行苏财购[2020]52号文《关于做好政府采购支持企业发展有关事项的通知》，本项目不需要缴纳投标保证金。</w:t>
      </w:r>
    </w:p>
    <w:p>
      <w:pPr>
        <w:pStyle w:val="4"/>
        <w:spacing w:before="0" w:after="0" w:line="480" w:lineRule="exact"/>
        <w:ind w:firstLine="420" w:firstLineChars="200"/>
        <w:rPr>
          <w:rFonts w:hint="eastAsia" w:ascii="宋体" w:hAnsi="宋体" w:eastAsia="宋体" w:cs="宋体"/>
          <w:bCs/>
          <w:color w:val="auto"/>
          <w:sz w:val="21"/>
          <w:szCs w:val="21"/>
          <w:highlight w:val="none"/>
        </w:rPr>
      </w:pPr>
      <w:bookmarkStart w:id="179" w:name="_Toc508216900"/>
      <w:bookmarkStart w:id="180" w:name="_Toc397928570"/>
      <w:bookmarkStart w:id="181" w:name="_Toc24952"/>
      <w:r>
        <w:rPr>
          <w:rFonts w:hint="eastAsia" w:ascii="宋体" w:hAnsi="宋体" w:eastAsia="宋体" w:cs="宋体"/>
          <w:bCs/>
          <w:color w:val="auto"/>
          <w:sz w:val="21"/>
          <w:szCs w:val="21"/>
          <w:highlight w:val="none"/>
        </w:rPr>
        <w:t>3.5 资格审查资料</w:t>
      </w:r>
      <w:bookmarkEnd w:id="179"/>
      <w:bookmarkEnd w:id="180"/>
      <w:bookmarkEnd w:id="181"/>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 投标人投标文件中提供的以下资格审查资料必须为原件彩色扫描件（或电子证照），关键信息齐全、清晰可辨(钢印除外)。</w:t>
      </w:r>
    </w:p>
    <w:p>
      <w:pPr>
        <w:pageBreakBefore w:val="0"/>
        <w:widowControl w:val="0"/>
        <w:kinsoku/>
        <w:wordWrap w:val="0"/>
        <w:overflowPunct/>
        <w:topLinePunct w:val="0"/>
        <w:bidi w:val="0"/>
        <w:adjustRightInd/>
        <w:snapToGrid/>
        <w:spacing w:line="4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（1）投标人有效的营业执照</w:t>
      </w:r>
      <w:r>
        <w:rPr>
          <w:rFonts w:hint="eastAsia" w:ascii="宋体" w:hAnsi="宋体" w:eastAsia="宋体" w:cs="宋体"/>
          <w:color w:val="auto"/>
          <w:szCs w:val="21"/>
          <w:highlight w:val="none"/>
          <w:lang w:eastAsia="zh-CN"/>
        </w:rPr>
        <w:t>。</w:t>
      </w:r>
    </w:p>
    <w:p>
      <w:pPr>
        <w:spacing w:line="48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特别提醒:</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1、因上述扫描件不清晰无法辨认、或提供的关键信息不全、更新不及时导致被采购人或评标委员会评委认定为无效投标的，其不利的后果由投标人自行承担。</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2、因疫情防控、资质换证就位或其他非主观原因显示上述证书过期的，主管部门对证书有效期延长有特殊规定的，投标时需提供相关说明，资格审查方予通过。</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3、若中标候选人上述有关证书有效性被质疑的，被质疑人出具发证机关证明或通过二维码或证书查询系统能够证明有效即可。</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人或评标委员会的审查或评审仅针对投标文件提交截止时间前投标人提交的投标文件（包含以链接形式提供的附件资料）进行审查或评审，投标人后续撤回、修改、补充、更新、作废诚信库信息，不影响按照投标文件提交截止时间前投标人提交的投标文件形成的审查或评审结果。投标人若需要更正投标资料信息，应在投标文件提交截止时间前撤回投标文件，重新勾选投标资料后上传。投标文件提交后，投标人不得对投标资料信息进行改动。</w:t>
      </w:r>
      <w:bookmarkStart w:id="182" w:name="_Toc22895"/>
      <w:bookmarkStart w:id="183" w:name="_Toc387526304"/>
      <w:bookmarkStart w:id="184" w:name="_Toc387526396"/>
      <w:bookmarkStart w:id="185" w:name="_Toc508216901"/>
      <w:bookmarkStart w:id="186" w:name="_Toc387526200"/>
      <w:bookmarkStart w:id="187" w:name="_Toc397928571"/>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投标文件的编制</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 投标文件应按第六章“投标文件格式”进行编写，如有必要可自行增加，作为投标文件的组成部分。</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 电子投标文件应使用“</w:t>
      </w:r>
      <w:r>
        <w:rPr>
          <w:rFonts w:hint="eastAsia" w:ascii="宋体" w:hAnsi="宋体" w:eastAsia="宋体" w:cs="宋体"/>
          <w:b/>
          <w:bCs/>
          <w:color w:val="auto"/>
          <w:szCs w:val="21"/>
          <w:highlight w:val="none"/>
        </w:rPr>
        <w:t>新点电子交易平台-大丰政府采购系统</w:t>
      </w:r>
      <w:r>
        <w:rPr>
          <w:rFonts w:hint="eastAsia" w:ascii="宋体" w:hAnsi="宋体" w:eastAsia="宋体" w:cs="宋体"/>
          <w:color w:val="auto"/>
          <w:szCs w:val="21"/>
          <w:highlight w:val="none"/>
        </w:rPr>
        <w:t>”可接受的投标文件制作工具进行编制和加密，并在投标文件提交截止时间前上传至“</w:t>
      </w:r>
      <w:r>
        <w:rPr>
          <w:rFonts w:hint="eastAsia" w:ascii="宋体" w:hAnsi="宋体" w:eastAsia="宋体" w:cs="宋体"/>
          <w:b/>
          <w:bCs/>
          <w:color w:val="auto"/>
          <w:szCs w:val="21"/>
          <w:highlight w:val="none"/>
        </w:rPr>
        <w:t>新点电子交易平台-大丰政府采购系统</w:t>
      </w:r>
      <w:r>
        <w:rPr>
          <w:rFonts w:hint="eastAsia" w:ascii="宋体" w:hAnsi="宋体" w:eastAsia="宋体" w:cs="宋体"/>
          <w:color w:val="auto"/>
          <w:szCs w:val="21"/>
          <w:highlight w:val="none"/>
        </w:rPr>
        <w:t>”中。</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3.6.3 投标文件中涉及从企业诚信库中获取的材料见本章第3.1.1项，投标人应在相应章节中建立相应链接（点击后可自动进入企业诚信库查看相应原件彩色扫描件，并作为投标文件组成部分）。对已在投标文件中链接的企业诚信库材料进行更新的，投标文件须重新链接获取相应信息。</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有义务核查投标文件中相应链接，以及从企业诚信库中获取扫描件的有效性和真实性，如存在扫描件无效、不清晰、不完整或链接无效等情形的，投标人应及时更新企业诚信库相关材料，并重新链接获取相应信息。</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必须从诚信库获取的材料，须通过互联网可以查询，未按本项要求从企业诚信库中获取的，视为未提供，在评标时该材料不予认可。</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投标人须知前附表3.1.1条无需从诚信库勾选的材料，编制投标文件时直接提供扫描件上传至投标文件制作工具其他材料栏。</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3.6.4投标文件应当对招标文件有关工期、投标有效期、质量要求、技术标准和要求、招标范围等实质性内容作出响应。</w:t>
      </w:r>
    </w:p>
    <w:p>
      <w:pPr>
        <w:pStyle w:val="4"/>
        <w:spacing w:before="0" w:after="0"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3.6.5补充内容：投标文件编制的其它要求详见投标人须知前附表。</w:t>
      </w:r>
    </w:p>
    <w:p>
      <w:pPr>
        <w:pStyle w:val="4"/>
        <w:spacing w:before="0" w:after="0"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备选投标方案</w:t>
      </w:r>
      <w:bookmarkEnd w:id="176"/>
      <w:bookmarkEnd w:id="177"/>
      <w:bookmarkEnd w:id="178"/>
      <w:bookmarkEnd w:id="182"/>
      <w:bookmarkEnd w:id="183"/>
      <w:bookmarkEnd w:id="184"/>
      <w:bookmarkEnd w:id="185"/>
      <w:bookmarkEnd w:id="186"/>
      <w:bookmarkEnd w:id="187"/>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bookmarkStart w:id="188" w:name="_Toc369077564"/>
      <w:bookmarkStart w:id="189" w:name="_Toc508216903"/>
      <w:bookmarkStart w:id="190" w:name="_Toc367894801"/>
      <w:bookmarkStart w:id="191" w:name="_Toc387526202"/>
      <w:bookmarkStart w:id="192" w:name="_Toc184635074"/>
      <w:bookmarkStart w:id="193" w:name="_Toc363329373"/>
      <w:bookmarkStart w:id="194" w:name="_Toc387526306"/>
      <w:bookmarkStart w:id="195" w:name="_Toc368760430"/>
      <w:bookmarkStart w:id="196" w:name="_Toc368759378"/>
      <w:bookmarkStart w:id="197" w:name="_Toc397928573"/>
      <w:bookmarkStart w:id="198" w:name="_Toc387526398"/>
      <w:bookmarkStart w:id="199" w:name="_Toc24421"/>
      <w:bookmarkStart w:id="200" w:name="_Toc363329374"/>
      <w:bookmarkStart w:id="201" w:name="_Toc368759379"/>
      <w:bookmarkStart w:id="202" w:name="_Toc184635075"/>
      <w:bookmarkStart w:id="203" w:name="_Toc367894802"/>
    </w:p>
    <w:p>
      <w:pPr>
        <w:spacing w:line="48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4.投标</w:t>
      </w:r>
      <w:bookmarkEnd w:id="188"/>
      <w:bookmarkEnd w:id="189"/>
      <w:bookmarkEnd w:id="190"/>
      <w:bookmarkEnd w:id="191"/>
      <w:bookmarkEnd w:id="192"/>
      <w:bookmarkEnd w:id="193"/>
      <w:bookmarkEnd w:id="194"/>
      <w:bookmarkEnd w:id="195"/>
      <w:bookmarkEnd w:id="196"/>
      <w:bookmarkEnd w:id="197"/>
      <w:bookmarkEnd w:id="198"/>
      <w:bookmarkEnd w:id="199"/>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投标文件的加密和数字证书认证</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 投标文件应使用数字证书认证并加密。</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 未按本章第4.1.1项要求加密和数字证书认证的投标文件，招标人拒收。</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投标文件的提交</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 投标人应在招标文件规定的投标文件提交截止时间前完成投标文件的提交。电子档投标文件的提交是指使用</w:t>
      </w:r>
      <w:r>
        <w:rPr>
          <w:rFonts w:hint="eastAsia" w:ascii="宋体" w:hAnsi="宋体" w:eastAsia="宋体" w:cs="宋体"/>
          <w:b/>
          <w:bCs/>
          <w:color w:val="auto"/>
          <w:szCs w:val="21"/>
          <w:highlight w:val="none"/>
        </w:rPr>
        <w:t>新点电子交易平台-大丰政府采购系统</w:t>
      </w:r>
      <w:r>
        <w:rPr>
          <w:rFonts w:hint="eastAsia" w:ascii="宋体" w:hAnsi="宋体" w:eastAsia="宋体" w:cs="宋体"/>
          <w:color w:val="auto"/>
          <w:szCs w:val="21"/>
          <w:highlight w:val="none"/>
        </w:rPr>
        <w:t>在投标文件提交截止时间前完成投标文件的上传。</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 投标人提交投标文件的地点：见投标人须知前附表。</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 除招标文件另有规定外，投标人所提交的投标文件不予退还。</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4.2.4中标单位在中标结果公告后、领取中标通知书前必须提供与投标文件电子标书一致的纸质投标文件加盖投标人单位鲜红公章并装订成册（共五套：正本一套、副本四套）以供招标人、招标代理机构及公共资源交易中心存档。纸质投标文件应使用CA系统打印，且必须保证与评标时的电子标书完全一致。</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4.2.5有下列情形之一的投标文件拒收并退回：</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1）投标文件逾期提交的或者未在指定时间内完成投标文件解密的。</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2）投标人CA锁无法解密投标文件的。</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投标文件的修改与撤回</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4.3.1 在投标人须知前附表规定的投标文件提交截止时间前，投标人可以多次修改或撤回已提交的投标文件，最终投标文件以投标文件提交截止时间前完成上传至</w:t>
      </w:r>
      <w:r>
        <w:rPr>
          <w:rFonts w:hint="eastAsia" w:ascii="宋体" w:hAnsi="宋体" w:eastAsia="宋体" w:cs="宋体"/>
          <w:b/>
          <w:bCs/>
          <w:color w:val="auto"/>
          <w:szCs w:val="21"/>
          <w:highlight w:val="none"/>
        </w:rPr>
        <w:t>新点电子交易平台-大丰政府采购系统</w:t>
      </w:r>
      <w:r>
        <w:rPr>
          <w:rFonts w:hint="eastAsia" w:ascii="宋体" w:hAnsi="宋体" w:eastAsia="宋体" w:cs="宋体"/>
          <w:color w:val="auto"/>
          <w:szCs w:val="21"/>
          <w:highlight w:val="none"/>
        </w:rPr>
        <w:t>最后一份投标文件为准。</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4.3.2 修改的投标文件应按照本章第3.6条、第4.2条规定进行编制和提交。</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4.3.3投标文件提交截止时间之后，在投标有效期内，投标人不得修改或撤回投标文件。</w:t>
      </w:r>
    </w:p>
    <w:p>
      <w:pPr>
        <w:pStyle w:val="153"/>
        <w:spacing w:before="0" w:after="0" w:line="480" w:lineRule="exact"/>
        <w:ind w:firstLine="422" w:firstLineChars="200"/>
        <w:rPr>
          <w:rFonts w:hint="eastAsia" w:ascii="宋体" w:hAnsi="宋体" w:eastAsia="宋体" w:cs="宋体"/>
          <w:color w:val="auto"/>
          <w:sz w:val="21"/>
          <w:szCs w:val="21"/>
          <w:highlight w:val="none"/>
        </w:rPr>
      </w:pPr>
      <w:bookmarkStart w:id="204" w:name="_Toc368760431"/>
      <w:bookmarkStart w:id="205" w:name="_Toc397928578"/>
      <w:bookmarkStart w:id="206" w:name="_Toc387526310"/>
      <w:bookmarkStart w:id="207" w:name="_Toc22329"/>
      <w:bookmarkStart w:id="208" w:name="_Toc369077565"/>
      <w:bookmarkStart w:id="209" w:name="_Toc387526206"/>
      <w:bookmarkStart w:id="210" w:name="_Toc508216908"/>
      <w:bookmarkStart w:id="211" w:name="_Toc387526402"/>
      <w:bookmarkStart w:id="212" w:name="_Toc368759381"/>
      <w:bookmarkStart w:id="213" w:name="_Toc366679697"/>
      <w:bookmarkStart w:id="214" w:name="_Toc152045566"/>
      <w:bookmarkStart w:id="215" w:name="_Toc179632584"/>
      <w:bookmarkStart w:id="216" w:name="_Toc152042342"/>
      <w:bookmarkStart w:id="217" w:name="_Toc144974534"/>
      <w:bookmarkStart w:id="218" w:name="_Toc247085724"/>
      <w:bookmarkStart w:id="219" w:name="_Toc246996210"/>
      <w:bookmarkStart w:id="220" w:name="_Toc246996953"/>
      <w:r>
        <w:rPr>
          <w:rFonts w:hint="eastAsia" w:ascii="宋体" w:hAnsi="宋体" w:eastAsia="宋体" w:cs="宋体"/>
          <w:color w:val="auto"/>
          <w:sz w:val="21"/>
          <w:szCs w:val="21"/>
          <w:highlight w:val="none"/>
        </w:rPr>
        <w:t>5.开标</w:t>
      </w:r>
      <w:bookmarkEnd w:id="204"/>
      <w:bookmarkEnd w:id="205"/>
      <w:bookmarkEnd w:id="206"/>
      <w:bookmarkEnd w:id="207"/>
      <w:bookmarkEnd w:id="208"/>
      <w:bookmarkEnd w:id="209"/>
      <w:bookmarkEnd w:id="210"/>
      <w:bookmarkEnd w:id="211"/>
    </w:p>
    <w:p>
      <w:pPr>
        <w:spacing w:line="480" w:lineRule="exact"/>
        <w:ind w:firstLine="420" w:firstLineChars="200"/>
        <w:rPr>
          <w:rFonts w:hint="eastAsia" w:ascii="宋体" w:hAnsi="宋体" w:eastAsia="宋体" w:cs="宋体"/>
          <w:color w:val="auto"/>
          <w:szCs w:val="21"/>
          <w:highlight w:val="none"/>
        </w:rPr>
      </w:pPr>
      <w:bookmarkStart w:id="221" w:name="_Toc368760432"/>
      <w:bookmarkStart w:id="222" w:name="_Toc397928581"/>
      <w:bookmarkStart w:id="223" w:name="_Toc22517"/>
      <w:bookmarkStart w:id="224" w:name="_Toc369077566"/>
      <w:bookmarkStart w:id="225" w:name="_Toc387526313"/>
      <w:bookmarkStart w:id="226" w:name="_Toc367894803"/>
      <w:bookmarkStart w:id="227" w:name="_Toc387526209"/>
      <w:bookmarkStart w:id="228" w:name="_Toc387526405"/>
      <w:bookmarkStart w:id="229" w:name="_Toc368759380"/>
      <w:bookmarkStart w:id="230" w:name="_Toc184635076"/>
      <w:bookmarkStart w:id="231" w:name="_Toc363329375"/>
      <w:r>
        <w:rPr>
          <w:rFonts w:hint="eastAsia" w:ascii="宋体" w:hAnsi="宋体" w:eastAsia="宋体" w:cs="宋体"/>
          <w:color w:val="auto"/>
          <w:szCs w:val="21"/>
          <w:highlight w:val="none"/>
        </w:rPr>
        <w:t>5.1 开标时间、地点和投标人参会代表</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5.1.1详见投标人须知前附表规定的时间、地点和投标人参会代表；</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开标程序</w:t>
      </w:r>
    </w:p>
    <w:p>
      <w:pPr>
        <w:spacing w:line="48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A、投标文件解密</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投标文件提交截止时间后，招标人通过开标大厅系统发出投标文件解密的指令，投标人解密时间限定在开标大厅系统发出投标文件解密指令后15分钟内完成。</w:t>
      </w:r>
    </w:p>
    <w:p>
      <w:pPr>
        <w:spacing w:line="48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B、开标</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2、宣布招标人、招标代理机构、招投标监管部门、交易中心出席开标会的有关人员姓名；</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3、招标人（招标代理机构）导入投标文件；</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4、当众唱标，宣读投标人名称、标段名称、质量标准、工期、报价、项目负责人及其他内容；</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5、投标人对开标有异议的，应当在开标现场提出，由招标人答复并制作记录，未提出异议的视为认同；</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6、开标会议结束。</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特殊情况处理</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5.3.1因“网上开评标系统”故障，开标活动无法正常进行时，招标人可根据实际情况相应延迟解密时间或调整开标时间。“网上开评标系统”故障是指非投标人原因造成所有投标人电子投标文件均无法解密的情形。部分投标文件无法解密的，不适用该条款。</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 因投标人原因造成投标文件在规定的时间内未完成解密的，该投标将被拒绝。</w:t>
      </w:r>
    </w:p>
    <w:p>
      <w:pPr>
        <w:spacing w:line="48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5.3.3 投标人对开标有异议的，应当在开标系统中当场提出，招标人当场予以答复，并制作记录。</w:t>
      </w:r>
    </w:p>
    <w:p>
      <w:pPr>
        <w:pStyle w:val="153"/>
        <w:spacing w:before="0" w:after="0" w:line="48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6.评标</w:t>
      </w:r>
      <w:bookmarkEnd w:id="221"/>
      <w:bookmarkEnd w:id="222"/>
      <w:bookmarkEnd w:id="223"/>
      <w:bookmarkEnd w:id="224"/>
      <w:bookmarkEnd w:id="225"/>
      <w:bookmarkEnd w:id="226"/>
      <w:bookmarkEnd w:id="227"/>
      <w:bookmarkEnd w:id="228"/>
      <w:bookmarkEnd w:id="229"/>
      <w:bookmarkEnd w:id="230"/>
      <w:bookmarkEnd w:id="231"/>
      <w:bookmarkStart w:id="232" w:name="_Toc9909"/>
      <w:bookmarkStart w:id="233" w:name="_Toc387526314"/>
      <w:bookmarkStart w:id="234" w:name="_Toc387526210"/>
      <w:bookmarkStart w:id="235" w:name="_Toc387526406"/>
      <w:bookmarkStart w:id="236" w:name="_Toc397928582"/>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237" w:name="_Toc508216911"/>
      <w:r>
        <w:rPr>
          <w:rFonts w:hint="eastAsia" w:ascii="宋体" w:hAnsi="宋体" w:eastAsia="宋体" w:cs="宋体"/>
          <w:color w:val="auto"/>
          <w:sz w:val="21"/>
          <w:szCs w:val="21"/>
          <w:highlight w:val="none"/>
        </w:rPr>
        <w:t>6.1 评标委员会</w:t>
      </w:r>
      <w:bookmarkEnd w:id="232"/>
      <w:bookmarkEnd w:id="233"/>
      <w:bookmarkEnd w:id="234"/>
      <w:bookmarkEnd w:id="235"/>
      <w:bookmarkEnd w:id="236"/>
      <w:bookmarkEnd w:id="237"/>
    </w:p>
    <w:p>
      <w:pPr>
        <w:spacing w:line="480" w:lineRule="exact"/>
        <w:ind w:firstLine="420" w:firstLineChars="200"/>
        <w:rPr>
          <w:rFonts w:hint="eastAsia" w:ascii="宋体" w:hAnsi="宋体" w:eastAsia="宋体" w:cs="宋体"/>
          <w:color w:val="auto"/>
          <w:szCs w:val="21"/>
          <w:highlight w:val="none"/>
        </w:rPr>
      </w:pPr>
      <w:bookmarkStart w:id="238" w:name="_Toc269310951"/>
      <w:bookmarkStart w:id="239" w:name="_Toc324255922"/>
      <w:bookmarkStart w:id="240" w:name="_Toc339359778"/>
      <w:r>
        <w:rPr>
          <w:rFonts w:hint="eastAsia" w:ascii="宋体" w:hAnsi="宋体" w:eastAsia="宋体" w:cs="宋体"/>
          <w:color w:val="auto"/>
          <w:szCs w:val="21"/>
          <w:highlight w:val="none"/>
        </w:rPr>
        <w:t>6.1.1 评标由招标人依法组建的评标委员会负责。评标委员会由招标人代表以及有关技术、经济等方面的专家组成。评标委员会成员人数以及技术、经济等方面专家的确定方式见投标人须知前附表。</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 评标委员会成员有下列情形之一的，应当回避：</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（1）投标人或投标人主要负责人的近亲属；</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（2）项目主管部门或者行政监督部门的人员；</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（3）与投标人有经济利益关系；</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（4）曾因在招标、评标以及其他与招标投标有关活动中从事违法行为而受过行政处罚或刑事处罚的，且在处罚期内。</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241" w:name="_Toc508216912"/>
      <w:bookmarkStart w:id="242" w:name="_Toc387526211"/>
      <w:bookmarkStart w:id="243" w:name="_Toc387526407"/>
      <w:bookmarkStart w:id="244" w:name="_Toc12316"/>
      <w:bookmarkStart w:id="245" w:name="_Toc397928583"/>
      <w:bookmarkStart w:id="246" w:name="_Toc387526315"/>
      <w:r>
        <w:rPr>
          <w:rFonts w:hint="eastAsia" w:ascii="宋体" w:hAnsi="宋体" w:eastAsia="宋体" w:cs="宋体"/>
          <w:color w:val="auto"/>
          <w:sz w:val="21"/>
          <w:szCs w:val="21"/>
          <w:highlight w:val="none"/>
        </w:rPr>
        <w:t>6.2</w:t>
      </w:r>
      <w:bookmarkEnd w:id="238"/>
      <w:bookmarkEnd w:id="239"/>
      <w:bookmarkEnd w:id="240"/>
      <w:r>
        <w:rPr>
          <w:rFonts w:hint="eastAsia" w:ascii="宋体" w:hAnsi="宋体" w:eastAsia="宋体" w:cs="宋体"/>
          <w:color w:val="auto"/>
          <w:sz w:val="21"/>
          <w:szCs w:val="21"/>
          <w:highlight w:val="none"/>
        </w:rPr>
        <w:t xml:space="preserve"> 评标原则</w:t>
      </w:r>
      <w:bookmarkEnd w:id="241"/>
      <w:bookmarkEnd w:id="242"/>
      <w:bookmarkEnd w:id="243"/>
      <w:bookmarkEnd w:id="244"/>
      <w:bookmarkEnd w:id="245"/>
      <w:bookmarkEnd w:id="246"/>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评标活动遵循公平、公正、科学和择优的原则。</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247" w:name="_Toc247085723"/>
      <w:bookmarkStart w:id="248" w:name="_Toc387526408"/>
      <w:bookmarkStart w:id="249" w:name="_Toc144974533"/>
      <w:bookmarkStart w:id="250" w:name="_Toc366679696"/>
      <w:bookmarkStart w:id="251" w:name="_Toc152045565"/>
      <w:bookmarkStart w:id="252" w:name="_Toc246996209"/>
      <w:bookmarkStart w:id="253" w:name="_Toc508216913"/>
      <w:bookmarkStart w:id="254" w:name="_Toc387526316"/>
      <w:bookmarkStart w:id="255" w:name="_Toc387526212"/>
      <w:bookmarkStart w:id="256" w:name="_Toc397928584"/>
      <w:bookmarkStart w:id="257" w:name="_Toc246996952"/>
      <w:bookmarkStart w:id="258" w:name="_Toc152042341"/>
      <w:bookmarkStart w:id="259" w:name="_Toc6500"/>
      <w:bookmarkStart w:id="260" w:name="_Toc179632583"/>
      <w:r>
        <w:rPr>
          <w:rFonts w:hint="eastAsia" w:ascii="宋体" w:hAnsi="宋体" w:eastAsia="宋体" w:cs="宋体"/>
          <w:color w:val="auto"/>
          <w:sz w:val="21"/>
          <w:szCs w:val="21"/>
          <w:highlight w:val="none"/>
        </w:rPr>
        <w:t>6.3 评标</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评标委员会按照第三章“评标办法”规定的方法、评审因素、标准和程序对投标文件进行评审。第三章“评标办法”没有规定的方法、评审因素和标准，不作为评标依据。</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261" w:name="_Toc508216915"/>
      <w:r>
        <w:rPr>
          <w:rFonts w:hint="eastAsia" w:ascii="宋体" w:hAnsi="宋体" w:eastAsia="宋体" w:cs="宋体"/>
          <w:color w:val="auto"/>
          <w:sz w:val="21"/>
          <w:szCs w:val="21"/>
          <w:highlight w:val="none"/>
        </w:rPr>
        <w:t>6.4无效标书条款</w:t>
      </w:r>
      <w:bookmarkEnd w:id="261"/>
    </w:p>
    <w:p>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投标文件有下列情况之一的，属于重大偏差，视为未能对招标文件作出实质性响应，应当作为无效投标予以否决：</w:t>
      </w:r>
    </w:p>
    <w:p>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（1）投标文件中的投标函未加盖投标人的公章；</w:t>
      </w:r>
    </w:p>
    <w:p>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（2）投标文件中的投标函无企业法定代表人（或企业法定代表人委托代理人）印章（或签字）的；</w:t>
      </w:r>
    </w:p>
    <w:p>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（3）如投标函由企业法定代表人委托代理人加盖印章（或签字）的，企业法定代表人委托代理人没有合法、有效的委托书（原件）的；</w:t>
      </w:r>
    </w:p>
    <w:p>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（4）投标人资格条件不符合国家有关规定或招标文件要求的； </w:t>
      </w:r>
    </w:p>
    <w:p>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（5）投标文件技术规格中一般参数超出招标文件允许偏离的最大范围或最高项数的；</w:t>
      </w:r>
    </w:p>
    <w:p>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（6）投标报价高于招标文件设定的最高投标限价的； </w:t>
      </w:r>
    </w:p>
    <w:p>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（7）投标文件的组成不符合招标文件要求的；</w:t>
      </w:r>
    </w:p>
    <w:p>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（8）投标人递交两份或多份内容不同的投标文件，或在一份投标文件中对同一招标货物报有两个或多个报价，且未声明哪一个为最终报价的，按招标文件规定提交备选投标方案的除外；</w:t>
      </w:r>
    </w:p>
    <w:p>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（9）与招标文件提供的货物（设备）清单中的清单数量或规格不相同的；  </w:t>
      </w:r>
    </w:p>
    <w:p>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（10）投标文件载明的招标项目完成期限超过招标文件规定的期限的，或交货期达不到招标文件规定期限的要求； </w:t>
      </w:r>
    </w:p>
    <w:p>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（11）明显不符合技术规范、技术标准的要求的； </w:t>
      </w:r>
    </w:p>
    <w:p>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（12）投标文件载明的货物包装方式、检验标准和方法等不符合招标文件的要求的； </w:t>
      </w:r>
    </w:p>
    <w:p>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（13）投标文件提出的工程验收、计量、价款结算和付款方式不能满足招标文件要求或招标人不能接受；</w:t>
      </w:r>
    </w:p>
    <w:p>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（14）不同投标人的投标文件出现了评标委员会认为不应当雷同的情况的； </w:t>
      </w:r>
    </w:p>
    <w:p>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（15）以他人的名义投标、串通投标、以行贿手段谋取中标或者以其他弄虚作假方式投标的。</w:t>
      </w:r>
    </w:p>
    <w:p>
      <w:pPr>
        <w:spacing w:line="48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凡招标文件未明确的无效标条件，评标委员会不得作为判定无效标的依据，评标委员会也不得以不符合招标文件中规定的其他实质性要求作为判定无效标的依据。</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262" w:name="_Toc508216916"/>
      <w:r>
        <w:rPr>
          <w:rFonts w:hint="eastAsia" w:ascii="宋体" w:hAnsi="宋体" w:eastAsia="宋体" w:cs="宋体"/>
          <w:color w:val="auto"/>
          <w:sz w:val="21"/>
          <w:szCs w:val="21"/>
          <w:highlight w:val="none"/>
        </w:rPr>
        <w:t>6.5重新招标</w:t>
      </w:r>
      <w:bookmarkEnd w:id="262"/>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必须进行招标的项目，提交投标文件的投标人少于三个的，招标人在分析招标失败的原因并采取相应措施后，应当依法重新招标。重新招标后投标人仍少于三个的，按国家有关规定需要履行审批、核准手续的依法必须进行招标的项目，报项目审批、核准部门审批、核准后可以不再进行招标。</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必须招标的项目评标委员会否决所有投标的，或者评标委员会否决一部分投标后其他有效投标不足三个使得投标明显缺乏竞争，决定否决全部投标的，招标人在分析招标失败的原因并采取相应措施后，应当依法重新招标。</w:t>
      </w:r>
    </w:p>
    <w:p>
      <w:pPr>
        <w:pStyle w:val="153"/>
        <w:spacing w:before="0" w:after="0" w:line="480" w:lineRule="exact"/>
        <w:ind w:firstLine="422" w:firstLineChars="200"/>
        <w:rPr>
          <w:rFonts w:hint="eastAsia" w:ascii="宋体" w:hAnsi="宋体" w:eastAsia="宋体" w:cs="宋体"/>
          <w:color w:val="auto"/>
          <w:sz w:val="21"/>
          <w:szCs w:val="21"/>
          <w:highlight w:val="none"/>
          <w:lang w:val="en-US" w:eastAsia="zh-CN"/>
        </w:rPr>
      </w:pPr>
      <w:bookmarkStart w:id="263" w:name="_Toc387526213"/>
      <w:bookmarkStart w:id="264" w:name="_Toc508216917"/>
      <w:bookmarkStart w:id="265" w:name="_Toc387526409"/>
      <w:bookmarkStart w:id="266" w:name="_Toc387526317"/>
      <w:bookmarkStart w:id="267" w:name="_Toc397928586"/>
      <w:bookmarkStart w:id="268" w:name="_Toc22985"/>
      <w:bookmarkStart w:id="269" w:name="_Toc368760433"/>
      <w:bookmarkStart w:id="270" w:name="_Toc369077567"/>
      <w:r>
        <w:rPr>
          <w:rFonts w:hint="eastAsia" w:ascii="宋体" w:hAnsi="宋体" w:eastAsia="宋体" w:cs="宋体"/>
          <w:color w:val="auto"/>
          <w:sz w:val="21"/>
          <w:szCs w:val="21"/>
          <w:highlight w:val="none"/>
        </w:rPr>
        <w:t>7.</w:t>
      </w:r>
      <w:bookmarkEnd w:id="263"/>
      <w:bookmarkEnd w:id="264"/>
      <w:bookmarkEnd w:id="265"/>
      <w:bookmarkEnd w:id="266"/>
      <w:bookmarkEnd w:id="267"/>
      <w:bookmarkEnd w:id="268"/>
      <w:r>
        <w:rPr>
          <w:rFonts w:hint="eastAsia" w:ascii="宋体" w:hAnsi="宋体" w:eastAsia="宋体" w:cs="宋体"/>
          <w:color w:val="auto"/>
          <w:sz w:val="21"/>
          <w:szCs w:val="21"/>
          <w:highlight w:val="none"/>
          <w:lang w:val="en-US" w:eastAsia="zh-CN"/>
        </w:rPr>
        <w:t>中标结果公告</w:t>
      </w:r>
    </w:p>
    <w:p>
      <w:pPr>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7.1 招标代理机构应当自评审结束之日起2个工作日内将评审报告送交招标人。招标人应当自</w:t>
      </w:r>
      <w:r>
        <w:rPr>
          <w:rFonts w:hint="eastAsia" w:ascii="宋体" w:hAnsi="宋体" w:eastAsia="宋体" w:cs="宋体"/>
          <w:color w:val="auto"/>
          <w:szCs w:val="21"/>
          <w:highlight w:val="none"/>
          <w:lang w:val="en-US" w:eastAsia="zh-CN"/>
        </w:rPr>
        <w:t>收</w:t>
      </w:r>
      <w:r>
        <w:rPr>
          <w:rFonts w:hint="eastAsia" w:ascii="宋体" w:hAnsi="宋体" w:eastAsia="宋体" w:cs="宋体"/>
          <w:color w:val="auto"/>
          <w:szCs w:val="21"/>
          <w:highlight w:val="none"/>
        </w:rPr>
        <w:t>到评审报告之日起</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日内在评审报告推荐的中标或者成交候选人中按顺序确定中标或者成交供应商</w:t>
      </w:r>
      <w:r>
        <w:rPr>
          <w:rFonts w:hint="eastAsia" w:ascii="宋体" w:hAnsi="宋体" w:eastAsia="宋体" w:cs="宋体"/>
          <w:color w:val="auto"/>
          <w:szCs w:val="21"/>
          <w:highlight w:val="none"/>
          <w:lang w:eastAsia="zh-CN"/>
        </w:rPr>
        <w:t>。</w:t>
      </w:r>
    </w:p>
    <w:p>
      <w:pPr>
        <w:pStyle w:val="153"/>
        <w:spacing w:before="0" w:after="0" w:line="480" w:lineRule="exact"/>
        <w:ind w:firstLine="422" w:firstLineChars="200"/>
        <w:rPr>
          <w:rFonts w:hint="eastAsia" w:ascii="宋体" w:hAnsi="宋体" w:eastAsia="宋体" w:cs="宋体"/>
          <w:color w:val="auto"/>
          <w:sz w:val="21"/>
          <w:szCs w:val="21"/>
          <w:highlight w:val="none"/>
        </w:rPr>
      </w:pPr>
      <w:bookmarkStart w:id="271" w:name="_Toc397928587"/>
      <w:bookmarkStart w:id="272" w:name="_Toc387526214"/>
      <w:bookmarkStart w:id="273" w:name="_Toc387526410"/>
      <w:bookmarkStart w:id="274" w:name="_Toc387526318"/>
      <w:bookmarkStart w:id="275" w:name="_Toc508216918"/>
      <w:bookmarkStart w:id="276" w:name="_Toc15824"/>
      <w:r>
        <w:rPr>
          <w:rFonts w:hint="eastAsia" w:ascii="宋体" w:hAnsi="宋体" w:eastAsia="宋体" w:cs="宋体"/>
          <w:color w:val="auto"/>
          <w:sz w:val="21"/>
          <w:szCs w:val="21"/>
          <w:highlight w:val="none"/>
        </w:rPr>
        <w:t>8.合同授予</w:t>
      </w:r>
      <w:bookmarkEnd w:id="212"/>
      <w:bookmarkEnd w:id="213"/>
      <w:bookmarkEnd w:id="214"/>
      <w:bookmarkEnd w:id="215"/>
      <w:bookmarkEnd w:id="216"/>
      <w:bookmarkEnd w:id="217"/>
      <w:bookmarkEnd w:id="218"/>
      <w:bookmarkEnd w:id="219"/>
      <w:bookmarkEnd w:id="220"/>
      <w:bookmarkEnd w:id="269"/>
      <w:bookmarkEnd w:id="270"/>
      <w:bookmarkEnd w:id="271"/>
      <w:bookmarkEnd w:id="272"/>
      <w:bookmarkEnd w:id="273"/>
      <w:bookmarkEnd w:id="274"/>
      <w:bookmarkEnd w:id="275"/>
      <w:bookmarkEnd w:id="276"/>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277" w:name="_Toc397928588"/>
      <w:bookmarkStart w:id="278" w:name="_Toc247085725"/>
      <w:bookmarkStart w:id="279" w:name="_Toc179632585"/>
      <w:bookmarkStart w:id="280" w:name="_Toc5192"/>
      <w:bookmarkStart w:id="281" w:name="_Toc366679698"/>
      <w:bookmarkStart w:id="282" w:name="_Toc387526411"/>
      <w:bookmarkStart w:id="283" w:name="_Toc246996954"/>
      <w:bookmarkStart w:id="284" w:name="_Toc508216919"/>
      <w:bookmarkStart w:id="285" w:name="_Toc387526319"/>
      <w:bookmarkStart w:id="286" w:name="_Toc144974535"/>
      <w:bookmarkStart w:id="287" w:name="_Toc152045567"/>
      <w:bookmarkStart w:id="288" w:name="_Toc387526215"/>
      <w:bookmarkStart w:id="289" w:name="_Toc152042343"/>
      <w:bookmarkStart w:id="290" w:name="_Toc246996211"/>
      <w:r>
        <w:rPr>
          <w:rFonts w:hint="eastAsia" w:ascii="宋体" w:hAnsi="宋体" w:eastAsia="宋体" w:cs="宋体"/>
          <w:color w:val="auto"/>
          <w:sz w:val="21"/>
          <w:szCs w:val="21"/>
          <w:highlight w:val="none"/>
        </w:rPr>
        <w:t>8.1 定标方式</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spacing w:line="480" w:lineRule="exact"/>
        <w:ind w:firstLine="420" w:firstLineChars="200"/>
        <w:rPr>
          <w:rFonts w:hint="eastAsia" w:ascii="宋体" w:hAnsi="宋体" w:eastAsia="宋体" w:cs="宋体"/>
          <w:color w:val="auto"/>
          <w:szCs w:val="21"/>
          <w:highlight w:val="none"/>
        </w:rPr>
      </w:pPr>
      <w:bookmarkStart w:id="291" w:name="_Toc387526320"/>
      <w:bookmarkStart w:id="292" w:name="_Toc29357"/>
      <w:bookmarkStart w:id="293" w:name="_Toc387526412"/>
      <w:bookmarkStart w:id="294" w:name="_Toc387526216"/>
      <w:r>
        <w:rPr>
          <w:rFonts w:hint="eastAsia" w:ascii="宋体" w:hAnsi="宋体" w:eastAsia="宋体" w:cs="宋体"/>
          <w:color w:val="auto"/>
          <w:szCs w:val="21"/>
          <w:highlight w:val="none"/>
        </w:rPr>
        <w:t>除投标人须知前附表规定评标委员会直接确定中标人外，招标人依据评标委员会推荐的中标候选人确定中标人。</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295" w:name="_Toc397928589"/>
      <w:bookmarkStart w:id="296" w:name="_Toc508216920"/>
      <w:r>
        <w:rPr>
          <w:rFonts w:hint="eastAsia" w:ascii="宋体" w:hAnsi="宋体" w:eastAsia="宋体" w:cs="宋体"/>
          <w:color w:val="auto"/>
          <w:sz w:val="21"/>
          <w:szCs w:val="21"/>
          <w:highlight w:val="none"/>
        </w:rPr>
        <w:t>8.2</w:t>
      </w:r>
      <w:bookmarkEnd w:id="291"/>
      <w:bookmarkEnd w:id="292"/>
      <w:bookmarkEnd w:id="293"/>
      <w:bookmarkEnd w:id="294"/>
      <w:bookmarkStart w:id="297" w:name="_Toc387526413"/>
      <w:bookmarkStart w:id="298" w:name="_Toc179632586"/>
      <w:bookmarkStart w:id="299" w:name="_Toc13765"/>
      <w:bookmarkStart w:id="300" w:name="_Toc247085726"/>
      <w:bookmarkStart w:id="301" w:name="_Toc387526321"/>
      <w:bookmarkStart w:id="302" w:name="_Toc246996212"/>
      <w:bookmarkStart w:id="303" w:name="_Toc246996955"/>
      <w:bookmarkStart w:id="304" w:name="_Toc387526217"/>
      <w:bookmarkStart w:id="305" w:name="_Toc366679700"/>
      <w:r>
        <w:rPr>
          <w:rFonts w:hint="eastAsia" w:ascii="宋体" w:hAnsi="宋体" w:eastAsia="宋体" w:cs="宋体"/>
          <w:color w:val="auto"/>
          <w:sz w:val="21"/>
          <w:szCs w:val="21"/>
          <w:highlight w:val="none"/>
        </w:rPr>
        <w:t>中标通知</w:t>
      </w:r>
      <w:bookmarkEnd w:id="295"/>
      <w:bookmarkEnd w:id="296"/>
      <w:bookmarkEnd w:id="297"/>
      <w:bookmarkEnd w:id="298"/>
      <w:bookmarkEnd w:id="299"/>
      <w:bookmarkEnd w:id="300"/>
      <w:bookmarkEnd w:id="301"/>
      <w:bookmarkEnd w:id="302"/>
      <w:bookmarkEnd w:id="303"/>
      <w:bookmarkEnd w:id="304"/>
      <w:bookmarkEnd w:id="305"/>
    </w:p>
    <w:p>
      <w:pPr>
        <w:pStyle w:val="4"/>
        <w:spacing w:before="0" w:after="0" w:line="480" w:lineRule="exact"/>
        <w:ind w:firstLine="420" w:firstLineChars="200"/>
        <w:rPr>
          <w:rFonts w:hint="eastAsia" w:ascii="宋体" w:hAnsi="宋体" w:eastAsia="宋体" w:cs="宋体"/>
          <w:color w:val="auto"/>
          <w:kern w:val="2"/>
          <w:sz w:val="21"/>
          <w:szCs w:val="21"/>
          <w:highlight w:val="none"/>
          <w:lang w:val="en-US" w:eastAsia="zh-CN" w:bidi="ar-SA"/>
        </w:rPr>
      </w:pPr>
      <w:bookmarkStart w:id="306" w:name="_Toc397928590"/>
      <w:bookmarkStart w:id="307" w:name="_Toc179632587"/>
      <w:bookmarkStart w:id="308" w:name="_Toc247085727"/>
      <w:bookmarkStart w:id="309" w:name="_Toc246996956"/>
      <w:bookmarkStart w:id="310" w:name="_Toc26386"/>
      <w:bookmarkStart w:id="311" w:name="_Toc366679701"/>
      <w:bookmarkStart w:id="312" w:name="_Toc387526218"/>
      <w:bookmarkStart w:id="313" w:name="_Toc387526322"/>
      <w:bookmarkStart w:id="314" w:name="_Toc508216921"/>
      <w:bookmarkStart w:id="315" w:name="_Toc387526414"/>
      <w:bookmarkStart w:id="316" w:name="_Toc246996213"/>
      <w:r>
        <w:rPr>
          <w:rFonts w:hint="eastAsia" w:ascii="宋体" w:hAnsi="宋体" w:eastAsia="宋体" w:cs="宋体"/>
          <w:color w:val="auto"/>
          <w:kern w:val="2"/>
          <w:sz w:val="21"/>
          <w:szCs w:val="21"/>
          <w:highlight w:val="none"/>
          <w:lang w:val="en-US" w:eastAsia="zh-CN" w:bidi="ar-SA"/>
        </w:rPr>
        <w:t>招标代理机构应当自评审结束之日起2个工作日内将评审报告送交招标人。招标人应当自收到评审报告之日起5个工作日内在评审报告推荐的中标或者成交候选人中按顺序确定中标或者成交供应商。</w:t>
      </w:r>
    </w:p>
    <w:p>
      <w:pPr>
        <w:pStyle w:val="4"/>
        <w:spacing w:before="0" w:after="0" w:line="48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招标人或者招标代理机构应当自中标供应商确定之日起2个工作日内，发出中标通知书，并在省级以上人民政府财政部门指定的媒体上公告中标结果、招标文件、中标结果同时公告。</w:t>
      </w:r>
    </w:p>
    <w:p>
      <w:pPr>
        <w:pStyle w:val="4"/>
        <w:spacing w:before="0" w:after="0"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 履约保证金</w:t>
      </w:r>
      <w:bookmarkEnd w:id="306"/>
      <w:bookmarkEnd w:id="307"/>
      <w:bookmarkEnd w:id="308"/>
      <w:bookmarkEnd w:id="309"/>
      <w:bookmarkEnd w:id="310"/>
      <w:bookmarkEnd w:id="311"/>
      <w:bookmarkEnd w:id="312"/>
      <w:bookmarkEnd w:id="313"/>
      <w:bookmarkEnd w:id="314"/>
      <w:bookmarkEnd w:id="315"/>
      <w:bookmarkEnd w:id="316"/>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8.3.1在签订合同前，中标人应按投标人须知前附表规定的形式和招标文件“合同条款及格式”规定的或者事先经过招标人书面认可的履约保证金格式向招标人提交履约保证金。</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8.3.2中标人不能按本章第8.3.1项要求提交履约保证金的，视为放弃中标，给招标人造成的损失的，中标人还应当对损失予以赔偿。</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317" w:name="_Toc397928591"/>
      <w:bookmarkStart w:id="318" w:name="_Toc246996957"/>
      <w:bookmarkStart w:id="319" w:name="_Toc179632588"/>
      <w:bookmarkStart w:id="320" w:name="_Toc366679702"/>
      <w:bookmarkStart w:id="321" w:name="_Toc508216922"/>
      <w:bookmarkStart w:id="322" w:name="_Toc10565"/>
      <w:bookmarkStart w:id="323" w:name="_Toc387526323"/>
      <w:bookmarkStart w:id="324" w:name="_Toc246996214"/>
      <w:bookmarkStart w:id="325" w:name="_Toc247085728"/>
      <w:bookmarkStart w:id="326" w:name="_Toc387526219"/>
      <w:bookmarkStart w:id="327" w:name="_Toc387526415"/>
      <w:r>
        <w:rPr>
          <w:rFonts w:hint="eastAsia" w:ascii="宋体" w:hAnsi="宋体" w:eastAsia="宋体" w:cs="宋体"/>
          <w:color w:val="auto"/>
          <w:sz w:val="21"/>
          <w:szCs w:val="21"/>
          <w:highlight w:val="none"/>
        </w:rPr>
        <w:t>8.4 签订合同</w:t>
      </w:r>
      <w:bookmarkEnd w:id="317"/>
      <w:bookmarkEnd w:id="318"/>
      <w:bookmarkEnd w:id="319"/>
      <w:bookmarkEnd w:id="320"/>
      <w:bookmarkEnd w:id="321"/>
      <w:bookmarkEnd w:id="322"/>
      <w:bookmarkEnd w:id="323"/>
      <w:bookmarkEnd w:id="324"/>
      <w:bookmarkEnd w:id="325"/>
      <w:bookmarkEnd w:id="326"/>
      <w:bookmarkEnd w:id="327"/>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8.4.1招标人和中标人应当自中标通知书发出之日起</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日内，根据招标文件和中标人的投标文件订立书面合同。中标人无正当理由拒签合同的，招标人取消其中标资格；给招标人造成的损失的，中标人还应当对损失予以赔偿。</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8.4.2 发出中标通知书后，招标人无正当理由拒签合同的，给中标人造成损失的，还应当赔偿损失。</w:t>
      </w:r>
    </w:p>
    <w:bookmarkEnd w:id="200"/>
    <w:bookmarkEnd w:id="201"/>
    <w:bookmarkEnd w:id="202"/>
    <w:bookmarkEnd w:id="203"/>
    <w:p>
      <w:pPr>
        <w:pStyle w:val="153"/>
        <w:spacing w:before="0" w:after="0" w:line="480" w:lineRule="exact"/>
        <w:ind w:firstLine="422" w:firstLineChars="200"/>
        <w:rPr>
          <w:rFonts w:hint="eastAsia" w:ascii="宋体" w:hAnsi="宋体" w:eastAsia="宋体" w:cs="宋体"/>
          <w:color w:val="auto"/>
          <w:sz w:val="21"/>
          <w:szCs w:val="21"/>
          <w:highlight w:val="none"/>
        </w:rPr>
      </w:pPr>
      <w:bookmarkStart w:id="328" w:name="_Toc397928592"/>
      <w:bookmarkStart w:id="329" w:name="_Toc368759383"/>
      <w:bookmarkStart w:id="330" w:name="_Toc387526416"/>
      <w:bookmarkStart w:id="331" w:name="_Toc363329380"/>
      <w:bookmarkStart w:id="332" w:name="_Toc387526220"/>
      <w:bookmarkStart w:id="333" w:name="_Toc368760435"/>
      <w:bookmarkStart w:id="334" w:name="_Toc367894807"/>
      <w:bookmarkStart w:id="335" w:name="_Toc387526324"/>
      <w:bookmarkStart w:id="336" w:name="_Toc508216923"/>
      <w:bookmarkStart w:id="337" w:name="_Toc369077569"/>
      <w:bookmarkStart w:id="338" w:name="_Toc322503149"/>
      <w:bookmarkStart w:id="339" w:name="_Toc30717"/>
      <w:r>
        <w:rPr>
          <w:rFonts w:hint="eastAsia" w:ascii="宋体" w:hAnsi="宋体" w:eastAsia="宋体" w:cs="宋体"/>
          <w:color w:val="auto"/>
          <w:sz w:val="21"/>
          <w:szCs w:val="21"/>
          <w:highlight w:val="none"/>
        </w:rPr>
        <w:t>9.纪律和监督</w:t>
      </w:r>
      <w:bookmarkEnd w:id="328"/>
      <w:bookmarkEnd w:id="329"/>
      <w:bookmarkEnd w:id="330"/>
      <w:bookmarkEnd w:id="331"/>
      <w:bookmarkEnd w:id="332"/>
      <w:bookmarkEnd w:id="333"/>
      <w:bookmarkEnd w:id="334"/>
      <w:bookmarkEnd w:id="335"/>
      <w:bookmarkEnd w:id="336"/>
      <w:bookmarkEnd w:id="337"/>
      <w:bookmarkEnd w:id="338"/>
      <w:bookmarkEnd w:id="339"/>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340" w:name="_Toc397928593"/>
      <w:bookmarkStart w:id="341" w:name="_Toc29855"/>
      <w:bookmarkStart w:id="342" w:name="_Toc387526417"/>
      <w:bookmarkStart w:id="343" w:name="_Toc269310963"/>
      <w:bookmarkStart w:id="344" w:name="_Toc508216924"/>
      <w:bookmarkStart w:id="345" w:name="_Toc152045575"/>
      <w:bookmarkStart w:id="346" w:name="_Toc387526221"/>
      <w:bookmarkStart w:id="347" w:name="_Toc322503150"/>
      <w:bookmarkStart w:id="348" w:name="_Toc387526325"/>
      <w:bookmarkStart w:id="349" w:name="_Toc144974543"/>
      <w:bookmarkStart w:id="350" w:name="_Toc152042351"/>
      <w:r>
        <w:rPr>
          <w:rFonts w:hint="eastAsia" w:ascii="宋体" w:hAnsi="宋体" w:eastAsia="宋体" w:cs="宋体"/>
          <w:color w:val="auto"/>
          <w:sz w:val="21"/>
          <w:szCs w:val="21"/>
          <w:highlight w:val="none"/>
        </w:rPr>
        <w:t>9.1 对招标人的纪律要求</w:t>
      </w:r>
      <w:bookmarkEnd w:id="340"/>
      <w:bookmarkEnd w:id="341"/>
      <w:bookmarkEnd w:id="342"/>
      <w:bookmarkEnd w:id="343"/>
      <w:bookmarkEnd w:id="344"/>
      <w:bookmarkEnd w:id="345"/>
      <w:bookmarkEnd w:id="346"/>
      <w:bookmarkEnd w:id="347"/>
      <w:bookmarkEnd w:id="348"/>
      <w:bookmarkEnd w:id="349"/>
      <w:bookmarkEnd w:id="350"/>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招标人不得泄露招标投标活动中应当保密的情况和资料，不得与投标人串通损害国家利益、社会公众利益或者他人合法权益。</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351" w:name="_Toc387526418"/>
      <w:bookmarkStart w:id="352" w:name="_Toc508216925"/>
      <w:bookmarkStart w:id="353" w:name="_Toc387526326"/>
      <w:bookmarkStart w:id="354" w:name="_Toc144974544"/>
      <w:bookmarkStart w:id="355" w:name="_Toc322503151"/>
      <w:bookmarkStart w:id="356" w:name="_Toc152045576"/>
      <w:bookmarkStart w:id="357" w:name="_Toc1420"/>
      <w:bookmarkStart w:id="358" w:name="_Toc152042352"/>
      <w:bookmarkStart w:id="359" w:name="_Toc387526222"/>
      <w:bookmarkStart w:id="360" w:name="_Toc397928594"/>
      <w:bookmarkStart w:id="361" w:name="_Toc269310964"/>
      <w:r>
        <w:rPr>
          <w:rFonts w:hint="eastAsia" w:ascii="宋体" w:hAnsi="宋体" w:eastAsia="宋体" w:cs="宋体"/>
          <w:color w:val="auto"/>
          <w:sz w:val="21"/>
          <w:szCs w:val="21"/>
          <w:highlight w:val="none"/>
        </w:rPr>
        <w:t>9.2 对投标人的纪律要求</w:t>
      </w:r>
      <w:bookmarkEnd w:id="351"/>
      <w:bookmarkEnd w:id="352"/>
      <w:bookmarkEnd w:id="353"/>
      <w:bookmarkEnd w:id="354"/>
      <w:bookmarkEnd w:id="355"/>
      <w:bookmarkEnd w:id="356"/>
      <w:bookmarkEnd w:id="357"/>
      <w:bookmarkEnd w:id="358"/>
      <w:bookmarkEnd w:id="359"/>
      <w:bookmarkEnd w:id="360"/>
      <w:bookmarkEnd w:id="361"/>
    </w:p>
    <w:p>
      <w:pPr>
        <w:spacing w:line="480" w:lineRule="exact"/>
        <w:ind w:firstLine="420" w:firstLineChars="200"/>
        <w:rPr>
          <w:rFonts w:hint="eastAsia" w:ascii="宋体" w:hAnsi="宋体" w:eastAsia="宋体" w:cs="宋体"/>
          <w:color w:val="auto"/>
          <w:szCs w:val="21"/>
          <w:highlight w:val="none"/>
        </w:rPr>
      </w:pPr>
      <w:bookmarkStart w:id="362" w:name="_Toc152045577"/>
      <w:bookmarkStart w:id="363" w:name="_Toc322503152"/>
      <w:bookmarkStart w:id="364" w:name="_Toc152042353"/>
      <w:bookmarkStart w:id="365" w:name="_Toc144974545"/>
      <w:bookmarkStart w:id="366" w:name="_Toc269310965"/>
      <w:r>
        <w:rPr>
          <w:rFonts w:hint="eastAsia" w:ascii="宋体" w:hAnsi="宋体" w:eastAsia="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367" w:name="_Toc16374"/>
      <w:bookmarkStart w:id="368" w:name="_Toc508216926"/>
      <w:bookmarkStart w:id="369" w:name="_Toc397928595"/>
      <w:bookmarkStart w:id="370" w:name="_Toc387526327"/>
      <w:bookmarkStart w:id="371" w:name="_Toc387526419"/>
      <w:bookmarkStart w:id="372" w:name="_Toc387526223"/>
      <w:r>
        <w:rPr>
          <w:rFonts w:hint="eastAsia" w:ascii="宋体" w:hAnsi="宋体" w:eastAsia="宋体" w:cs="宋体"/>
          <w:color w:val="auto"/>
          <w:sz w:val="21"/>
          <w:szCs w:val="21"/>
          <w:highlight w:val="none"/>
        </w:rPr>
        <w:t>9.3 对评标委员会成员的纪律要求</w:t>
      </w:r>
      <w:bookmarkEnd w:id="362"/>
      <w:bookmarkEnd w:id="363"/>
      <w:bookmarkEnd w:id="364"/>
      <w:bookmarkEnd w:id="365"/>
      <w:bookmarkEnd w:id="366"/>
      <w:bookmarkEnd w:id="367"/>
      <w:bookmarkEnd w:id="368"/>
      <w:bookmarkEnd w:id="369"/>
      <w:bookmarkEnd w:id="370"/>
      <w:bookmarkEnd w:id="371"/>
      <w:bookmarkEnd w:id="372"/>
    </w:p>
    <w:p>
      <w:pPr>
        <w:spacing w:line="480" w:lineRule="exact"/>
        <w:ind w:firstLine="420" w:firstLineChars="200"/>
        <w:rPr>
          <w:rFonts w:hint="eastAsia" w:ascii="宋体" w:hAnsi="宋体" w:eastAsia="宋体" w:cs="宋体"/>
          <w:color w:val="auto"/>
          <w:szCs w:val="21"/>
          <w:highlight w:val="none"/>
        </w:rPr>
      </w:pPr>
      <w:bookmarkStart w:id="373" w:name="_Toc179632596"/>
      <w:bookmarkStart w:id="374" w:name="_Toc152045578"/>
      <w:bookmarkStart w:id="375" w:name="_Toc152042354"/>
      <w:bookmarkStart w:id="376" w:name="_Toc366679707"/>
      <w:bookmarkStart w:id="377" w:name="_Toc246996222"/>
      <w:bookmarkStart w:id="378" w:name="_Toc247085736"/>
      <w:bookmarkStart w:id="379" w:name="_Toc246996965"/>
      <w:bookmarkStart w:id="380" w:name="_Toc144974546"/>
      <w:r>
        <w:rPr>
          <w:rFonts w:hint="eastAsia" w:ascii="宋体" w:hAnsi="宋体" w:eastAsia="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381" w:name="_Toc387526224"/>
      <w:bookmarkStart w:id="382" w:name="_Toc397928596"/>
      <w:bookmarkStart w:id="383" w:name="_Toc508216927"/>
      <w:bookmarkStart w:id="384" w:name="_Toc1042"/>
      <w:bookmarkStart w:id="385" w:name="_Toc387526328"/>
      <w:bookmarkStart w:id="386" w:name="_Toc387526420"/>
      <w:r>
        <w:rPr>
          <w:rFonts w:hint="eastAsia" w:ascii="宋体" w:hAnsi="宋体" w:eastAsia="宋体" w:cs="宋体"/>
          <w:color w:val="auto"/>
          <w:sz w:val="21"/>
          <w:szCs w:val="21"/>
          <w:highlight w:val="none"/>
        </w:rPr>
        <w:t>9.4 对与评标活动有关的工作人员的纪律要求</w:t>
      </w:r>
      <w:bookmarkEnd w:id="373"/>
      <w:bookmarkEnd w:id="374"/>
      <w:bookmarkEnd w:id="375"/>
      <w:bookmarkEnd w:id="376"/>
      <w:bookmarkEnd w:id="377"/>
      <w:bookmarkEnd w:id="378"/>
      <w:bookmarkEnd w:id="379"/>
      <w:bookmarkEnd w:id="381"/>
      <w:bookmarkEnd w:id="382"/>
      <w:bookmarkEnd w:id="383"/>
      <w:bookmarkEnd w:id="384"/>
      <w:bookmarkEnd w:id="385"/>
      <w:bookmarkEnd w:id="386"/>
    </w:p>
    <w:p>
      <w:pPr>
        <w:spacing w:line="460" w:lineRule="exact"/>
        <w:ind w:firstLine="420" w:firstLineChars="200"/>
        <w:jc w:val="left"/>
        <w:rPr>
          <w:rFonts w:hint="eastAsia" w:ascii="宋体" w:hAnsi="宋体" w:eastAsia="宋体" w:cs="宋体"/>
          <w:color w:val="auto"/>
          <w:szCs w:val="21"/>
          <w:highlight w:val="none"/>
        </w:rPr>
      </w:pPr>
      <w:bookmarkStart w:id="387" w:name="_Toc152042355"/>
      <w:bookmarkStart w:id="388" w:name="_Toc246996223"/>
      <w:bookmarkStart w:id="389" w:name="_Toc246996966"/>
      <w:bookmarkStart w:id="390" w:name="_Toc247085737"/>
      <w:bookmarkStart w:id="391" w:name="_Toc179632597"/>
      <w:bookmarkStart w:id="392" w:name="_Toc152042356"/>
      <w:bookmarkStart w:id="393" w:name="_Toc366679708"/>
      <w:bookmarkStart w:id="394" w:name="_Toc152045579"/>
      <w:r>
        <w:rPr>
          <w:rFonts w:hint="eastAsia" w:ascii="宋体" w:hAnsi="宋体" w:eastAsia="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7"/>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9.5 质疑</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文件、采购过程、中标或者成交结果使自己的权益采到损害的，可以在知道或者应知其权益受到损害之日起7个工作日内，以书面形式向采购人、采购代理机构在法定质疑期内一次性提出针对同一采购程序环节的质疑。供应商提出质疑应当符合财政部令第94号《政府采购质疑和投诉办法》相关规定。</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395" w:name="_Toc387526225"/>
      <w:bookmarkStart w:id="396" w:name="_Toc387526329"/>
      <w:bookmarkStart w:id="397" w:name="_Toc27873"/>
      <w:bookmarkStart w:id="398" w:name="_Toc397928597"/>
      <w:bookmarkStart w:id="399" w:name="_Toc508216928"/>
      <w:bookmarkStart w:id="400" w:name="_Toc387526421"/>
      <w:r>
        <w:rPr>
          <w:rFonts w:hint="eastAsia" w:ascii="宋体" w:hAnsi="宋体" w:eastAsia="宋体" w:cs="宋体"/>
          <w:color w:val="auto"/>
          <w:sz w:val="21"/>
          <w:szCs w:val="21"/>
          <w:highlight w:val="none"/>
        </w:rPr>
        <w:t xml:space="preserve">9.6 </w:t>
      </w:r>
      <w:bookmarkEnd w:id="380"/>
      <w:bookmarkEnd w:id="388"/>
      <w:bookmarkEnd w:id="389"/>
      <w:bookmarkEnd w:id="390"/>
      <w:bookmarkEnd w:id="391"/>
      <w:bookmarkEnd w:id="392"/>
      <w:bookmarkEnd w:id="393"/>
      <w:bookmarkEnd w:id="394"/>
      <w:bookmarkEnd w:id="395"/>
      <w:bookmarkEnd w:id="396"/>
      <w:bookmarkEnd w:id="397"/>
      <w:bookmarkEnd w:id="398"/>
      <w:bookmarkEnd w:id="399"/>
      <w:bookmarkEnd w:id="400"/>
      <w:r>
        <w:rPr>
          <w:rFonts w:hint="eastAsia" w:ascii="宋体" w:hAnsi="宋体" w:eastAsia="宋体" w:cs="宋体"/>
          <w:color w:val="auto"/>
          <w:sz w:val="21"/>
          <w:szCs w:val="21"/>
          <w:highlight w:val="none"/>
        </w:rPr>
        <w:t>投诉</w:t>
      </w:r>
    </w:p>
    <w:p>
      <w:pPr>
        <w:pStyle w:val="4"/>
        <w:spacing w:before="0" w:after="0" w:line="480" w:lineRule="exact"/>
        <w:ind w:firstLine="420" w:firstLineChars="200"/>
        <w:rPr>
          <w:rFonts w:hint="eastAsia" w:ascii="宋体" w:hAnsi="宋体" w:eastAsia="宋体" w:cs="宋体"/>
          <w:color w:val="auto"/>
          <w:sz w:val="21"/>
          <w:szCs w:val="21"/>
          <w:highlight w:val="none"/>
        </w:rPr>
      </w:pPr>
      <w:bookmarkStart w:id="401" w:name="_Toc508216929"/>
      <w:bookmarkStart w:id="402" w:name="_Toc387526226"/>
      <w:bookmarkStart w:id="403" w:name="_Toc387526330"/>
      <w:bookmarkStart w:id="404" w:name="_Toc387526422"/>
      <w:bookmarkStart w:id="405" w:name="_Toc9600"/>
      <w:r>
        <w:rPr>
          <w:rFonts w:hint="eastAsia" w:ascii="宋体" w:hAnsi="宋体" w:eastAsia="宋体" w:cs="宋体"/>
          <w:color w:val="auto"/>
          <w:sz w:val="21"/>
          <w:szCs w:val="21"/>
          <w:highlight w:val="none"/>
        </w:rPr>
        <w:t>质疑供应商对采购人、采购代理机构的答复不满意的，或者采购人、采购代理机构未在规定时间内作出答复的，可以在答复期满后15个工作日内向</w:t>
      </w:r>
      <w:r>
        <w:rPr>
          <w:rFonts w:hint="eastAsia" w:ascii="宋体" w:hAnsi="宋体" w:eastAsia="宋体" w:cs="宋体"/>
          <w:color w:val="auto"/>
          <w:sz w:val="21"/>
          <w:szCs w:val="21"/>
          <w:highlight w:val="none"/>
          <w:u w:val="single"/>
          <w:lang w:val="en-US" w:eastAsia="zh-CN"/>
        </w:rPr>
        <w:t>盐城市大丰区城市建设集团有限公司</w:t>
      </w:r>
      <w:r>
        <w:rPr>
          <w:rFonts w:hint="eastAsia" w:ascii="宋体" w:hAnsi="宋体" w:eastAsia="宋体" w:cs="宋体"/>
          <w:color w:val="auto"/>
          <w:sz w:val="21"/>
          <w:szCs w:val="21"/>
          <w:highlight w:val="none"/>
        </w:rPr>
        <w:t>提起投诉。提起投诉应当符合财政部令第94号《政府采购质疑和投诉办法》相关规定。</w:t>
      </w:r>
    </w:p>
    <w:p>
      <w:pPr>
        <w:pStyle w:val="4"/>
        <w:spacing w:before="0" w:after="0"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9.7差别待遇或者歧视待遇现象</w:t>
      </w:r>
      <w:bookmarkEnd w:id="401"/>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采购人或者采购代理机构有下列情形之一的，属于以不合理的条件对供应商实行差别待遇或者歧视待遇：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（一）就同一采购项目向供应商提供有差别的项目信息；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（二）设定的资格、技术、商务条件与采购项目的具体特点和实际需要不相适应或者与合同履行无关；</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（三）采购需求中的技术、服务等要求指向特定供应商、特定产品；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（四）以特定行政区域或者特定行业的业绩、奖项作为加分条件或者中标、成交条件；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（五）对供应商采取不同的资格审查或者评审标准；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（六）限定或者指定特定的专利、商标、品牌或者供应商；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（七）非法限定供应商的所有制形式、组织形式或者所在地；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（八）以其他不合理条件限制或者排斥潜在供应商。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若有以上现象，评委将根据本招标文件相关条款执行。</w:t>
      </w:r>
    </w:p>
    <w:p>
      <w:pPr>
        <w:pStyle w:val="153"/>
        <w:spacing w:before="0" w:after="0" w:line="480" w:lineRule="exact"/>
        <w:ind w:firstLine="422" w:firstLineChars="200"/>
        <w:rPr>
          <w:rFonts w:hint="eastAsia" w:ascii="宋体" w:hAnsi="宋体" w:eastAsia="宋体" w:cs="宋体"/>
          <w:color w:val="auto"/>
          <w:sz w:val="21"/>
          <w:szCs w:val="21"/>
          <w:highlight w:val="none"/>
        </w:rPr>
      </w:pPr>
      <w:bookmarkStart w:id="406" w:name="_Toc508216930"/>
      <w:bookmarkStart w:id="407" w:name="_Toc397928598"/>
      <w:r>
        <w:rPr>
          <w:rFonts w:hint="eastAsia" w:ascii="宋体" w:hAnsi="宋体" w:eastAsia="宋体" w:cs="宋体"/>
          <w:color w:val="auto"/>
          <w:sz w:val="21"/>
          <w:szCs w:val="21"/>
          <w:highlight w:val="none"/>
        </w:rPr>
        <w:t>10.招标人需要补充的其他内容</w:t>
      </w:r>
      <w:bookmarkEnd w:id="402"/>
      <w:bookmarkEnd w:id="403"/>
      <w:bookmarkEnd w:id="404"/>
      <w:bookmarkEnd w:id="405"/>
      <w:bookmarkEnd w:id="406"/>
      <w:bookmarkEnd w:id="407"/>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付款方式：采取月结的方式结算价款，即以一个日历月为一个结算周期，每月的25日至30日</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为本结算周期的核对期和上一个结算周期的付款期。</w:t>
      </w:r>
    </w:p>
    <w:p>
      <w:pPr>
        <w:spacing w:line="48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11.解释权</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构成本招标文件的各个组成文件应互为解释，互为说明。当发现的不明确或不一致，在招标文件中有明确规定的，评标委员会应按已明确的规定评标；当发现的不明确或不一致，在招标文件中没有明确规定时：</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⑴凡是构成合同文件组成内容的不明确或不一致，以合同文件约定内容为准，且以专用合同条款约定的合同文件优先顺序解释；</w:t>
      </w:r>
    </w:p>
    <w:p>
      <w:pPr>
        <w:tabs>
          <w:tab w:val="left" w:pos="920"/>
        </w:tabs>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pPr>
        <w:tabs>
          <w:tab w:val="left" w:pos="920"/>
        </w:tabs>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⑶按本款前述规定仍不能形成结论的，由招标人负责解释。</w:t>
      </w:r>
    </w:p>
    <w:p>
      <w:pPr>
        <w:tabs>
          <w:tab w:val="left" w:pos="920"/>
        </w:tabs>
        <w:spacing w:line="4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12.其他</w:t>
      </w:r>
    </w:p>
    <w:p>
      <w:pPr>
        <w:keepNext w:val="0"/>
        <w:keepLines w:val="0"/>
        <w:pageBreakBefore w:val="0"/>
        <w:widowControl w:val="0"/>
        <w:tabs>
          <w:tab w:val="left" w:pos="920"/>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1、本招标文件时间均以中华人民共和国北京时间为准，所涉及金额的币种均为人民币。</w:t>
      </w:r>
    </w:p>
    <w:p>
      <w:pPr>
        <w:keepNext w:val="0"/>
        <w:keepLines w:val="0"/>
        <w:pageBreakBefore w:val="0"/>
        <w:widowControl w:val="0"/>
        <w:tabs>
          <w:tab w:val="left" w:pos="920"/>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2、凡参与本项目投标的投标人，视同已踏勘过项目现场和研究了本招标文件的所有内容，并无保留地接受招标文件的所有条款（含招标答疑、补充通知等）。</w:t>
      </w:r>
    </w:p>
    <w:p>
      <w:pPr>
        <w:keepNext w:val="0"/>
        <w:keepLines w:val="0"/>
        <w:pageBreakBefore w:val="0"/>
        <w:widowControl w:val="0"/>
        <w:tabs>
          <w:tab w:val="left" w:pos="920"/>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3、本招标文件未尽事宜，按国家和省法律法规、规章要求处理。</w:t>
      </w:r>
    </w:p>
    <w:p>
      <w:pPr>
        <w:keepNext w:val="0"/>
        <w:keepLines w:val="0"/>
        <w:pageBreakBefore w:val="0"/>
        <w:widowControl w:val="0"/>
        <w:tabs>
          <w:tab w:val="left" w:pos="920"/>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4、本招标文件的解释权归招标人所有。</w:t>
      </w:r>
      <w:bookmarkStart w:id="408" w:name="_Toc397928599"/>
      <w:bookmarkStart w:id="409" w:name="_Toc508216932"/>
      <w:bookmarkStart w:id="410" w:name="_Toc397928601"/>
      <w:bookmarkStart w:id="411" w:name="_Toc12629"/>
      <w:bookmarkStart w:id="412" w:name="_Toc184635093"/>
      <w:bookmarkStart w:id="413" w:name="_Toc508216933"/>
    </w:p>
    <w:p>
      <w:pPr>
        <w:pStyle w:val="2"/>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第三章 评标办法（综合评分法）</w:t>
      </w:r>
      <w:bookmarkEnd w:id="408"/>
      <w:bookmarkEnd w:id="409"/>
    </w:p>
    <w:p>
      <w:pPr>
        <w:pStyle w:val="3"/>
        <w:spacing w:before="0" w:after="0" w:line="460" w:lineRule="exact"/>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开标时特别说明：</w:t>
      </w:r>
    </w:p>
    <w:p>
      <w:pPr>
        <w:pStyle w:val="3"/>
        <w:keepNext/>
        <w:keepLines/>
        <w:pageBreakBefore w:val="0"/>
        <w:widowControl w:val="0"/>
        <w:kinsoku/>
        <w:wordWrap w:val="0"/>
        <w:overflowPunct/>
        <w:topLinePunct w:val="0"/>
        <w:autoSpaceDE/>
        <w:autoSpaceDN/>
        <w:bidi w:val="0"/>
        <w:adjustRightInd/>
        <w:snapToGrid/>
        <w:spacing w:before="0" w:after="0" w:line="46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全程电子化及不见面开评标的模式，开标当日，投标人无需到达开标现场，仅需在任意地点通过盐城大丰开标大厅系统http://js.etrading.cn/EpointBidOpening/bidopeninghallaction/hall/login及相应的配套软硬件设备，完成远程解密、文件传输、提疑澄清、开标唱标、结果公布等交互环节，具体内容和规定详见招标文件。</w:t>
      </w:r>
    </w:p>
    <w:p>
      <w:pPr>
        <w:pStyle w:val="3"/>
        <w:spacing w:before="0" w:after="0" w:line="4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1.评标方法</w:t>
      </w:r>
    </w:p>
    <w:p>
      <w:pPr>
        <w:autoSpaceDE w:val="0"/>
        <w:autoSpaceDN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评标采用综合评分法。评标委员会对满足招标文件实质性要求的投标文件，按照本招标文件规定的评分标准进行打分，并按得分由高到低顺序推荐中标候选人，或根据招标人授权直接确定中标人。综合评分相等时，以投标报价低的优先；投标报价也相等的，由招标人抽签确定。最低报价及任何单项因素的最优均不是中标的必要条件。</w:t>
      </w:r>
    </w:p>
    <w:p>
      <w:pPr>
        <w:pStyle w:val="3"/>
        <w:spacing w:before="0" w:after="0" w:line="4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2.评审标准</w:t>
      </w:r>
    </w:p>
    <w:p>
      <w:pPr>
        <w:spacing w:line="4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2.1 初步评审</w:t>
      </w:r>
    </w:p>
    <w:p>
      <w:pPr>
        <w:spacing w:line="48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2.1.1形式评审标准</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对投标文件的有效性、完整性进行评审。</w:t>
      </w:r>
    </w:p>
    <w:tbl>
      <w:tblPr>
        <w:tblStyle w:val="49"/>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513"/>
        <w:gridCol w:w="64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63"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3236"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63"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投标人名称</w:t>
            </w:r>
          </w:p>
        </w:tc>
        <w:tc>
          <w:tcPr>
            <w:tcW w:w="3236"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763"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投标承诺函</w:t>
            </w:r>
          </w:p>
        </w:tc>
        <w:tc>
          <w:tcPr>
            <w:tcW w:w="3236"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有法定代表人或其委托代理人签字(或盖章)并加盖投标单位公章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763"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授权委托书</w:t>
            </w:r>
          </w:p>
        </w:tc>
        <w:tc>
          <w:tcPr>
            <w:tcW w:w="3236"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有法定代表人签字(或盖章)并加盖投标单位公章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63"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报价唯一</w:t>
            </w:r>
          </w:p>
        </w:tc>
        <w:tc>
          <w:tcPr>
            <w:tcW w:w="3236"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63" w:type="pct"/>
            <w:tcBorders>
              <w:top w:val="single" w:color="auto" w:sz="4" w:space="0"/>
              <w:left w:val="single" w:color="auto" w:sz="4" w:space="0"/>
              <w:right w:val="single" w:color="auto" w:sz="4" w:space="0"/>
            </w:tcBorders>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36" w:type="pct"/>
            <w:tcBorders>
              <w:top w:val="single" w:color="auto" w:sz="4" w:space="0"/>
              <w:left w:val="single" w:color="auto" w:sz="4" w:space="0"/>
              <w:right w:val="single" w:color="auto" w:sz="4" w:space="0"/>
            </w:tcBorders>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bl>
    <w:p>
      <w:pPr>
        <w:spacing w:line="48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2.1.2资格审查（资格后审）</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评标委员会对通过上一阶段评审的投标人资格对照招标文件投标须知第3.5项的规定要求进行审查，只有通过资格审查的投标人方可进行下一阶段的评审。</w:t>
      </w:r>
    </w:p>
    <w:p>
      <w:pPr>
        <w:spacing w:line="48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2.1.3 响应性审查</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对招标文件要求的工期、质量标准、投标有效期、投标报价等实质性要求的响应性进行评审。</w:t>
      </w:r>
    </w:p>
    <w:tbl>
      <w:tblPr>
        <w:tblStyle w:val="49"/>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456"/>
        <w:gridCol w:w="65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35"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3264"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35"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工期</w:t>
            </w:r>
          </w:p>
        </w:tc>
        <w:tc>
          <w:tcPr>
            <w:tcW w:w="3264"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35"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工程质量</w:t>
            </w:r>
          </w:p>
        </w:tc>
        <w:tc>
          <w:tcPr>
            <w:tcW w:w="3264"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35"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投标有效期</w:t>
            </w:r>
          </w:p>
        </w:tc>
        <w:tc>
          <w:tcPr>
            <w:tcW w:w="3264"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35"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技术标准和要求</w:t>
            </w:r>
          </w:p>
        </w:tc>
        <w:tc>
          <w:tcPr>
            <w:tcW w:w="3264"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35"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投标价格</w:t>
            </w:r>
          </w:p>
        </w:tc>
        <w:tc>
          <w:tcPr>
            <w:tcW w:w="3264"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35"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64"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bl>
    <w:p>
      <w:pPr>
        <w:pStyle w:val="4"/>
        <w:spacing w:before="0" w:after="0" w:line="4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2.2 详细评审（100分）</w:t>
      </w:r>
    </w:p>
    <w:tbl>
      <w:tblPr>
        <w:tblStyle w:val="49"/>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195"/>
        <w:gridCol w:w="755"/>
        <w:gridCol w:w="7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35" w:type="pct"/>
            <w:noWrap w:val="0"/>
            <w:vAlign w:val="center"/>
          </w:tcPr>
          <w:p>
            <w:pPr>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601" w:type="pct"/>
            <w:noWrap w:val="0"/>
            <w:vAlign w:val="center"/>
          </w:tcPr>
          <w:p>
            <w:pPr>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评分因素</w:t>
            </w:r>
          </w:p>
        </w:tc>
        <w:tc>
          <w:tcPr>
            <w:tcW w:w="380" w:type="pct"/>
            <w:noWrap w:val="0"/>
            <w:vAlign w:val="center"/>
          </w:tcPr>
          <w:p>
            <w:pPr>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分值</w:t>
            </w:r>
          </w:p>
        </w:tc>
        <w:tc>
          <w:tcPr>
            <w:tcW w:w="3683" w:type="pct"/>
            <w:noWrap w:val="0"/>
            <w:vAlign w:val="center"/>
          </w:tcPr>
          <w:p>
            <w:pPr>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335" w:type="pct"/>
            <w:noWrap w:val="0"/>
            <w:vAlign w:val="center"/>
          </w:tcPr>
          <w:p>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01" w:type="pct"/>
            <w:noWrap w:val="0"/>
            <w:vAlign w:val="center"/>
          </w:tcPr>
          <w:p>
            <w:pPr>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w:t>
            </w:r>
          </w:p>
        </w:tc>
        <w:tc>
          <w:tcPr>
            <w:tcW w:w="380" w:type="pct"/>
            <w:noWrap w:val="0"/>
            <w:vAlign w:val="center"/>
          </w:tcPr>
          <w:p>
            <w:pPr>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70</w:t>
            </w:r>
          </w:p>
        </w:tc>
        <w:tc>
          <w:tcPr>
            <w:tcW w:w="3683" w:type="pct"/>
            <w:noWrap w:val="0"/>
            <w:vAlign w:val="bottom"/>
          </w:tcPr>
          <w:p>
            <w:pPr>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w:t>
            </w:r>
            <w:r>
              <w:rPr>
                <w:rFonts w:hint="eastAsia" w:ascii="宋体" w:hAnsi="宋体" w:eastAsia="宋体" w:cs="宋体"/>
                <w:color w:val="auto"/>
                <w:sz w:val="21"/>
                <w:szCs w:val="21"/>
                <w:highlight w:val="none"/>
              </w:rPr>
              <w:t>等于评标基准价得</w:t>
            </w:r>
            <w:r>
              <w:rPr>
                <w:rFonts w:hint="eastAsia" w:ascii="宋体" w:hAnsi="宋体" w:eastAsia="宋体" w:cs="宋体"/>
                <w:color w:val="auto"/>
                <w:sz w:val="21"/>
                <w:szCs w:val="21"/>
                <w:highlight w:val="none"/>
                <w:lang w:val="zh-CN"/>
              </w:rPr>
              <w:t>满分</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，投标报价相对评标基准价每低1%扣</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分，每高1%扣</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分，不足1%的按插入法计算。</w:t>
            </w:r>
          </w:p>
          <w:p>
            <w:pPr>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评标基准价：若有效投标文件＜5 家时，以所有有效投标文件</w:t>
            </w: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val="zh-CN"/>
              </w:rPr>
              <w:t>算术平均值为评标基准价；</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≤若有效投标文件＜</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zh-CN"/>
              </w:rPr>
              <w:t>家时，去掉有效投标文件</w:t>
            </w: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val="zh-CN"/>
              </w:rPr>
              <w:t>中的一个最高价和一个最低价后取算术平均值为评标基准价；若有效投标文件≥10家时，去掉有效投标文件</w:t>
            </w: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val="zh-CN"/>
              </w:rPr>
              <w:t>中的二个最高价和二个最低价后取算术平均值为评标基准价。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35" w:type="pct"/>
            <w:noWrap w:val="0"/>
            <w:vAlign w:val="center"/>
          </w:tcPr>
          <w:p>
            <w:pPr>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601" w:type="pct"/>
            <w:noWrap w:val="0"/>
            <w:vAlign w:val="center"/>
          </w:tcPr>
          <w:p>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业绩</w:t>
            </w:r>
          </w:p>
        </w:tc>
        <w:tc>
          <w:tcPr>
            <w:tcW w:w="380" w:type="pct"/>
            <w:noWrap w:val="0"/>
            <w:vAlign w:val="center"/>
          </w:tcPr>
          <w:p>
            <w:pPr>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14</w:t>
            </w:r>
          </w:p>
        </w:tc>
        <w:tc>
          <w:tcPr>
            <w:tcW w:w="3683" w:type="pct"/>
            <w:noWrap w:val="0"/>
            <w:vAlign w:val="center"/>
          </w:tcPr>
          <w:p>
            <w:pPr>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评标委员会依据投标人履约能力进行打分，即根据投标人提供201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年销售复合碳源的供货合同，提供一份得2分，最高得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4分。以提供合同为准，未提供合同的该项不得分。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35" w:type="pct"/>
            <w:noWrap w:val="0"/>
            <w:vAlign w:val="center"/>
          </w:tcPr>
          <w:p>
            <w:pPr>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01" w:type="pct"/>
            <w:noWrap w:val="0"/>
            <w:vAlign w:val="center"/>
          </w:tcPr>
          <w:p>
            <w:pPr>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项目实施方案</w:t>
            </w:r>
          </w:p>
        </w:tc>
        <w:tc>
          <w:tcPr>
            <w:tcW w:w="380" w:type="pct"/>
            <w:noWrap w:val="0"/>
            <w:vAlign w:val="center"/>
          </w:tcPr>
          <w:p>
            <w:pPr>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683" w:type="pct"/>
            <w:noWrap w:val="0"/>
            <w:vAlign w:val="center"/>
          </w:tcPr>
          <w:p>
            <w:pPr>
              <w:ind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评标委员会根据投标人提供项目供货方案、运输方案对比打分，提供项目供货及运输方案科学、详尽、可行的得3</w:t>
            </w:r>
            <w:r>
              <w:rPr>
                <w:rFonts w:hint="eastAsia" w:ascii="宋体" w:hAnsi="宋体" w:eastAsia="宋体" w:cs="宋体"/>
                <w:color w:val="auto"/>
                <w:sz w:val="21"/>
                <w:szCs w:val="21"/>
                <w:highlight w:val="none"/>
                <w:lang w:val="en-US" w:eastAsia="zh-CN"/>
              </w:rPr>
              <w:t>.5（含）</w:t>
            </w:r>
            <w:r>
              <w:rPr>
                <w:rFonts w:hint="eastAsia" w:ascii="宋体" w:hAnsi="宋体" w:eastAsia="宋体" w:cs="宋体"/>
                <w:color w:val="auto"/>
                <w:sz w:val="21"/>
                <w:szCs w:val="21"/>
                <w:highlight w:val="none"/>
              </w:rPr>
              <w:t>-5分，较为合理可行的得1</w:t>
            </w:r>
            <w:r>
              <w:rPr>
                <w:rFonts w:hint="eastAsia" w:ascii="宋体" w:hAnsi="宋体" w:eastAsia="宋体" w:cs="宋体"/>
                <w:color w:val="auto"/>
                <w:sz w:val="21"/>
                <w:szCs w:val="21"/>
                <w:highlight w:val="none"/>
                <w:lang w:val="en-US" w:eastAsia="zh-CN"/>
              </w:rPr>
              <w:t>.5（含）</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分，一般的得0-</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分，未提供相关方案或方案不可行的不得分。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335" w:type="pct"/>
            <w:noWrap w:val="0"/>
            <w:vAlign w:val="center"/>
          </w:tcPr>
          <w:p>
            <w:pPr>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01" w:type="pct"/>
            <w:noWrap w:val="0"/>
            <w:vAlign w:val="center"/>
          </w:tcPr>
          <w:p>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售后服务</w:t>
            </w:r>
          </w:p>
        </w:tc>
        <w:tc>
          <w:tcPr>
            <w:tcW w:w="380" w:type="pct"/>
            <w:noWrap w:val="0"/>
            <w:vAlign w:val="center"/>
          </w:tcPr>
          <w:p>
            <w:pPr>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683" w:type="pct"/>
            <w:noWrap w:val="0"/>
            <w:vAlign w:val="center"/>
          </w:tcPr>
          <w:p>
            <w:pPr>
              <w:pStyle w:val="3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合同约定的服务外，投标人可以提供的</w:t>
            </w:r>
            <w:r>
              <w:rPr>
                <w:rFonts w:hint="eastAsia" w:ascii="宋体" w:hAnsi="宋体" w:eastAsia="宋体" w:cs="宋体"/>
                <w:color w:val="auto"/>
                <w:kern w:val="2"/>
                <w:sz w:val="21"/>
                <w:szCs w:val="21"/>
                <w:highlight w:val="none"/>
                <w:lang w:val="zh-CN" w:eastAsia="zh-CN" w:bidi="ar-SA"/>
              </w:rPr>
              <w:t>免费服务项目和其它技术服务等。每提供一项服务承诺或技术服务</w:t>
            </w:r>
            <w:r>
              <w:rPr>
                <w:rFonts w:hint="eastAsia" w:ascii="宋体" w:hAnsi="宋体" w:eastAsia="宋体" w:cs="宋体"/>
                <w:color w:val="auto"/>
                <w:kern w:val="2"/>
                <w:sz w:val="21"/>
                <w:szCs w:val="21"/>
                <w:highlight w:val="none"/>
                <w:lang w:val="en-US" w:eastAsia="zh-CN" w:bidi="ar-SA"/>
              </w:rPr>
              <w:t>承诺</w:t>
            </w:r>
            <w:r>
              <w:rPr>
                <w:rFonts w:hint="eastAsia" w:ascii="宋体" w:hAnsi="宋体" w:eastAsia="宋体" w:cs="宋体"/>
                <w:color w:val="auto"/>
                <w:kern w:val="2"/>
                <w:sz w:val="21"/>
                <w:szCs w:val="21"/>
                <w:highlight w:val="none"/>
                <w:lang w:val="zh-CN" w:eastAsia="zh-CN" w:bidi="ar-SA"/>
              </w:rPr>
              <w:t>得1分，最高5分；</w:t>
            </w:r>
            <w:r>
              <w:rPr>
                <w:rFonts w:hint="eastAsia" w:ascii="宋体" w:hAnsi="宋体" w:eastAsia="宋体" w:cs="宋体"/>
                <w:color w:val="auto"/>
                <w:kern w:val="2"/>
                <w:sz w:val="21"/>
                <w:szCs w:val="21"/>
                <w:highlight w:val="none"/>
                <w:lang w:val="en-US" w:eastAsia="zh-CN" w:bidi="ar-SA"/>
              </w:rPr>
              <w:t>未提供</w:t>
            </w:r>
            <w:r>
              <w:rPr>
                <w:rFonts w:hint="eastAsia" w:ascii="宋体" w:hAnsi="宋体" w:eastAsia="宋体" w:cs="宋体"/>
                <w:color w:val="auto"/>
                <w:kern w:val="2"/>
                <w:sz w:val="21"/>
                <w:szCs w:val="21"/>
                <w:highlight w:val="none"/>
                <w:lang w:val="zh-CN" w:eastAsia="zh-CN" w:bidi="ar-SA"/>
              </w:rPr>
              <w:t>实质性服务承诺及技术服务</w:t>
            </w:r>
            <w:r>
              <w:rPr>
                <w:rFonts w:hint="eastAsia" w:ascii="宋体" w:hAnsi="宋体" w:eastAsia="宋体" w:cs="宋体"/>
                <w:color w:val="auto"/>
                <w:kern w:val="2"/>
                <w:sz w:val="21"/>
                <w:szCs w:val="21"/>
                <w:highlight w:val="none"/>
                <w:lang w:val="en-US" w:eastAsia="zh-CN" w:bidi="ar-SA"/>
              </w:rPr>
              <w:t>承诺</w:t>
            </w:r>
            <w:r>
              <w:rPr>
                <w:rFonts w:hint="eastAsia" w:ascii="宋体" w:hAnsi="宋体" w:eastAsia="宋体" w:cs="宋体"/>
                <w:color w:val="auto"/>
                <w:kern w:val="2"/>
                <w:sz w:val="21"/>
                <w:szCs w:val="21"/>
                <w:highlight w:val="none"/>
                <w:lang w:val="zh-CN" w:eastAsia="zh-CN" w:bidi="ar-SA"/>
              </w:rPr>
              <w:t>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35" w:type="pct"/>
            <w:noWrap w:val="0"/>
            <w:vAlign w:val="center"/>
          </w:tcPr>
          <w:p>
            <w:pPr>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01" w:type="pct"/>
            <w:noWrap w:val="0"/>
            <w:vAlign w:val="center"/>
          </w:tcPr>
          <w:p>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专业人员</w:t>
            </w:r>
          </w:p>
        </w:tc>
        <w:tc>
          <w:tcPr>
            <w:tcW w:w="380" w:type="pct"/>
            <w:noWrap w:val="0"/>
            <w:vAlign w:val="center"/>
          </w:tcPr>
          <w:p>
            <w:pPr>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3683" w:type="pct"/>
            <w:noWrap w:val="0"/>
            <w:vAlign w:val="center"/>
          </w:tcPr>
          <w:p>
            <w:pPr>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投标人拟派项目组成员（至少包含检测人员、运输人员、售后服务人员）的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得5分。</w:t>
            </w:r>
            <w:r>
              <w:rPr>
                <w:rFonts w:hint="eastAsia" w:ascii="宋体" w:hAnsi="宋体" w:eastAsia="宋体" w:cs="宋体"/>
                <w:color w:val="auto"/>
                <w:sz w:val="21"/>
                <w:szCs w:val="21"/>
                <w:highlight w:val="none"/>
                <w:lang w:val="en-US" w:eastAsia="zh-CN"/>
              </w:rPr>
              <w:t>现场委派人员应与投标文件一致，否则采购人有权解除合同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335" w:type="pct"/>
            <w:noWrap w:val="0"/>
            <w:vAlign w:val="center"/>
          </w:tcPr>
          <w:p>
            <w:pPr>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01" w:type="pct"/>
            <w:noWrap w:val="0"/>
            <w:vAlign w:val="center"/>
          </w:tcPr>
          <w:p>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诚信投标</w:t>
            </w:r>
          </w:p>
        </w:tc>
        <w:tc>
          <w:tcPr>
            <w:tcW w:w="380" w:type="pct"/>
            <w:noWrap w:val="0"/>
            <w:vAlign w:val="center"/>
          </w:tcPr>
          <w:p>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3683" w:type="pct"/>
            <w:noWrap w:val="0"/>
            <w:vAlign w:val="center"/>
          </w:tcPr>
          <w:p>
            <w:pPr>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投标人提交签署并盖章《盐城市大丰区政府招标采购供应商承诺书》得1分；没有提供的不得分。</w:t>
            </w:r>
          </w:p>
        </w:tc>
      </w:tr>
    </w:tbl>
    <w:p>
      <w:pPr>
        <w:spacing w:line="4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3.评标程序</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评标准备</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 评标委员会成员到达评标现场时应在签到表上签到（或通过门禁系统签到）以证明其出席。</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 评标委员会成员首先推选一名评标委员会负责人，负责评标活动的组织领导工作。</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3.1.3 招标人或招标代理机构应向评标委员会提供评标所需的信息和数据。评标委员会负责人应组织评标委员会成员认真研究招标文件，未在招标文件中规定的标准和方法不得作为评标的依据。</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初步评审</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3.2.1评标委员会依据本章第2.1 款规定的标准对投标文件进行初步评审。</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3.2.2投标文件不符合本章第2.1款评审标准的，属于重大偏差，视为未能对招标文件作出实质性响应，应当作为无效投标予以否决。</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3.2.3对照投标人须知6.4款，投标文件有上述情况之一，视为未能对招标文件作出实质性响应，凡招标文件未明确标明无效标条款的，评标委员会不得作为判定无效投标的依据。</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 投标报价有算术错误的，评标委员会按以下原则对投标报价进行修正，修正的价格经投标人书面确认后具有约束力。</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(1）投标文件中的大写金额与小写金额不一致的，以大写金额为准；</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(2）总价金额与依据单价计算出的结果不一致的，以单价金额为准修正总价，但单价金额小数点有明显错误的除外。</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3.2.5只有通过初步评审的投标文件才能进入详细评审。</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详细评审</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在详细评审发现符合“无效标书条款”的，应当作为无效投标予以否决，其投标报价亦不作为评标基准价A值的依据。</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 评标委员会按本章第2.2款规定的量化因素和分值进行打分，并计算出综合评估得分。</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评分分值计算保留小数点后两位，小数点后第三位“四舍五入”。</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 投标文件的澄清和补正</w:t>
      </w:r>
    </w:p>
    <w:p>
      <w:pPr>
        <w:pStyle w:val="18"/>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3.4.2澄清、说明和补正不得改变投标文件的实质性内容（算术性错误修正的除外）。投标人的书面澄清、说明和补正属于投标文件的组成部分。</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 评标委员会对投标人提交的澄清、说明或补正有疑问的，可以要求投标人进一步澄清、说明或补正。</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推荐中标候选人或直接确定中标人</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 除投标人须知前附表授权直接确定中标人外，评标委员会在推荐中标候选人时，应遵照以下原则:</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评标委员会按照最终得分由高至低的次序排列，并根据投标人须知前附表规定的中标候选人数量，将排序在前的投标人推荐为中标候选人。</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3.6 提交评标报告 </w:t>
      </w:r>
    </w:p>
    <w:p>
      <w:pPr>
        <w:spacing w:line="460" w:lineRule="exact"/>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评标委员会完成评标后，应当向招标人提交书面评标报告。评标报告应当由全体评标委员会成员签字，并于评标结束时抄送有关行政监督部门。</w:t>
      </w:r>
    </w:p>
    <w:bookmarkEnd w:id="410"/>
    <w:bookmarkEnd w:id="411"/>
    <w:bookmarkEnd w:id="412"/>
    <w:bookmarkEnd w:id="413"/>
    <w:p>
      <w:pPr>
        <w:pStyle w:val="2"/>
        <w:spacing w:before="0" w:after="0" w:line="360" w:lineRule="auto"/>
        <w:rPr>
          <w:rFonts w:hint="eastAsia" w:ascii="宋体" w:hAnsi="宋体" w:eastAsia="宋体" w:cs="宋体"/>
          <w:color w:val="auto"/>
          <w:sz w:val="44"/>
          <w:szCs w:val="44"/>
          <w:highlight w:val="none"/>
        </w:rPr>
      </w:pPr>
      <w:bookmarkStart w:id="414" w:name="_Toc508216951"/>
      <w:r>
        <w:rPr>
          <w:rFonts w:hint="eastAsia" w:ascii="宋体" w:hAnsi="宋体" w:eastAsia="宋体" w:cs="宋体"/>
          <w:b w:val="0"/>
          <w:bCs w:val="0"/>
          <w:color w:val="auto"/>
          <w:kern w:val="0"/>
          <w:sz w:val="24"/>
          <w:szCs w:val="24"/>
          <w:highlight w:val="none"/>
        </w:rPr>
        <w:br w:type="page"/>
      </w:r>
      <w:r>
        <w:rPr>
          <w:rFonts w:hint="eastAsia" w:ascii="宋体" w:hAnsi="宋体" w:eastAsia="宋体" w:cs="宋体"/>
          <w:color w:val="auto"/>
          <w:highlight w:val="none"/>
        </w:rPr>
        <w:t>第四章 合同条款及格式</w:t>
      </w:r>
      <w:bookmarkEnd w:id="414"/>
      <w:bookmarkStart w:id="415" w:name="_Toc508216954"/>
      <w:bookmarkStart w:id="416" w:name="_Toc397928630"/>
      <w:bookmarkStart w:id="417" w:name="_Toc7525"/>
    </w:p>
    <w:p>
      <w:pPr>
        <w:pStyle w:val="182"/>
        <w:keepNext w:val="0"/>
        <w:keepLines w:val="0"/>
        <w:pageBreakBefore w:val="0"/>
        <w:widowControl/>
        <w:kinsoku/>
        <w:wordWrap/>
        <w:overflowPunct/>
        <w:topLinePunct w:val="0"/>
        <w:autoSpaceDE/>
        <w:autoSpaceDN/>
        <w:bidi w:val="0"/>
        <w:adjustRightInd/>
        <w:snapToGrid/>
        <w:spacing w:before="140" w:after="60" w:line="120" w:lineRule="exact"/>
        <w:ind w:right="-317"/>
        <w:textAlignment w:val="auto"/>
        <w:rPr>
          <w:rStyle w:val="183"/>
          <w:rFonts w:hint="eastAsia" w:ascii="宋体" w:hAnsi="宋体" w:eastAsia="宋体" w:cs="宋体"/>
          <w:color w:val="auto"/>
          <w:sz w:val="21"/>
          <w:szCs w:val="21"/>
          <w:highlight w:val="none"/>
          <w:u w:val="single"/>
          <w:lang w:val="en-US" w:eastAsia="zh-CN"/>
        </w:rPr>
      </w:pPr>
      <w:r>
        <w:rPr>
          <w:rStyle w:val="183"/>
          <w:rFonts w:hint="eastAsia" w:ascii="宋体" w:hAnsi="宋体" w:eastAsia="宋体" w:cs="宋体"/>
          <w:color w:val="auto"/>
          <w:sz w:val="21"/>
          <w:szCs w:val="21"/>
          <w:highlight w:val="none"/>
        </w:rPr>
        <w:t>甲方(需方)</w:t>
      </w:r>
      <w:r>
        <w:rPr>
          <w:rStyle w:val="183"/>
          <w:rFonts w:hint="eastAsia" w:ascii="宋体" w:hAnsi="宋体" w:eastAsia="宋体" w:cs="宋体"/>
          <w:color w:val="auto"/>
          <w:sz w:val="21"/>
          <w:szCs w:val="21"/>
          <w:highlight w:val="none"/>
          <w:lang w:eastAsia="zh-CN"/>
        </w:rPr>
        <w:t>：</w:t>
      </w:r>
      <w:r>
        <w:rPr>
          <w:rStyle w:val="183"/>
          <w:rFonts w:hint="eastAsia" w:ascii="宋体" w:hAnsi="宋体" w:eastAsia="宋体" w:cs="宋体"/>
          <w:color w:val="auto"/>
          <w:sz w:val="21"/>
          <w:szCs w:val="21"/>
          <w:highlight w:val="none"/>
          <w:u w:val="single"/>
          <w:lang w:val="en-US" w:eastAsia="zh-CN"/>
        </w:rPr>
        <w:t xml:space="preserve">                                    </w:t>
      </w:r>
    </w:p>
    <w:p>
      <w:pPr>
        <w:pStyle w:val="182"/>
        <w:keepNext w:val="0"/>
        <w:keepLines w:val="0"/>
        <w:pageBreakBefore w:val="0"/>
        <w:widowControl/>
        <w:kinsoku/>
        <w:wordWrap/>
        <w:overflowPunct/>
        <w:topLinePunct w:val="0"/>
        <w:autoSpaceDE/>
        <w:autoSpaceDN/>
        <w:bidi w:val="0"/>
        <w:adjustRightInd/>
        <w:snapToGrid/>
        <w:spacing w:before="140" w:after="60" w:line="120" w:lineRule="exact"/>
        <w:ind w:right="-317"/>
        <w:textAlignment w:val="auto"/>
        <w:rPr>
          <w:rStyle w:val="183"/>
          <w:rFonts w:hint="eastAsia" w:ascii="宋体" w:hAnsi="宋体" w:eastAsia="宋体" w:cs="宋体"/>
          <w:color w:val="auto"/>
          <w:sz w:val="21"/>
          <w:szCs w:val="21"/>
          <w:highlight w:val="none"/>
          <w:lang w:val="en-US" w:eastAsia="zh-CN"/>
        </w:rPr>
      </w:pPr>
      <w:r>
        <w:rPr>
          <w:rStyle w:val="183"/>
          <w:rFonts w:hint="eastAsia" w:ascii="宋体" w:hAnsi="宋体" w:eastAsia="宋体" w:cs="宋体"/>
          <w:color w:val="auto"/>
          <w:sz w:val="21"/>
          <w:szCs w:val="21"/>
          <w:highlight w:val="none"/>
          <w:lang w:val="en-US" w:eastAsia="zh-CN"/>
        </w:rPr>
        <w:t xml:space="preserve"> </w:t>
      </w:r>
    </w:p>
    <w:p>
      <w:pPr>
        <w:pStyle w:val="182"/>
        <w:keepNext w:val="0"/>
        <w:keepLines w:val="0"/>
        <w:pageBreakBefore w:val="0"/>
        <w:widowControl/>
        <w:kinsoku/>
        <w:wordWrap/>
        <w:overflowPunct/>
        <w:topLinePunct w:val="0"/>
        <w:autoSpaceDE/>
        <w:autoSpaceDN/>
        <w:bidi w:val="0"/>
        <w:adjustRightInd/>
        <w:snapToGrid/>
        <w:spacing w:before="140" w:after="60" w:line="120" w:lineRule="exact"/>
        <w:ind w:right="-317"/>
        <w:textAlignment w:val="auto"/>
        <w:rPr>
          <w:rFonts w:hint="default" w:ascii="宋体" w:hAnsi="宋体" w:eastAsia="宋体" w:cs="宋体"/>
          <w:color w:val="auto"/>
          <w:sz w:val="21"/>
          <w:szCs w:val="21"/>
          <w:highlight w:val="none"/>
          <w:u w:val="single"/>
          <w:lang w:val="en-US" w:eastAsia="zh-CN"/>
        </w:rPr>
      </w:pPr>
      <w:r>
        <w:rPr>
          <w:rStyle w:val="183"/>
          <w:rFonts w:hint="eastAsia" w:ascii="宋体" w:hAnsi="宋体" w:eastAsia="宋体" w:cs="宋体"/>
          <w:color w:val="auto"/>
          <w:sz w:val="21"/>
          <w:szCs w:val="21"/>
          <w:highlight w:val="none"/>
        </w:rPr>
        <w:t>乙方(供方)：</w:t>
      </w:r>
      <w:r>
        <w:rPr>
          <w:rStyle w:val="183"/>
          <w:rFonts w:hint="eastAsia" w:ascii="宋体" w:hAnsi="宋体" w:eastAsia="宋体" w:cs="宋体"/>
          <w:color w:val="auto"/>
          <w:sz w:val="21"/>
          <w:szCs w:val="21"/>
          <w:highlight w:val="none"/>
          <w:u w:val="single"/>
          <w:lang w:val="en-US" w:eastAsia="zh-CN"/>
        </w:rPr>
        <w:t xml:space="preserve">                                    </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依据《中华人民共和国</w:t>
      </w:r>
      <w:r>
        <w:rPr>
          <w:rStyle w:val="183"/>
          <w:rFonts w:hint="eastAsia" w:ascii="宋体" w:hAnsi="宋体" w:eastAsia="宋体" w:cs="宋体"/>
          <w:color w:val="auto"/>
          <w:sz w:val="21"/>
          <w:szCs w:val="21"/>
          <w:highlight w:val="none"/>
          <w:lang w:val="en-US" w:eastAsia="zh-CN"/>
        </w:rPr>
        <w:t>民法典</w:t>
      </w:r>
      <w:r>
        <w:rPr>
          <w:rStyle w:val="183"/>
          <w:rFonts w:hint="eastAsia" w:ascii="宋体" w:hAnsi="宋体" w:eastAsia="宋体" w:cs="宋体"/>
          <w:color w:val="auto"/>
          <w:sz w:val="21"/>
          <w:szCs w:val="21"/>
          <w:highlight w:val="none"/>
        </w:rPr>
        <w:t>》等相关法律规范，经甲乙双方友好协商，就甲方向乙方购买</w:t>
      </w:r>
      <w:r>
        <w:rPr>
          <w:rStyle w:val="183"/>
          <w:rFonts w:hint="eastAsia" w:ascii="宋体" w:hAnsi="宋体" w:eastAsia="宋体" w:cs="宋体"/>
          <w:color w:val="auto"/>
          <w:sz w:val="21"/>
          <w:szCs w:val="21"/>
          <w:highlight w:val="none"/>
          <w:u w:val="single"/>
        </w:rPr>
        <w:t xml:space="preserve"> </w:t>
      </w:r>
      <w:r>
        <w:rPr>
          <w:rStyle w:val="183"/>
          <w:rFonts w:hint="eastAsia" w:ascii="宋体" w:hAnsi="宋体" w:eastAsia="宋体" w:cs="宋体"/>
          <w:color w:val="auto"/>
          <w:sz w:val="21"/>
          <w:szCs w:val="21"/>
          <w:highlight w:val="none"/>
          <w:u w:val="single"/>
          <w:lang w:val="en-US" w:eastAsia="zh-CN"/>
        </w:rPr>
        <w:t>复合碳源</w:t>
      </w:r>
      <w:r>
        <w:rPr>
          <w:rStyle w:val="183"/>
          <w:rFonts w:hint="eastAsia" w:ascii="宋体" w:hAnsi="宋体" w:eastAsia="宋体" w:cs="宋体"/>
          <w:color w:val="auto"/>
          <w:sz w:val="21"/>
          <w:szCs w:val="21"/>
          <w:highlight w:val="none"/>
          <w:u w:val="single"/>
        </w:rPr>
        <w:t xml:space="preserve"> </w:t>
      </w:r>
      <w:r>
        <w:rPr>
          <w:rStyle w:val="183"/>
          <w:rFonts w:hint="eastAsia" w:ascii="宋体" w:hAnsi="宋体" w:eastAsia="宋体" w:cs="宋体"/>
          <w:color w:val="auto"/>
          <w:sz w:val="21"/>
          <w:szCs w:val="21"/>
          <w:highlight w:val="none"/>
        </w:rPr>
        <w:t>事宜，达成如下合同。</w:t>
      </w:r>
    </w:p>
    <w:p>
      <w:pPr>
        <w:pStyle w:val="182"/>
        <w:keepNext w:val="0"/>
        <w:keepLines w:val="0"/>
        <w:pageBreakBefore w:val="0"/>
        <w:kinsoku/>
        <w:wordWrap/>
        <w:overflowPunct/>
        <w:topLinePunct w:val="0"/>
        <w:autoSpaceDE/>
        <w:autoSpaceDN/>
        <w:bidi w:val="0"/>
        <w:adjustRightInd/>
        <w:snapToGrid/>
        <w:spacing w:line="480" w:lineRule="exact"/>
        <w:ind w:right="0" w:firstLine="422"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b/>
          <w:bCs/>
          <w:color w:val="auto"/>
          <w:sz w:val="21"/>
          <w:szCs w:val="21"/>
          <w:highlight w:val="none"/>
        </w:rPr>
        <w:t>1、合同标的</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1.1  产品概述</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为实现本合同目的，经甲、乙双方充分协商，一致确认甲方向乙方购买的产品符合本条所描述之条件：</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1.1.1  产品名称为：</w:t>
      </w:r>
      <w:r>
        <w:rPr>
          <w:rStyle w:val="183"/>
          <w:rFonts w:hint="eastAsia" w:ascii="宋体" w:hAnsi="宋体" w:eastAsia="宋体" w:cs="宋体"/>
          <w:color w:val="auto"/>
          <w:sz w:val="21"/>
          <w:szCs w:val="21"/>
          <w:highlight w:val="none"/>
          <w:u w:val="single"/>
          <w:lang w:val="en-US" w:eastAsia="zh-CN"/>
        </w:rPr>
        <w:t>复合碳源</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lang w:val="en-US" w:eastAsia="zh-CN"/>
        </w:rPr>
      </w:pPr>
      <w:r>
        <w:rPr>
          <w:rStyle w:val="183"/>
          <w:rFonts w:hint="eastAsia" w:ascii="宋体" w:hAnsi="宋体" w:eastAsia="宋体" w:cs="宋体"/>
          <w:color w:val="auto"/>
          <w:sz w:val="21"/>
          <w:szCs w:val="21"/>
          <w:highlight w:val="none"/>
        </w:rPr>
        <w:t>1.1.2  生产厂商为：</w:t>
      </w:r>
      <w:r>
        <w:rPr>
          <w:rStyle w:val="183"/>
          <w:rFonts w:hint="eastAsia" w:ascii="宋体" w:hAnsi="宋体" w:eastAsia="宋体" w:cs="宋体"/>
          <w:color w:val="auto"/>
          <w:sz w:val="21"/>
          <w:szCs w:val="21"/>
          <w:highlight w:val="none"/>
          <w:u w:val="single"/>
          <w:lang w:val="en-US" w:eastAsia="zh-CN"/>
        </w:rPr>
        <w:t xml:space="preserve">                 </w:t>
      </w:r>
      <w:r>
        <w:rPr>
          <w:rStyle w:val="183"/>
          <w:rFonts w:hint="eastAsia" w:ascii="宋体" w:hAnsi="宋体" w:eastAsia="宋体" w:cs="宋体"/>
          <w:color w:val="auto"/>
          <w:sz w:val="21"/>
          <w:szCs w:val="21"/>
          <w:highlight w:val="none"/>
          <w:lang w:val="en-US" w:eastAsia="zh-CN"/>
        </w:rPr>
        <w:t xml:space="preserve"> </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1.2  产品质量</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Style w:val="183"/>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1.2.1  双方一致确认，本合同约定之产品应达到的质量标准为：</w:t>
      </w:r>
    </w:p>
    <w:tbl>
      <w:tblPr>
        <w:tblStyle w:val="49"/>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27"/>
        <w:gridCol w:w="5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20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药剂名称</w:t>
            </w:r>
          </w:p>
        </w:tc>
        <w:tc>
          <w:tcPr>
            <w:tcW w:w="29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复合碳源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74"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w:t>
            </w:r>
          </w:p>
        </w:tc>
        <w:tc>
          <w:tcPr>
            <w:tcW w:w="2925"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COD(mg/L)≥25万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74"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25"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淡黄色或无色透明液体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74"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25"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密度(g/mL)1.05-1.15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74"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25"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总磷(mg/L)﹤5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74"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25"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总氮(mg/L)﹤50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74"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25"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NH3-N≤10mg/L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74"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25"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残留 COD/ΔN﹤0.1</w:t>
            </w:r>
          </w:p>
        </w:tc>
      </w:tr>
    </w:tbl>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Style w:val="183"/>
          <w:rFonts w:hint="eastAsia" w:ascii="宋体" w:hAnsi="宋体" w:eastAsia="宋体" w:cs="宋体"/>
          <w:color w:val="auto"/>
          <w:sz w:val="21"/>
          <w:szCs w:val="21"/>
          <w:highlight w:val="none"/>
        </w:rPr>
      </w:pP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1.2.2  为证明其出售的产品符合双方约定的质量标准，乙方应在每次出售给甲方的所有产品上标注该产品经过出厂检验合格的标志或附有以标签、文件等方式制作的产品合格证，乙方承诺：该标志、合格证所称的“合格”，即表示该产品质量符合甚至高于本合同第1.2.1条约定的质量标准。</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1.2.3  如乙方提供产品达不到合同指定标准，</w:t>
      </w:r>
      <w:r>
        <w:rPr>
          <w:rStyle w:val="183"/>
          <w:rFonts w:hint="eastAsia" w:ascii="宋体" w:hAnsi="宋体" w:eastAsia="宋体" w:cs="宋体"/>
          <w:color w:val="auto"/>
          <w:sz w:val="21"/>
          <w:szCs w:val="21"/>
          <w:highlight w:val="none"/>
          <w:lang w:val="en-US" w:eastAsia="zh-CN"/>
        </w:rPr>
        <w:t>COD当</w:t>
      </w:r>
      <w:r>
        <w:rPr>
          <w:rStyle w:val="183"/>
          <w:rFonts w:hint="eastAsia" w:ascii="宋体" w:hAnsi="宋体" w:eastAsia="宋体" w:cs="宋体"/>
          <w:color w:val="auto"/>
          <w:sz w:val="21"/>
          <w:szCs w:val="21"/>
          <w:highlight w:val="none"/>
        </w:rPr>
        <w:t>量</w:t>
      </w:r>
      <w:r>
        <w:rPr>
          <w:rStyle w:val="183"/>
          <w:rFonts w:hint="eastAsia" w:ascii="宋体" w:hAnsi="宋体" w:eastAsia="宋体" w:cs="宋体"/>
          <w:color w:val="auto"/>
          <w:sz w:val="21"/>
          <w:szCs w:val="21"/>
          <w:highlight w:val="none"/>
          <w:u w:val="single"/>
        </w:rPr>
        <w:t>低于</w:t>
      </w:r>
      <w:r>
        <w:rPr>
          <w:rStyle w:val="183"/>
          <w:rFonts w:hint="eastAsia" w:ascii="宋体" w:hAnsi="宋体" w:eastAsia="宋体" w:cs="宋体"/>
          <w:color w:val="auto"/>
          <w:sz w:val="21"/>
          <w:szCs w:val="21"/>
          <w:highlight w:val="none"/>
          <w:u w:val="single"/>
          <w:lang w:val="en-US" w:eastAsia="zh-CN"/>
        </w:rPr>
        <w:t>25 万</w:t>
      </w:r>
      <w:r>
        <w:rPr>
          <w:rStyle w:val="183"/>
          <w:rFonts w:hint="eastAsia" w:ascii="宋体" w:hAnsi="宋体" w:eastAsia="宋体" w:cs="宋体"/>
          <w:color w:val="auto"/>
          <w:sz w:val="21"/>
          <w:szCs w:val="21"/>
          <w:highlight w:val="none"/>
        </w:rPr>
        <w:t>且</w:t>
      </w:r>
      <w:r>
        <w:rPr>
          <w:rStyle w:val="183"/>
          <w:rFonts w:hint="eastAsia" w:ascii="宋体" w:hAnsi="宋体" w:eastAsia="宋体" w:cs="宋体"/>
          <w:color w:val="auto"/>
          <w:sz w:val="21"/>
          <w:szCs w:val="21"/>
          <w:highlight w:val="none"/>
          <w:lang w:val="en-US" w:eastAsia="zh-CN"/>
        </w:rPr>
        <w:t>大</w:t>
      </w:r>
      <w:r>
        <w:rPr>
          <w:rStyle w:val="183"/>
          <w:rFonts w:hint="eastAsia" w:ascii="宋体" w:hAnsi="宋体" w:eastAsia="宋体" w:cs="宋体"/>
          <w:color w:val="auto"/>
          <w:sz w:val="21"/>
          <w:szCs w:val="21"/>
          <w:highlight w:val="none"/>
          <w:u w:val="none"/>
          <w:lang w:val="en-US" w:eastAsia="zh-CN"/>
        </w:rPr>
        <w:t>于</w:t>
      </w:r>
      <w:r>
        <w:rPr>
          <w:rStyle w:val="183"/>
          <w:rFonts w:hint="eastAsia" w:ascii="宋体" w:hAnsi="宋体" w:eastAsia="宋体" w:cs="宋体"/>
          <w:color w:val="auto"/>
          <w:sz w:val="21"/>
          <w:szCs w:val="21"/>
          <w:highlight w:val="none"/>
          <w:u w:val="single"/>
          <w:lang w:val="en-US" w:eastAsia="zh-CN"/>
        </w:rPr>
        <w:t xml:space="preserve"> 24.5万</w:t>
      </w:r>
      <w:r>
        <w:rPr>
          <w:rStyle w:val="183"/>
          <w:rFonts w:hint="eastAsia" w:ascii="宋体" w:hAnsi="宋体" w:eastAsia="宋体" w:cs="宋体"/>
          <w:color w:val="auto"/>
          <w:sz w:val="21"/>
          <w:szCs w:val="21"/>
          <w:highlight w:val="none"/>
          <w:lang w:val="en-US" w:eastAsia="zh-CN"/>
        </w:rPr>
        <w:t>或其他指标超过指定标准不满10%的，</w:t>
      </w:r>
      <w:r>
        <w:rPr>
          <w:rStyle w:val="183"/>
          <w:rFonts w:hint="eastAsia" w:ascii="宋体" w:hAnsi="宋体" w:eastAsia="宋体" w:cs="宋体"/>
          <w:color w:val="auto"/>
          <w:sz w:val="21"/>
          <w:szCs w:val="21"/>
          <w:highlight w:val="none"/>
        </w:rPr>
        <w:t>甲方有权要求</w:t>
      </w:r>
      <w:r>
        <w:rPr>
          <w:rStyle w:val="183"/>
          <w:rFonts w:hint="eastAsia" w:ascii="宋体" w:hAnsi="宋体" w:eastAsia="宋体" w:cs="宋体"/>
          <w:color w:val="auto"/>
          <w:sz w:val="21"/>
          <w:szCs w:val="21"/>
          <w:highlight w:val="none"/>
          <w:lang w:val="en-US" w:eastAsia="zh-CN"/>
        </w:rPr>
        <w:t>进行惩罚性扣款</w:t>
      </w:r>
      <w:r>
        <w:rPr>
          <w:rStyle w:val="183"/>
          <w:rFonts w:hint="eastAsia" w:ascii="宋体" w:hAnsi="宋体" w:eastAsia="宋体" w:cs="宋体"/>
          <w:color w:val="auto"/>
          <w:sz w:val="21"/>
          <w:szCs w:val="21"/>
          <w:highlight w:val="none"/>
          <w:lang w:eastAsia="zh-CN"/>
        </w:rPr>
        <w:t>；</w:t>
      </w:r>
      <w:r>
        <w:rPr>
          <w:rStyle w:val="183"/>
          <w:rFonts w:hint="eastAsia" w:ascii="宋体" w:hAnsi="宋体" w:eastAsia="宋体" w:cs="宋体"/>
          <w:color w:val="auto"/>
          <w:sz w:val="21"/>
          <w:szCs w:val="21"/>
          <w:highlight w:val="none"/>
        </w:rPr>
        <w:t>累计</w:t>
      </w:r>
      <w:r>
        <w:rPr>
          <w:rStyle w:val="183"/>
          <w:rFonts w:hint="eastAsia" w:ascii="宋体" w:hAnsi="宋体" w:eastAsia="宋体" w:cs="宋体"/>
          <w:color w:val="auto"/>
          <w:sz w:val="21"/>
          <w:szCs w:val="21"/>
          <w:highlight w:val="none"/>
          <w:lang w:val="en-US" w:eastAsia="zh-CN"/>
        </w:rPr>
        <w:t>出现</w:t>
      </w:r>
      <w:r>
        <w:rPr>
          <w:rStyle w:val="183"/>
          <w:rFonts w:hint="eastAsia" w:ascii="宋体" w:hAnsi="宋体" w:eastAsia="宋体" w:cs="宋体"/>
          <w:color w:val="auto"/>
          <w:sz w:val="21"/>
          <w:szCs w:val="21"/>
          <w:highlight w:val="none"/>
        </w:rPr>
        <w:t>3次</w:t>
      </w:r>
      <w:r>
        <w:rPr>
          <w:rStyle w:val="183"/>
          <w:rFonts w:hint="eastAsia" w:ascii="宋体" w:hAnsi="宋体" w:eastAsia="宋体" w:cs="宋体"/>
          <w:color w:val="auto"/>
          <w:sz w:val="21"/>
          <w:szCs w:val="21"/>
          <w:highlight w:val="none"/>
          <w:lang w:val="en-US" w:eastAsia="zh-CN"/>
        </w:rPr>
        <w:t>上述情况或，出现1次COD</w:t>
      </w:r>
      <w:r>
        <w:rPr>
          <w:rStyle w:val="183"/>
          <w:rFonts w:hint="eastAsia" w:ascii="宋体" w:hAnsi="宋体" w:eastAsia="宋体" w:cs="宋体"/>
          <w:color w:val="auto"/>
          <w:sz w:val="21"/>
          <w:szCs w:val="21"/>
          <w:highlight w:val="none"/>
        </w:rPr>
        <w:t>含量</w:t>
      </w:r>
      <w:r>
        <w:rPr>
          <w:rStyle w:val="183"/>
          <w:rFonts w:hint="eastAsia" w:ascii="宋体" w:hAnsi="宋体" w:eastAsia="宋体" w:cs="宋体"/>
          <w:color w:val="auto"/>
          <w:sz w:val="21"/>
          <w:szCs w:val="21"/>
          <w:highlight w:val="none"/>
          <w:u w:val="single"/>
        </w:rPr>
        <w:t>低于</w:t>
      </w:r>
      <w:r>
        <w:rPr>
          <w:rStyle w:val="183"/>
          <w:rFonts w:hint="eastAsia" w:ascii="宋体" w:hAnsi="宋体" w:eastAsia="宋体" w:cs="宋体"/>
          <w:color w:val="auto"/>
          <w:sz w:val="21"/>
          <w:szCs w:val="21"/>
          <w:highlight w:val="none"/>
          <w:u w:val="single"/>
          <w:lang w:val="en-US" w:eastAsia="zh-CN"/>
        </w:rPr>
        <w:t xml:space="preserve">   24.5     </w:t>
      </w:r>
      <w:r>
        <w:rPr>
          <w:rStyle w:val="183"/>
          <w:rFonts w:hint="eastAsia" w:ascii="宋体" w:hAnsi="宋体" w:eastAsia="宋体" w:cs="宋体"/>
          <w:color w:val="auto"/>
          <w:sz w:val="21"/>
          <w:szCs w:val="21"/>
          <w:highlight w:val="none"/>
          <w:u w:val="none"/>
          <w:lang w:val="en-US" w:eastAsia="zh-CN"/>
        </w:rPr>
        <w:t>万或其他指标超过指定标准10%的</w:t>
      </w:r>
      <w:r>
        <w:rPr>
          <w:rStyle w:val="183"/>
          <w:rFonts w:hint="eastAsia" w:ascii="宋体" w:hAnsi="宋体" w:eastAsia="宋体" w:cs="宋体"/>
          <w:color w:val="auto"/>
          <w:sz w:val="21"/>
          <w:szCs w:val="21"/>
          <w:highlight w:val="none"/>
        </w:rPr>
        <w:t>，甲方有权终止合同。</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1.3  产品包装</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lang w:eastAsia="zh-CN"/>
        </w:rPr>
      </w:pPr>
      <w:r>
        <w:rPr>
          <w:rStyle w:val="183"/>
          <w:rFonts w:hint="eastAsia" w:ascii="宋体" w:hAnsi="宋体" w:eastAsia="宋体" w:cs="宋体"/>
          <w:color w:val="auto"/>
          <w:sz w:val="21"/>
          <w:szCs w:val="21"/>
          <w:highlight w:val="none"/>
        </w:rPr>
        <w:t>1.3.1  双方一致确认，本合同约定之产品由乙方负责送货至</w:t>
      </w:r>
      <w:r>
        <w:rPr>
          <w:rStyle w:val="183"/>
          <w:rFonts w:hint="eastAsia" w:ascii="宋体" w:hAnsi="宋体" w:eastAsia="宋体" w:cs="宋体"/>
          <w:color w:val="auto"/>
          <w:sz w:val="21"/>
          <w:szCs w:val="21"/>
          <w:highlight w:val="none"/>
          <w:lang w:val="en-US" w:eastAsia="zh-CN"/>
        </w:rPr>
        <w:t>盐城市大丰区沪城污水处理有限公司、江苏水发华夏环境科技有限公司</w:t>
      </w:r>
      <w:r>
        <w:rPr>
          <w:rStyle w:val="183"/>
          <w:rFonts w:hint="eastAsia" w:ascii="宋体" w:hAnsi="宋体" w:eastAsia="宋体" w:cs="宋体"/>
          <w:color w:val="auto"/>
          <w:sz w:val="21"/>
          <w:szCs w:val="21"/>
          <w:highlight w:val="none"/>
        </w:rPr>
        <w:t>，卸货至指定地点的药剂储存罐或储药池。乙方在货物运输、装卸过程中需严格遵守安全规章制度，如在运输及装卸过程中发生事故由乙方自行承担</w:t>
      </w:r>
      <w:r>
        <w:rPr>
          <w:rStyle w:val="183"/>
          <w:rFonts w:hint="eastAsia" w:ascii="宋体" w:hAnsi="宋体" w:eastAsia="宋体" w:cs="宋体"/>
          <w:color w:val="auto"/>
          <w:sz w:val="21"/>
          <w:szCs w:val="21"/>
          <w:highlight w:val="none"/>
          <w:lang w:eastAsia="zh-CN"/>
        </w:rPr>
        <w:t>。</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1.4  合同期限</w:t>
      </w:r>
    </w:p>
    <w:p>
      <w:pPr>
        <w:pStyle w:val="182"/>
        <w:keepNext w:val="0"/>
        <w:keepLines w:val="0"/>
        <w:pageBreakBefore w:val="0"/>
        <w:kinsoku/>
        <w:wordWrap/>
        <w:overflowPunct/>
        <w:topLinePunct w:val="0"/>
        <w:autoSpaceDE/>
        <w:autoSpaceDN/>
        <w:bidi w:val="0"/>
        <w:adjustRightInd/>
        <w:snapToGrid/>
        <w:spacing w:line="480" w:lineRule="exact"/>
        <w:ind w:right="0" w:firstLine="422"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b/>
          <w:bCs/>
          <w:color w:val="auto"/>
          <w:sz w:val="21"/>
          <w:szCs w:val="21"/>
          <w:highlight w:val="none"/>
        </w:rPr>
        <w:t>本合同签署期限为壹年，自</w:t>
      </w:r>
      <w:r>
        <w:rPr>
          <w:rStyle w:val="183"/>
          <w:rFonts w:hint="eastAsia" w:ascii="宋体" w:hAnsi="宋体" w:eastAsia="宋体" w:cs="宋体"/>
          <w:b/>
          <w:bCs/>
          <w:color w:val="auto"/>
          <w:sz w:val="21"/>
          <w:szCs w:val="21"/>
          <w:highlight w:val="none"/>
          <w:u w:val="single"/>
          <w:lang w:val="en-US" w:eastAsia="zh-CN"/>
        </w:rPr>
        <w:t xml:space="preserve"> 20  年   月   日至 20  年   月   日</w:t>
      </w:r>
      <w:r>
        <w:rPr>
          <w:rStyle w:val="183"/>
          <w:rFonts w:hint="eastAsia" w:ascii="宋体" w:hAnsi="宋体" w:eastAsia="宋体" w:cs="宋体"/>
          <w:color w:val="auto"/>
          <w:sz w:val="21"/>
          <w:szCs w:val="21"/>
          <w:highlight w:val="none"/>
        </w:rPr>
        <w:t>，产品数量以实际使用为准，不做限定。如实际使用过程中，因乙方产品不满足甲方要求而终止合同，供货数量按实际使用数量计算，本合同自动终止。</w:t>
      </w:r>
      <w:r>
        <w:rPr>
          <w:rFonts w:hint="eastAsia" w:ascii="宋体" w:hAnsi="宋体" w:eastAsia="宋体" w:cs="宋体"/>
          <w:color w:val="auto"/>
          <w:sz w:val="21"/>
          <w:szCs w:val="21"/>
          <w:highlight w:val="none"/>
        </w:rPr>
        <w:t> </w:t>
      </w:r>
    </w:p>
    <w:p>
      <w:pPr>
        <w:pStyle w:val="182"/>
        <w:keepNext w:val="0"/>
        <w:keepLines w:val="0"/>
        <w:pageBreakBefore w:val="0"/>
        <w:kinsoku/>
        <w:wordWrap/>
        <w:overflowPunct/>
        <w:topLinePunct w:val="0"/>
        <w:autoSpaceDE/>
        <w:autoSpaceDN/>
        <w:bidi w:val="0"/>
        <w:adjustRightInd/>
        <w:snapToGrid/>
        <w:spacing w:line="480" w:lineRule="exact"/>
        <w:ind w:right="0" w:firstLine="422"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b/>
          <w:bCs/>
          <w:color w:val="auto"/>
          <w:sz w:val="21"/>
          <w:szCs w:val="21"/>
          <w:highlight w:val="none"/>
        </w:rPr>
        <w:t>2.  合同价款及支付</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2.1  合同价款</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Style w:val="183"/>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经双方协商确认，乙方向甲方提供壹年的</w:t>
      </w:r>
      <w:r>
        <w:rPr>
          <w:rStyle w:val="183"/>
          <w:rFonts w:hint="eastAsia" w:ascii="宋体" w:hAnsi="宋体" w:eastAsia="宋体" w:cs="宋体"/>
          <w:color w:val="auto"/>
          <w:sz w:val="21"/>
          <w:szCs w:val="21"/>
          <w:highlight w:val="none"/>
          <w:lang w:val="en-US" w:eastAsia="zh-CN"/>
        </w:rPr>
        <w:t>复合碳源</w:t>
      </w:r>
      <w:r>
        <w:rPr>
          <w:rStyle w:val="183"/>
          <w:rFonts w:hint="eastAsia" w:ascii="宋体" w:hAnsi="宋体" w:eastAsia="宋体" w:cs="宋体"/>
          <w:color w:val="auto"/>
          <w:sz w:val="21"/>
          <w:szCs w:val="21"/>
          <w:highlight w:val="none"/>
        </w:rPr>
        <w:t>用量，产品</w:t>
      </w:r>
      <w:r>
        <w:rPr>
          <w:rStyle w:val="183"/>
          <w:rFonts w:hint="eastAsia" w:ascii="宋体" w:hAnsi="宋体" w:eastAsia="宋体" w:cs="宋体"/>
          <w:color w:val="auto"/>
          <w:sz w:val="21"/>
          <w:szCs w:val="21"/>
          <w:highlight w:val="none"/>
          <w:lang w:val="en-US" w:eastAsia="zh-CN"/>
        </w:rPr>
        <w:t>含税</w:t>
      </w:r>
      <w:r>
        <w:rPr>
          <w:rStyle w:val="183"/>
          <w:rFonts w:hint="eastAsia" w:ascii="宋体" w:hAnsi="宋体" w:eastAsia="宋体" w:cs="宋体"/>
          <w:color w:val="auto"/>
          <w:sz w:val="21"/>
          <w:szCs w:val="21"/>
          <w:highlight w:val="none"/>
        </w:rPr>
        <w:t>单价为￥</w:t>
      </w:r>
      <w:r>
        <w:rPr>
          <w:rStyle w:val="183"/>
          <w:rFonts w:hint="eastAsia" w:ascii="宋体" w:hAnsi="宋体" w:eastAsia="宋体" w:cs="宋体"/>
          <w:color w:val="auto"/>
          <w:sz w:val="21"/>
          <w:szCs w:val="21"/>
          <w:highlight w:val="none"/>
          <w:u w:val="single"/>
          <w:lang w:val="en-US" w:eastAsia="zh-CN"/>
        </w:rPr>
        <w:t xml:space="preserve">        元（大写：               ）</w:t>
      </w:r>
      <w:r>
        <w:rPr>
          <w:rStyle w:val="183"/>
          <w:rFonts w:hint="eastAsia" w:ascii="宋体" w:hAnsi="宋体" w:eastAsia="宋体" w:cs="宋体"/>
          <w:color w:val="auto"/>
          <w:sz w:val="21"/>
          <w:szCs w:val="21"/>
          <w:highlight w:val="none"/>
        </w:rPr>
        <w:t xml:space="preserve"> /吨</w:t>
      </w:r>
      <w:r>
        <w:rPr>
          <w:rStyle w:val="183"/>
          <w:rFonts w:hint="eastAsia" w:ascii="宋体" w:hAnsi="宋体" w:eastAsia="宋体" w:cs="宋体"/>
          <w:color w:val="auto"/>
          <w:sz w:val="21"/>
          <w:szCs w:val="21"/>
          <w:highlight w:val="none"/>
          <w:lang w:eastAsia="zh-CN"/>
        </w:rPr>
        <w:t>（</w:t>
      </w:r>
      <w:r>
        <w:rPr>
          <w:rStyle w:val="183"/>
          <w:rFonts w:hint="eastAsia" w:ascii="宋体" w:hAnsi="宋体" w:eastAsia="宋体" w:cs="宋体"/>
          <w:color w:val="auto"/>
          <w:sz w:val="21"/>
          <w:szCs w:val="21"/>
          <w:highlight w:val="none"/>
          <w:lang w:val="en-US" w:eastAsia="zh-CN"/>
        </w:rPr>
        <w:t>含运费、含装卸费等乙方将货物送至甲方指定地点的全部费用</w:t>
      </w:r>
      <w:r>
        <w:rPr>
          <w:rStyle w:val="183"/>
          <w:rFonts w:hint="eastAsia" w:ascii="宋体" w:hAnsi="宋体" w:eastAsia="宋体" w:cs="宋体"/>
          <w:color w:val="auto"/>
          <w:sz w:val="21"/>
          <w:szCs w:val="21"/>
          <w:highlight w:val="none"/>
          <w:lang w:eastAsia="zh-CN"/>
        </w:rPr>
        <w:t>），</w:t>
      </w:r>
      <w:r>
        <w:rPr>
          <w:rStyle w:val="183"/>
          <w:rFonts w:hint="eastAsia" w:ascii="宋体" w:hAnsi="宋体" w:eastAsia="宋体" w:cs="宋体"/>
          <w:color w:val="auto"/>
          <w:sz w:val="21"/>
          <w:szCs w:val="21"/>
          <w:highlight w:val="none"/>
          <w:lang w:val="en-US" w:eastAsia="zh-CN"/>
        </w:rPr>
        <w:t>税率</w:t>
      </w:r>
      <w:r>
        <w:rPr>
          <w:rStyle w:val="183"/>
          <w:rFonts w:hint="eastAsia" w:ascii="宋体" w:hAnsi="宋体" w:eastAsia="宋体" w:cs="宋体"/>
          <w:color w:val="auto"/>
          <w:sz w:val="21"/>
          <w:szCs w:val="21"/>
          <w:highlight w:val="none"/>
          <w:u w:val="single"/>
          <w:lang w:val="en-US" w:eastAsia="zh-CN"/>
        </w:rPr>
        <w:t xml:space="preserve">    </w:t>
      </w:r>
      <w:r>
        <w:rPr>
          <w:rStyle w:val="183"/>
          <w:rFonts w:hint="eastAsia" w:ascii="宋体" w:hAnsi="宋体" w:eastAsia="宋体" w:cs="宋体"/>
          <w:color w:val="auto"/>
          <w:sz w:val="21"/>
          <w:szCs w:val="21"/>
          <w:highlight w:val="none"/>
          <w:lang w:val="en-US" w:eastAsia="zh-CN"/>
        </w:rPr>
        <w:t>%</w:t>
      </w:r>
      <w:r>
        <w:rPr>
          <w:rStyle w:val="183"/>
          <w:rFonts w:hint="eastAsia" w:ascii="宋体" w:hAnsi="宋体" w:eastAsia="宋体" w:cs="宋体"/>
          <w:color w:val="auto"/>
          <w:sz w:val="21"/>
          <w:szCs w:val="21"/>
          <w:highlight w:val="none"/>
        </w:rPr>
        <w:t>；如实际使用过程中，因乙方产品不符合</w:t>
      </w:r>
      <w:r>
        <w:rPr>
          <w:rStyle w:val="183"/>
          <w:rFonts w:hint="eastAsia" w:ascii="宋体" w:hAnsi="宋体" w:eastAsia="宋体" w:cs="宋体"/>
          <w:color w:val="auto"/>
          <w:sz w:val="21"/>
          <w:szCs w:val="21"/>
          <w:highlight w:val="none"/>
          <w:lang w:val="en-US" w:eastAsia="zh-CN"/>
        </w:rPr>
        <w:t>合同约定</w:t>
      </w:r>
      <w:r>
        <w:rPr>
          <w:rStyle w:val="183"/>
          <w:rFonts w:hint="eastAsia" w:ascii="宋体" w:hAnsi="宋体" w:eastAsia="宋体" w:cs="宋体"/>
          <w:color w:val="auto"/>
          <w:sz w:val="21"/>
          <w:szCs w:val="21"/>
          <w:highlight w:val="none"/>
        </w:rPr>
        <w:t>，按如下约定执行：</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Style w:val="183"/>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一次供货内出现本合同标的产品物任何一项指标偏离指定标准10%以内情况，结算单价按合同单价的0.9倍计算，如同一批次产品物出现N项指标偏离指定标准10%以内情况，结算单价按合同单价的（10－N）/10倍计算。累计至第3次供货产品物出现任何一项指标偏离指定标准10%以内情况，则甲方有权终止合同，且第3批次货物作为对甲方的赔偿并不予支付该批次货款。</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u w:val="none"/>
          <w:lang w:val="en-US" w:eastAsia="zh-CN"/>
        </w:rPr>
      </w:pPr>
      <w:r>
        <w:rPr>
          <w:rStyle w:val="183"/>
          <w:rFonts w:hint="eastAsia" w:ascii="宋体" w:hAnsi="宋体" w:eastAsia="宋体" w:cs="宋体"/>
          <w:color w:val="auto"/>
          <w:sz w:val="21"/>
          <w:szCs w:val="21"/>
          <w:highlight w:val="none"/>
          <w:u w:val="none"/>
        </w:rPr>
        <w:t>本合同标的产品物任何一项指标出现偏离指定标准10%以上的情况，甲方有权终止合同，且该批次货物作为对甲方的赔偿并不予支付该批次货款</w:t>
      </w:r>
      <w:r>
        <w:rPr>
          <w:rStyle w:val="183"/>
          <w:rFonts w:hint="eastAsia" w:ascii="宋体" w:hAnsi="宋体" w:eastAsia="宋体" w:cs="宋体"/>
          <w:color w:val="auto"/>
          <w:sz w:val="21"/>
          <w:szCs w:val="21"/>
          <w:highlight w:val="none"/>
          <w:u w:val="none"/>
          <w:lang w:val="en-US" w:eastAsia="zh-CN"/>
        </w:rPr>
        <w:t>。</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2.2  货款的结算与支付</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2.2.1  结算</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经双方协商一致，确定乙方与甲方采取月结的方式结算价款，即以一个日历月为一个结算周期，每月的</w:t>
      </w:r>
      <w:r>
        <w:rPr>
          <w:rStyle w:val="183"/>
          <w:rFonts w:hint="eastAsia" w:ascii="宋体" w:hAnsi="宋体" w:eastAsia="宋体" w:cs="宋体"/>
          <w:color w:val="auto"/>
          <w:sz w:val="21"/>
          <w:szCs w:val="21"/>
          <w:highlight w:val="none"/>
          <w:u w:val="single"/>
        </w:rPr>
        <w:t xml:space="preserve"> 25 </w:t>
      </w:r>
      <w:r>
        <w:rPr>
          <w:rStyle w:val="183"/>
          <w:rFonts w:hint="eastAsia" w:ascii="宋体" w:hAnsi="宋体" w:eastAsia="宋体" w:cs="宋体"/>
          <w:color w:val="auto"/>
          <w:sz w:val="21"/>
          <w:szCs w:val="21"/>
          <w:highlight w:val="none"/>
        </w:rPr>
        <w:t>日至</w:t>
      </w:r>
      <w:r>
        <w:rPr>
          <w:rStyle w:val="183"/>
          <w:rFonts w:hint="eastAsia" w:ascii="宋体" w:hAnsi="宋体" w:eastAsia="宋体" w:cs="宋体"/>
          <w:color w:val="auto"/>
          <w:sz w:val="21"/>
          <w:szCs w:val="21"/>
          <w:highlight w:val="none"/>
          <w:u w:val="single"/>
        </w:rPr>
        <w:t xml:space="preserve"> 30 </w:t>
      </w:r>
      <w:r>
        <w:rPr>
          <w:rStyle w:val="183"/>
          <w:rFonts w:hint="eastAsia" w:ascii="宋体" w:hAnsi="宋体" w:eastAsia="宋体" w:cs="宋体"/>
          <w:color w:val="auto"/>
          <w:sz w:val="21"/>
          <w:szCs w:val="21"/>
          <w:highlight w:val="none"/>
        </w:rPr>
        <w:t>日为本结算周期的核对期和上一个结算周期的付款期。</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Style w:val="183"/>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2.2.</w:t>
      </w:r>
      <w:r>
        <w:rPr>
          <w:rStyle w:val="183"/>
          <w:rFonts w:hint="eastAsia" w:ascii="宋体" w:hAnsi="宋体" w:eastAsia="宋体" w:cs="宋体"/>
          <w:color w:val="auto"/>
          <w:sz w:val="21"/>
          <w:szCs w:val="21"/>
          <w:highlight w:val="none"/>
          <w:lang w:val="en-US" w:eastAsia="zh-CN"/>
        </w:rPr>
        <w:t>2</w:t>
      </w:r>
      <w:r>
        <w:rPr>
          <w:rStyle w:val="183"/>
          <w:rFonts w:hint="eastAsia" w:ascii="宋体" w:hAnsi="宋体" w:eastAsia="宋体" w:cs="宋体"/>
          <w:color w:val="auto"/>
          <w:sz w:val="21"/>
          <w:szCs w:val="21"/>
          <w:highlight w:val="none"/>
        </w:rPr>
        <w:t>  付款</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Style w:val="183"/>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甲方在与乙方核对清楚并确定了付款金额后，乙方应向甲方开具等额的</w:t>
      </w:r>
      <w:r>
        <w:rPr>
          <w:rStyle w:val="183"/>
          <w:rFonts w:hint="eastAsia" w:ascii="宋体" w:hAnsi="宋体" w:eastAsia="宋体" w:cs="宋体"/>
          <w:color w:val="auto"/>
          <w:sz w:val="21"/>
          <w:szCs w:val="21"/>
          <w:highlight w:val="none"/>
          <w:lang w:val="en-US" w:eastAsia="zh-CN"/>
        </w:rPr>
        <w:t>增值税专用</w:t>
      </w:r>
      <w:r>
        <w:rPr>
          <w:rStyle w:val="183"/>
          <w:rFonts w:hint="eastAsia" w:ascii="宋体" w:hAnsi="宋体" w:eastAsia="宋体" w:cs="宋体"/>
          <w:color w:val="auto"/>
          <w:sz w:val="21"/>
          <w:szCs w:val="21"/>
          <w:highlight w:val="none"/>
        </w:rPr>
        <w:t>发票提示甲方付款，甲方在收到发票后</w:t>
      </w:r>
      <w:r>
        <w:rPr>
          <w:rStyle w:val="183"/>
          <w:rFonts w:hint="eastAsia" w:ascii="宋体" w:hAnsi="宋体" w:eastAsia="宋体" w:cs="宋体"/>
          <w:color w:val="auto"/>
          <w:sz w:val="21"/>
          <w:szCs w:val="21"/>
          <w:highlight w:val="none"/>
          <w:lang w:val="en-US" w:eastAsia="zh-CN"/>
        </w:rPr>
        <w:t>在2.2.1条款中规定的结算周期</w:t>
      </w:r>
      <w:r>
        <w:rPr>
          <w:rStyle w:val="183"/>
          <w:rFonts w:hint="eastAsia" w:ascii="宋体" w:hAnsi="宋体" w:eastAsia="宋体" w:cs="宋体"/>
          <w:color w:val="auto"/>
          <w:sz w:val="21"/>
          <w:szCs w:val="21"/>
          <w:highlight w:val="none"/>
        </w:rPr>
        <w:t>内付款。</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2.3  甲方向乙方支付货款采用</w:t>
      </w:r>
      <w:r>
        <w:rPr>
          <w:rStyle w:val="183"/>
          <w:rFonts w:hint="eastAsia" w:ascii="宋体" w:hAnsi="宋体" w:eastAsia="宋体" w:cs="宋体"/>
          <w:color w:val="auto"/>
          <w:sz w:val="21"/>
          <w:szCs w:val="21"/>
          <w:highlight w:val="none"/>
          <w:lang w:val="en-US" w:eastAsia="zh-CN"/>
        </w:rPr>
        <w:t>银行转账</w:t>
      </w:r>
      <w:r>
        <w:rPr>
          <w:rStyle w:val="183"/>
          <w:rFonts w:hint="eastAsia" w:ascii="宋体" w:hAnsi="宋体" w:eastAsia="宋体" w:cs="宋体"/>
          <w:color w:val="auto"/>
          <w:sz w:val="21"/>
          <w:szCs w:val="21"/>
          <w:highlight w:val="none"/>
        </w:rPr>
        <w:t xml:space="preserve">的方式以人民币支付。乙方提供并确认其帐户如下： </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开户银行：</w:t>
      </w:r>
      <w:r>
        <w:rPr>
          <w:rStyle w:val="183"/>
          <w:rFonts w:hint="eastAsia" w:ascii="宋体" w:hAnsi="宋体" w:eastAsia="宋体" w:cs="宋体"/>
          <w:color w:val="auto"/>
          <w:sz w:val="21"/>
          <w:szCs w:val="21"/>
          <w:highlight w:val="none"/>
          <w:u w:val="single"/>
        </w:rPr>
        <w:t xml:space="preserve">                                       </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帐  号：</w:t>
      </w:r>
      <w:r>
        <w:rPr>
          <w:rStyle w:val="183"/>
          <w:rFonts w:hint="eastAsia" w:ascii="宋体" w:hAnsi="宋体" w:eastAsia="宋体" w:cs="宋体"/>
          <w:color w:val="auto"/>
          <w:sz w:val="21"/>
          <w:szCs w:val="21"/>
          <w:highlight w:val="none"/>
          <w:u w:val="single"/>
        </w:rPr>
        <w:t xml:space="preserve">                                       </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单位名称：</w:t>
      </w:r>
      <w:r>
        <w:rPr>
          <w:rStyle w:val="183"/>
          <w:rFonts w:hint="eastAsia" w:ascii="宋体" w:hAnsi="宋体" w:eastAsia="宋体" w:cs="宋体"/>
          <w:color w:val="auto"/>
          <w:sz w:val="21"/>
          <w:szCs w:val="21"/>
          <w:highlight w:val="none"/>
          <w:u w:val="single"/>
        </w:rPr>
        <w:t xml:space="preserve">                                     </w:t>
      </w:r>
      <w:r>
        <w:rPr>
          <w:rStyle w:val="183"/>
          <w:rFonts w:hint="eastAsia" w:ascii="宋体" w:hAnsi="宋体" w:eastAsia="宋体" w:cs="宋体"/>
          <w:color w:val="auto"/>
          <w:sz w:val="21"/>
          <w:szCs w:val="21"/>
          <w:highlight w:val="none"/>
        </w:rPr>
        <w:t>              </w:t>
      </w:r>
    </w:p>
    <w:p>
      <w:pPr>
        <w:pStyle w:val="182"/>
        <w:keepNext w:val="0"/>
        <w:keepLines w:val="0"/>
        <w:pageBreakBefore w:val="0"/>
        <w:kinsoku/>
        <w:wordWrap/>
        <w:overflowPunct/>
        <w:topLinePunct w:val="0"/>
        <w:autoSpaceDE/>
        <w:autoSpaceDN/>
        <w:bidi w:val="0"/>
        <w:adjustRightInd/>
        <w:snapToGrid/>
        <w:spacing w:line="480" w:lineRule="exact"/>
        <w:ind w:right="0" w:firstLine="422"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b/>
          <w:bCs/>
          <w:color w:val="auto"/>
          <w:sz w:val="21"/>
          <w:szCs w:val="21"/>
          <w:highlight w:val="none"/>
        </w:rPr>
        <w:t>3.  交付</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3.1  交付方式</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3.1.1  经双方协商一致，共同确认本合同约定之产品的交付方式为乙方送货至甲方指定的地点。具体程序为：甲方根据自身生产经营需要，向乙方电话传达或发出书面送货通知（传真、邮寄、专人送达均可），送货通知应该记载明确甲方需要的产品型号、数量及送货时间，乙方在接到甲方的通知后</w:t>
      </w:r>
      <w:r>
        <w:rPr>
          <w:rStyle w:val="183"/>
          <w:rFonts w:hint="eastAsia" w:ascii="宋体" w:hAnsi="宋体" w:eastAsia="宋体" w:cs="宋体"/>
          <w:color w:val="auto"/>
          <w:sz w:val="21"/>
          <w:szCs w:val="21"/>
          <w:highlight w:val="none"/>
          <w:lang w:eastAsia="zh-CN"/>
        </w:rPr>
        <w:t>，</w:t>
      </w:r>
      <w:r>
        <w:rPr>
          <w:rStyle w:val="183"/>
          <w:rFonts w:hint="eastAsia" w:ascii="宋体" w:hAnsi="宋体" w:eastAsia="宋体" w:cs="宋体"/>
          <w:color w:val="auto"/>
          <w:sz w:val="21"/>
          <w:szCs w:val="21"/>
          <w:highlight w:val="none"/>
        </w:rPr>
        <w:t>在</w:t>
      </w:r>
      <w:r>
        <w:rPr>
          <w:rStyle w:val="183"/>
          <w:rFonts w:hint="eastAsia" w:ascii="宋体" w:hAnsi="宋体" w:eastAsia="宋体" w:cs="宋体"/>
          <w:color w:val="auto"/>
          <w:sz w:val="21"/>
          <w:szCs w:val="21"/>
          <w:highlight w:val="none"/>
          <w:lang w:val="en-US" w:eastAsia="zh-CN"/>
        </w:rPr>
        <w:t>承诺时效</w:t>
      </w:r>
      <w:r>
        <w:rPr>
          <w:rStyle w:val="183"/>
          <w:rFonts w:hint="eastAsia" w:ascii="宋体" w:hAnsi="宋体" w:eastAsia="宋体" w:cs="宋体"/>
          <w:color w:val="auto"/>
          <w:sz w:val="21"/>
          <w:szCs w:val="21"/>
          <w:highlight w:val="none"/>
        </w:rPr>
        <w:t>内应按通知的要求将甲方指定数量、型号的产品送到指定的地点。乙方须保证如下人员的及联系方式的24小时畅通：人员：</w:t>
      </w:r>
      <w:r>
        <w:rPr>
          <w:rStyle w:val="183"/>
          <w:rFonts w:hint="eastAsia" w:ascii="宋体" w:hAnsi="宋体" w:eastAsia="宋体" w:cs="宋体"/>
          <w:color w:val="auto"/>
          <w:sz w:val="21"/>
          <w:szCs w:val="21"/>
          <w:highlight w:val="none"/>
          <w:u w:val="single"/>
        </w:rPr>
        <w:t xml:space="preserve"> </w:t>
      </w:r>
      <w:r>
        <w:rPr>
          <w:rStyle w:val="183"/>
          <w:rFonts w:hint="eastAsia" w:ascii="宋体" w:hAnsi="宋体" w:eastAsia="宋体" w:cs="宋体"/>
          <w:color w:val="auto"/>
          <w:sz w:val="21"/>
          <w:szCs w:val="21"/>
          <w:highlight w:val="none"/>
          <w:u w:val="single"/>
          <w:lang w:val="en-US" w:eastAsia="zh-CN"/>
        </w:rPr>
        <w:t xml:space="preserve">        </w:t>
      </w:r>
      <w:r>
        <w:rPr>
          <w:rStyle w:val="183"/>
          <w:rFonts w:hint="eastAsia" w:ascii="宋体" w:hAnsi="宋体" w:eastAsia="宋体" w:cs="宋体"/>
          <w:color w:val="auto"/>
          <w:sz w:val="21"/>
          <w:szCs w:val="21"/>
          <w:highlight w:val="none"/>
          <w:u w:val="single"/>
        </w:rPr>
        <w:t xml:space="preserve"> </w:t>
      </w:r>
      <w:r>
        <w:rPr>
          <w:rStyle w:val="183"/>
          <w:rFonts w:hint="eastAsia" w:ascii="宋体" w:hAnsi="宋体" w:eastAsia="宋体" w:cs="宋体"/>
          <w:color w:val="auto"/>
          <w:sz w:val="21"/>
          <w:szCs w:val="21"/>
          <w:highlight w:val="none"/>
        </w:rPr>
        <w:t>电话：</w:t>
      </w:r>
      <w:r>
        <w:rPr>
          <w:rStyle w:val="183"/>
          <w:rFonts w:hint="eastAsia" w:ascii="宋体" w:hAnsi="宋体" w:eastAsia="宋体" w:cs="宋体"/>
          <w:color w:val="auto"/>
          <w:sz w:val="21"/>
          <w:szCs w:val="21"/>
          <w:highlight w:val="none"/>
          <w:u w:val="single"/>
        </w:rPr>
        <w:t> </w:t>
      </w:r>
      <w:r>
        <w:rPr>
          <w:rStyle w:val="183"/>
          <w:rFonts w:hint="eastAsia" w:ascii="宋体" w:hAnsi="宋体" w:eastAsia="宋体" w:cs="宋体"/>
          <w:color w:val="auto"/>
          <w:sz w:val="21"/>
          <w:szCs w:val="21"/>
          <w:highlight w:val="none"/>
          <w:u w:val="single"/>
          <w:lang w:val="en-US" w:eastAsia="zh-CN"/>
        </w:rPr>
        <w:t xml:space="preserve">             </w:t>
      </w:r>
      <w:r>
        <w:rPr>
          <w:rStyle w:val="183"/>
          <w:rFonts w:hint="eastAsia" w:ascii="宋体" w:hAnsi="宋体" w:eastAsia="宋体" w:cs="宋体"/>
          <w:color w:val="auto"/>
          <w:sz w:val="21"/>
          <w:szCs w:val="21"/>
          <w:highlight w:val="none"/>
          <w:u w:val="single"/>
        </w:rPr>
        <w:t xml:space="preserve">  </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Style w:val="183"/>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3.1.2  乙方因送货发生的费用由乙方自行承担。</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3.1.3  在乙方将产品送达至甲方指定的地点之前，无论甲方付款与否，该产品的损毁、灭失等一切风险均由乙方承担，在甲方检验并在送货单上签字确认接收后，该风险开始转移给甲方。</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3.2  交付地点</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default" w:ascii="宋体" w:hAnsi="宋体" w:eastAsia="宋体" w:cs="宋体"/>
          <w:color w:val="auto"/>
          <w:sz w:val="21"/>
          <w:szCs w:val="21"/>
          <w:highlight w:val="none"/>
          <w:lang w:val="en-US" w:eastAsia="zh-CN"/>
        </w:rPr>
      </w:pPr>
      <w:r>
        <w:rPr>
          <w:rStyle w:val="183"/>
          <w:rFonts w:hint="eastAsia" w:ascii="宋体" w:hAnsi="宋体" w:eastAsia="宋体" w:cs="宋体"/>
          <w:color w:val="auto"/>
          <w:sz w:val="21"/>
          <w:szCs w:val="21"/>
          <w:highlight w:val="none"/>
        </w:rPr>
        <w:t>3.2.1  甲方指定的乙方交付地点为：</w:t>
      </w:r>
      <w:r>
        <w:rPr>
          <w:rStyle w:val="183"/>
          <w:rFonts w:hint="eastAsia" w:ascii="宋体" w:hAnsi="宋体" w:eastAsia="宋体" w:cs="宋体"/>
          <w:color w:val="auto"/>
          <w:sz w:val="21"/>
          <w:szCs w:val="21"/>
          <w:highlight w:val="none"/>
          <w:u w:val="single"/>
          <w:lang w:val="en-US" w:eastAsia="zh-CN"/>
        </w:rPr>
        <w:t>盐城市大丰区</w:t>
      </w:r>
      <w:r>
        <w:rPr>
          <w:rStyle w:val="183"/>
          <w:rFonts w:hint="eastAsia" w:ascii="宋体" w:hAnsi="宋体" w:eastAsia="宋体" w:cs="宋体"/>
          <w:color w:val="auto"/>
          <w:sz w:val="21"/>
          <w:szCs w:val="21"/>
          <w:highlight w:val="none"/>
          <w:lang w:eastAsia="zh-CN"/>
        </w:rPr>
        <w:t>，</w:t>
      </w:r>
      <w:r>
        <w:rPr>
          <w:rStyle w:val="183"/>
          <w:rFonts w:hint="eastAsia" w:ascii="宋体" w:hAnsi="宋体" w:eastAsia="宋体" w:cs="宋体"/>
          <w:color w:val="auto"/>
          <w:sz w:val="21"/>
          <w:szCs w:val="21"/>
          <w:highlight w:val="none"/>
        </w:rPr>
        <w:t>接货人：</w:t>
      </w:r>
      <w:r>
        <w:rPr>
          <w:rStyle w:val="183"/>
          <w:rFonts w:hint="eastAsia" w:ascii="宋体" w:hAnsi="宋体" w:eastAsia="宋体" w:cs="宋体"/>
          <w:color w:val="auto"/>
          <w:sz w:val="21"/>
          <w:szCs w:val="21"/>
          <w:highlight w:val="none"/>
          <w:u w:val="single"/>
        </w:rPr>
        <w:t xml:space="preserve"> </w:t>
      </w:r>
      <w:r>
        <w:rPr>
          <w:rStyle w:val="183"/>
          <w:rFonts w:hint="eastAsia" w:ascii="宋体" w:hAnsi="宋体" w:eastAsia="宋体" w:cs="宋体"/>
          <w:color w:val="auto"/>
          <w:sz w:val="21"/>
          <w:szCs w:val="21"/>
          <w:highlight w:val="none"/>
          <w:u w:val="single"/>
          <w:lang w:val="en-US" w:eastAsia="zh-CN"/>
        </w:rPr>
        <w:t xml:space="preserve">    </w:t>
      </w:r>
      <w:r>
        <w:rPr>
          <w:rStyle w:val="183"/>
          <w:rFonts w:hint="eastAsia" w:ascii="宋体" w:hAnsi="宋体" w:eastAsia="宋体" w:cs="宋体"/>
          <w:color w:val="auto"/>
          <w:sz w:val="21"/>
          <w:szCs w:val="21"/>
          <w:highlight w:val="none"/>
          <w:u w:val="none"/>
          <w:lang w:val="en-US" w:eastAsia="zh-CN"/>
        </w:rPr>
        <w:t>，</w:t>
      </w:r>
      <w:r>
        <w:rPr>
          <w:rStyle w:val="183"/>
          <w:rFonts w:hint="eastAsia" w:ascii="宋体" w:hAnsi="宋体" w:eastAsia="宋体" w:cs="宋体"/>
          <w:color w:val="auto"/>
          <w:sz w:val="21"/>
          <w:szCs w:val="21"/>
          <w:highlight w:val="none"/>
        </w:rPr>
        <w:t>联系电话：</w:t>
      </w:r>
      <w:r>
        <w:rPr>
          <w:rStyle w:val="183"/>
          <w:rFonts w:hint="eastAsia" w:ascii="宋体" w:hAnsi="宋体" w:eastAsia="宋体" w:cs="宋体"/>
          <w:color w:val="auto"/>
          <w:sz w:val="21"/>
          <w:szCs w:val="21"/>
          <w:highlight w:val="none"/>
          <w:u w:val="single"/>
          <w:lang w:val="en-US" w:eastAsia="zh-CN"/>
        </w:rPr>
        <w:t xml:space="preserve">             </w:t>
      </w:r>
      <w:r>
        <w:rPr>
          <w:rStyle w:val="183"/>
          <w:rFonts w:hint="eastAsia" w:ascii="宋体" w:hAnsi="宋体" w:eastAsia="宋体" w:cs="宋体"/>
          <w:color w:val="auto"/>
          <w:sz w:val="21"/>
          <w:szCs w:val="21"/>
          <w:highlight w:val="none"/>
          <w:u w:val="none"/>
          <w:lang w:val="en-US" w:eastAsia="zh-CN"/>
        </w:rPr>
        <w:t>。</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3.2.2  如甲方根据实际情况需要改变送货地点的，以甲方向乙方发出的送货通知所实际记载的送货地点为准，如甲方在送货单上没有记载送货地址的，视为送货地址为3.2.1条指定的地址。</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3.3  乙方向甲方交付产品时，应该由乙方或实际承运人向甲方提供送货的产品清单并留存一份给甲方保存。 盐城市大丰区沪城污水处理有限公司</w:t>
      </w:r>
      <w:r>
        <w:rPr>
          <w:rStyle w:val="183"/>
          <w:rFonts w:hint="eastAsia" w:ascii="宋体" w:hAnsi="宋体" w:eastAsia="宋体" w:cs="宋体"/>
          <w:color w:val="auto"/>
          <w:sz w:val="21"/>
          <w:szCs w:val="21"/>
          <w:highlight w:val="none"/>
          <w:lang w:val="en-US" w:eastAsia="zh-CN"/>
        </w:rPr>
        <w:t>有权签字人员（副总/生产技术科长/当班运行人员）</w:t>
      </w:r>
      <w:r>
        <w:rPr>
          <w:rStyle w:val="183"/>
          <w:rFonts w:hint="eastAsia" w:ascii="宋体" w:hAnsi="宋体" w:eastAsia="宋体" w:cs="宋体"/>
          <w:color w:val="auto"/>
          <w:sz w:val="21"/>
          <w:szCs w:val="21"/>
          <w:highlight w:val="none"/>
        </w:rPr>
        <w:t>在该送货单上的</w:t>
      </w:r>
      <w:r>
        <w:rPr>
          <w:rStyle w:val="183"/>
          <w:rFonts w:hint="eastAsia" w:ascii="宋体" w:hAnsi="宋体" w:eastAsia="宋体" w:cs="宋体"/>
          <w:color w:val="auto"/>
          <w:sz w:val="21"/>
          <w:szCs w:val="21"/>
          <w:highlight w:val="none"/>
          <w:lang w:val="en-US" w:eastAsia="zh-CN"/>
        </w:rPr>
        <w:t>签字</w:t>
      </w:r>
      <w:r>
        <w:rPr>
          <w:rStyle w:val="183"/>
          <w:rFonts w:hint="eastAsia" w:ascii="宋体" w:hAnsi="宋体" w:eastAsia="宋体" w:cs="宋体"/>
          <w:color w:val="auto"/>
          <w:sz w:val="21"/>
          <w:szCs w:val="21"/>
          <w:highlight w:val="none"/>
        </w:rPr>
        <w:t>行为，视为乙方完成交付义务。但上述行为仅表明甲方接收了乙方发送的如该清单所列的数量、型号的产品，并不表示甲方已经检验完毕，甲方检验应该在检验期内进行。</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Style w:val="183"/>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3.4  乙方应按照甲方送货通知指定的期间</w:t>
      </w:r>
      <w:r>
        <w:rPr>
          <w:rStyle w:val="183"/>
          <w:rFonts w:hint="eastAsia" w:ascii="宋体" w:hAnsi="宋体" w:eastAsia="宋体" w:cs="宋体"/>
          <w:color w:val="auto"/>
          <w:sz w:val="21"/>
          <w:szCs w:val="21"/>
          <w:highlight w:val="none"/>
          <w:lang w:val="en-US" w:eastAsia="zh-CN"/>
        </w:rPr>
        <w:t>及货物数量在24小时内</w:t>
      </w:r>
      <w:r>
        <w:rPr>
          <w:rStyle w:val="183"/>
          <w:rFonts w:hint="eastAsia" w:ascii="宋体" w:hAnsi="宋体" w:eastAsia="宋体" w:cs="宋体"/>
          <w:color w:val="auto"/>
          <w:sz w:val="21"/>
          <w:szCs w:val="21"/>
          <w:highlight w:val="none"/>
        </w:rPr>
        <w:t>向甲方履行交付义务，乙方未按时间到货，每逾期</w:t>
      </w:r>
      <w:r>
        <w:rPr>
          <w:rStyle w:val="183"/>
          <w:rFonts w:hint="eastAsia" w:ascii="宋体" w:hAnsi="宋体" w:eastAsia="宋体" w:cs="宋体"/>
          <w:color w:val="auto"/>
          <w:sz w:val="21"/>
          <w:szCs w:val="21"/>
          <w:highlight w:val="none"/>
          <w:lang w:val="en-US" w:eastAsia="zh-CN"/>
        </w:rPr>
        <w:t>1小时</w:t>
      </w:r>
      <w:r>
        <w:rPr>
          <w:rStyle w:val="183"/>
          <w:rFonts w:hint="eastAsia" w:ascii="宋体" w:hAnsi="宋体" w:eastAsia="宋体" w:cs="宋体"/>
          <w:color w:val="auto"/>
          <w:sz w:val="21"/>
          <w:szCs w:val="21"/>
          <w:highlight w:val="none"/>
        </w:rPr>
        <w:t>，按照未到货产品价款金额的</w:t>
      </w:r>
      <w:r>
        <w:rPr>
          <w:rStyle w:val="183"/>
          <w:rFonts w:hint="eastAsia" w:ascii="宋体" w:hAnsi="宋体" w:eastAsia="宋体" w:cs="宋体"/>
          <w:color w:val="auto"/>
          <w:sz w:val="21"/>
          <w:szCs w:val="21"/>
          <w:highlight w:val="none"/>
          <w:u w:val="single"/>
        </w:rPr>
        <w:t xml:space="preserve">10 </w:t>
      </w:r>
      <w:r>
        <w:rPr>
          <w:rStyle w:val="183"/>
          <w:rFonts w:hint="eastAsia" w:ascii="宋体" w:hAnsi="宋体" w:eastAsia="宋体" w:cs="宋体"/>
          <w:color w:val="auto"/>
          <w:sz w:val="21"/>
          <w:szCs w:val="21"/>
          <w:highlight w:val="none"/>
        </w:rPr>
        <w:t>%，向甲方支付赔偿金。如乙方超出交付期</w:t>
      </w:r>
      <w:r>
        <w:rPr>
          <w:rStyle w:val="183"/>
          <w:rFonts w:hint="eastAsia" w:ascii="宋体" w:hAnsi="宋体" w:eastAsia="宋体" w:cs="宋体"/>
          <w:color w:val="auto"/>
          <w:sz w:val="21"/>
          <w:szCs w:val="21"/>
          <w:highlight w:val="none"/>
          <w:u w:val="single"/>
          <w:lang w:val="en-US" w:eastAsia="zh-CN"/>
        </w:rPr>
        <w:t>24</w:t>
      </w:r>
      <w:r>
        <w:rPr>
          <w:rStyle w:val="183"/>
          <w:rFonts w:hint="eastAsia" w:ascii="宋体" w:hAnsi="宋体" w:eastAsia="宋体" w:cs="宋体"/>
          <w:color w:val="auto"/>
          <w:sz w:val="21"/>
          <w:szCs w:val="21"/>
          <w:highlight w:val="none"/>
          <w:lang w:val="en-US" w:eastAsia="zh-CN"/>
        </w:rPr>
        <w:t>小时</w:t>
      </w:r>
      <w:r>
        <w:rPr>
          <w:rStyle w:val="183"/>
          <w:rFonts w:hint="eastAsia" w:ascii="宋体" w:hAnsi="宋体" w:eastAsia="宋体" w:cs="宋体"/>
          <w:color w:val="auto"/>
          <w:sz w:val="21"/>
          <w:szCs w:val="21"/>
          <w:highlight w:val="none"/>
        </w:rPr>
        <w:t>交付的，甲方可以拒绝接收，同时</w:t>
      </w:r>
      <w:r>
        <w:rPr>
          <w:rStyle w:val="183"/>
          <w:rFonts w:hint="eastAsia" w:ascii="宋体" w:hAnsi="宋体" w:eastAsia="宋体" w:cs="宋体"/>
          <w:color w:val="auto"/>
          <w:sz w:val="21"/>
          <w:szCs w:val="21"/>
          <w:highlight w:val="none"/>
          <w:lang w:val="en-US" w:eastAsia="zh-CN"/>
        </w:rPr>
        <w:t>有权</w:t>
      </w:r>
      <w:r>
        <w:rPr>
          <w:rStyle w:val="183"/>
          <w:rFonts w:hint="eastAsia" w:ascii="宋体" w:hAnsi="宋体" w:eastAsia="宋体" w:cs="宋体"/>
          <w:color w:val="auto"/>
          <w:sz w:val="21"/>
          <w:szCs w:val="21"/>
          <w:highlight w:val="none"/>
        </w:rPr>
        <w:t>解除合同并要求乙方承担相应赔偿责任，包括因此</w:t>
      </w:r>
      <w:r>
        <w:rPr>
          <w:rStyle w:val="183"/>
          <w:rFonts w:hint="eastAsia" w:ascii="宋体" w:hAnsi="宋体" w:eastAsia="宋体" w:cs="宋体"/>
          <w:color w:val="auto"/>
          <w:sz w:val="21"/>
          <w:szCs w:val="21"/>
          <w:highlight w:val="none"/>
          <w:lang w:val="en-US" w:eastAsia="zh-CN"/>
        </w:rPr>
        <w:t>造成</w:t>
      </w:r>
      <w:r>
        <w:rPr>
          <w:rStyle w:val="183"/>
          <w:rFonts w:hint="eastAsia" w:ascii="宋体" w:hAnsi="宋体" w:eastAsia="宋体" w:cs="宋体"/>
          <w:color w:val="auto"/>
          <w:sz w:val="21"/>
          <w:szCs w:val="21"/>
          <w:highlight w:val="none"/>
        </w:rPr>
        <w:t>甲方</w:t>
      </w:r>
      <w:r>
        <w:rPr>
          <w:rStyle w:val="183"/>
          <w:rFonts w:hint="eastAsia" w:ascii="宋体" w:hAnsi="宋体" w:eastAsia="宋体" w:cs="宋体"/>
          <w:color w:val="auto"/>
          <w:sz w:val="21"/>
          <w:szCs w:val="21"/>
          <w:highlight w:val="none"/>
          <w:lang w:val="en-US" w:eastAsia="zh-CN"/>
        </w:rPr>
        <w:t>被处罚的</w:t>
      </w:r>
      <w:r>
        <w:rPr>
          <w:rStyle w:val="183"/>
          <w:rFonts w:hint="eastAsia" w:ascii="宋体" w:hAnsi="宋体" w:eastAsia="宋体" w:cs="宋体"/>
          <w:color w:val="auto"/>
          <w:sz w:val="21"/>
          <w:szCs w:val="21"/>
          <w:highlight w:val="none"/>
        </w:rPr>
        <w:t xml:space="preserve">罚款、损失以及临时购买其他替代产品的差价。 </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Style w:val="183"/>
          <w:rFonts w:hint="default" w:ascii="宋体" w:hAnsi="宋体" w:eastAsia="宋体" w:cs="宋体"/>
          <w:color w:val="auto"/>
          <w:sz w:val="21"/>
          <w:szCs w:val="21"/>
          <w:highlight w:val="none"/>
          <w:lang w:val="en-US" w:eastAsia="zh-CN"/>
        </w:rPr>
      </w:pPr>
      <w:r>
        <w:rPr>
          <w:rStyle w:val="183"/>
          <w:rFonts w:hint="eastAsia" w:ascii="宋体" w:hAnsi="宋体" w:eastAsia="宋体" w:cs="宋体"/>
          <w:color w:val="auto"/>
          <w:sz w:val="21"/>
          <w:szCs w:val="21"/>
          <w:highlight w:val="none"/>
          <w:lang w:val="en-US" w:eastAsia="zh-CN"/>
        </w:rPr>
        <w:t>3.5   如甲方在使用乙方产品进行生产过程中出现生产技术问题，乙方应派遣技术人员在12小时内至甲方现场处理解决。</w:t>
      </w:r>
      <w:r>
        <w:rPr>
          <w:rStyle w:val="183"/>
          <w:rFonts w:hint="eastAsia" w:ascii="宋体" w:hAnsi="宋体" w:eastAsia="宋体" w:cs="宋体"/>
          <w:color w:val="auto"/>
          <w:sz w:val="21"/>
          <w:szCs w:val="21"/>
          <w:highlight w:val="none"/>
        </w:rPr>
        <w:t>乙方未按</w:t>
      </w:r>
      <w:r>
        <w:rPr>
          <w:rStyle w:val="183"/>
          <w:rFonts w:hint="eastAsia" w:ascii="宋体" w:hAnsi="宋体" w:eastAsia="宋体" w:cs="宋体"/>
          <w:color w:val="auto"/>
          <w:sz w:val="21"/>
          <w:szCs w:val="21"/>
          <w:highlight w:val="none"/>
          <w:lang w:val="en-US" w:eastAsia="zh-CN"/>
        </w:rPr>
        <w:t>规定</w:t>
      </w:r>
      <w:r>
        <w:rPr>
          <w:rStyle w:val="183"/>
          <w:rFonts w:hint="eastAsia" w:ascii="宋体" w:hAnsi="宋体" w:eastAsia="宋体" w:cs="宋体"/>
          <w:color w:val="auto"/>
          <w:sz w:val="21"/>
          <w:szCs w:val="21"/>
          <w:highlight w:val="none"/>
        </w:rPr>
        <w:t>的时间</w:t>
      </w:r>
      <w:r>
        <w:rPr>
          <w:rStyle w:val="183"/>
          <w:rFonts w:hint="eastAsia" w:ascii="宋体" w:hAnsi="宋体" w:eastAsia="宋体" w:cs="宋体"/>
          <w:color w:val="auto"/>
          <w:sz w:val="21"/>
          <w:szCs w:val="21"/>
          <w:highlight w:val="none"/>
          <w:lang w:val="en-US" w:eastAsia="zh-CN"/>
        </w:rPr>
        <w:t>派技术人员</w:t>
      </w:r>
      <w:r>
        <w:rPr>
          <w:rStyle w:val="183"/>
          <w:rFonts w:hint="eastAsia" w:ascii="宋体" w:hAnsi="宋体" w:eastAsia="宋体" w:cs="宋体"/>
          <w:color w:val="auto"/>
          <w:sz w:val="21"/>
          <w:szCs w:val="21"/>
          <w:highlight w:val="none"/>
        </w:rPr>
        <w:t>到</w:t>
      </w:r>
      <w:r>
        <w:rPr>
          <w:rStyle w:val="183"/>
          <w:rFonts w:hint="eastAsia" w:ascii="宋体" w:hAnsi="宋体" w:eastAsia="宋体" w:cs="宋体"/>
          <w:color w:val="auto"/>
          <w:sz w:val="21"/>
          <w:szCs w:val="21"/>
          <w:highlight w:val="none"/>
          <w:lang w:val="en-US" w:eastAsia="zh-CN"/>
        </w:rPr>
        <w:t>厂</w:t>
      </w:r>
      <w:r>
        <w:rPr>
          <w:rStyle w:val="183"/>
          <w:rFonts w:hint="eastAsia" w:ascii="宋体" w:hAnsi="宋体" w:eastAsia="宋体" w:cs="宋体"/>
          <w:color w:val="auto"/>
          <w:sz w:val="21"/>
          <w:szCs w:val="21"/>
          <w:highlight w:val="none"/>
        </w:rPr>
        <w:t>，每逾期</w:t>
      </w:r>
      <w:r>
        <w:rPr>
          <w:rStyle w:val="183"/>
          <w:rFonts w:hint="eastAsia" w:ascii="宋体" w:hAnsi="宋体" w:eastAsia="宋体" w:cs="宋体"/>
          <w:color w:val="auto"/>
          <w:sz w:val="21"/>
          <w:szCs w:val="21"/>
          <w:highlight w:val="none"/>
          <w:lang w:val="en-US" w:eastAsia="zh-CN"/>
        </w:rPr>
        <w:t>1小时</w:t>
      </w:r>
      <w:r>
        <w:rPr>
          <w:rStyle w:val="183"/>
          <w:rFonts w:hint="eastAsia" w:ascii="宋体" w:hAnsi="宋体" w:eastAsia="宋体" w:cs="宋体"/>
          <w:color w:val="auto"/>
          <w:sz w:val="21"/>
          <w:szCs w:val="21"/>
          <w:highlight w:val="none"/>
        </w:rPr>
        <w:t>，</w:t>
      </w:r>
      <w:r>
        <w:rPr>
          <w:rStyle w:val="183"/>
          <w:rFonts w:hint="eastAsia" w:ascii="宋体" w:hAnsi="宋体" w:eastAsia="宋体" w:cs="宋体"/>
          <w:color w:val="auto"/>
          <w:sz w:val="21"/>
          <w:szCs w:val="21"/>
          <w:highlight w:val="none"/>
          <w:lang w:val="en-US" w:eastAsia="zh-CN"/>
        </w:rPr>
        <w:t>乙方</w:t>
      </w:r>
      <w:r>
        <w:rPr>
          <w:rStyle w:val="183"/>
          <w:rFonts w:hint="eastAsia" w:ascii="宋体" w:hAnsi="宋体" w:eastAsia="宋体" w:cs="宋体"/>
          <w:color w:val="auto"/>
          <w:sz w:val="21"/>
          <w:szCs w:val="21"/>
          <w:highlight w:val="none"/>
        </w:rPr>
        <w:t>按照</w:t>
      </w:r>
      <w:r>
        <w:rPr>
          <w:rStyle w:val="183"/>
          <w:rFonts w:hint="eastAsia" w:ascii="宋体" w:hAnsi="宋体" w:eastAsia="宋体" w:cs="宋体"/>
          <w:color w:val="auto"/>
          <w:sz w:val="21"/>
          <w:szCs w:val="21"/>
          <w:highlight w:val="none"/>
          <w:lang w:val="en-US" w:eastAsia="zh-CN"/>
        </w:rPr>
        <w:t>甲方尚未给付</w:t>
      </w:r>
      <w:r>
        <w:rPr>
          <w:rStyle w:val="183"/>
          <w:rFonts w:hint="eastAsia" w:ascii="宋体" w:hAnsi="宋体" w:eastAsia="宋体" w:cs="宋体"/>
          <w:color w:val="auto"/>
          <w:sz w:val="21"/>
          <w:szCs w:val="21"/>
          <w:highlight w:val="none"/>
        </w:rPr>
        <w:t>产品价款金额的</w:t>
      </w:r>
      <w:r>
        <w:rPr>
          <w:rStyle w:val="183"/>
          <w:rFonts w:hint="eastAsia" w:ascii="宋体" w:hAnsi="宋体" w:eastAsia="宋体" w:cs="宋体"/>
          <w:color w:val="auto"/>
          <w:sz w:val="21"/>
          <w:szCs w:val="21"/>
          <w:highlight w:val="none"/>
          <w:u w:val="single"/>
          <w:lang w:val="en-US" w:eastAsia="zh-CN"/>
        </w:rPr>
        <w:t>5</w:t>
      </w:r>
      <w:r>
        <w:rPr>
          <w:rStyle w:val="183"/>
          <w:rFonts w:hint="eastAsia" w:ascii="宋体" w:hAnsi="宋体" w:eastAsia="宋体" w:cs="宋体"/>
          <w:color w:val="auto"/>
          <w:sz w:val="21"/>
          <w:szCs w:val="21"/>
          <w:highlight w:val="none"/>
          <w:u w:val="single"/>
        </w:rPr>
        <w:t xml:space="preserve"> </w:t>
      </w:r>
      <w:r>
        <w:rPr>
          <w:rStyle w:val="183"/>
          <w:rFonts w:hint="eastAsia" w:ascii="宋体" w:hAnsi="宋体" w:eastAsia="宋体" w:cs="宋体"/>
          <w:color w:val="auto"/>
          <w:sz w:val="21"/>
          <w:szCs w:val="21"/>
          <w:highlight w:val="none"/>
        </w:rPr>
        <w:t>%，向甲方支付赔偿金</w:t>
      </w:r>
      <w:r>
        <w:rPr>
          <w:rStyle w:val="183"/>
          <w:rFonts w:hint="eastAsia" w:ascii="宋体" w:hAnsi="宋体" w:eastAsia="宋体" w:cs="宋体"/>
          <w:color w:val="auto"/>
          <w:sz w:val="21"/>
          <w:szCs w:val="21"/>
          <w:highlight w:val="none"/>
          <w:lang w:eastAsia="zh-CN"/>
        </w:rPr>
        <w:t>，</w:t>
      </w:r>
      <w:r>
        <w:rPr>
          <w:rStyle w:val="183"/>
          <w:rFonts w:hint="eastAsia" w:ascii="宋体" w:hAnsi="宋体" w:eastAsia="宋体" w:cs="宋体"/>
          <w:color w:val="auto"/>
          <w:sz w:val="21"/>
          <w:szCs w:val="21"/>
          <w:highlight w:val="none"/>
          <w:lang w:val="en-US" w:eastAsia="zh-CN"/>
        </w:rPr>
        <w:t>以此类推</w:t>
      </w:r>
      <w:r>
        <w:rPr>
          <w:rStyle w:val="183"/>
          <w:rFonts w:hint="eastAsia" w:ascii="宋体" w:hAnsi="宋体" w:eastAsia="宋体" w:cs="宋体"/>
          <w:color w:val="auto"/>
          <w:sz w:val="21"/>
          <w:szCs w:val="21"/>
          <w:highlight w:val="none"/>
        </w:rPr>
        <w:t>。如乙方</w:t>
      </w:r>
      <w:r>
        <w:rPr>
          <w:rStyle w:val="183"/>
          <w:rFonts w:hint="eastAsia" w:ascii="宋体" w:hAnsi="宋体" w:eastAsia="宋体" w:cs="宋体"/>
          <w:color w:val="auto"/>
          <w:sz w:val="21"/>
          <w:szCs w:val="21"/>
          <w:highlight w:val="none"/>
          <w:lang w:val="en-US" w:eastAsia="zh-CN"/>
        </w:rPr>
        <w:t>技术人员</w:t>
      </w:r>
      <w:r>
        <w:rPr>
          <w:rStyle w:val="183"/>
          <w:rFonts w:hint="eastAsia" w:ascii="宋体" w:hAnsi="宋体" w:eastAsia="宋体" w:cs="宋体"/>
          <w:color w:val="auto"/>
          <w:sz w:val="21"/>
          <w:szCs w:val="21"/>
          <w:highlight w:val="none"/>
        </w:rPr>
        <w:t>超出</w:t>
      </w:r>
      <w:r>
        <w:rPr>
          <w:rStyle w:val="183"/>
          <w:rFonts w:hint="eastAsia" w:ascii="宋体" w:hAnsi="宋体" w:eastAsia="宋体" w:cs="宋体"/>
          <w:color w:val="auto"/>
          <w:sz w:val="21"/>
          <w:szCs w:val="21"/>
          <w:highlight w:val="none"/>
          <w:u w:val="single"/>
          <w:lang w:val="en-US" w:eastAsia="zh-CN"/>
        </w:rPr>
        <w:t>12</w:t>
      </w:r>
      <w:r>
        <w:rPr>
          <w:rStyle w:val="183"/>
          <w:rFonts w:hint="eastAsia" w:ascii="宋体" w:hAnsi="宋体" w:eastAsia="宋体" w:cs="宋体"/>
          <w:color w:val="auto"/>
          <w:sz w:val="21"/>
          <w:szCs w:val="21"/>
          <w:highlight w:val="none"/>
          <w:lang w:val="en-US" w:eastAsia="zh-CN"/>
        </w:rPr>
        <w:t>小时未到厂</w:t>
      </w:r>
      <w:r>
        <w:rPr>
          <w:rStyle w:val="183"/>
          <w:rFonts w:hint="eastAsia" w:ascii="宋体" w:hAnsi="宋体" w:eastAsia="宋体" w:cs="宋体"/>
          <w:color w:val="auto"/>
          <w:sz w:val="21"/>
          <w:szCs w:val="21"/>
          <w:highlight w:val="none"/>
        </w:rPr>
        <w:t>的，甲方</w:t>
      </w:r>
      <w:r>
        <w:rPr>
          <w:rStyle w:val="183"/>
          <w:rFonts w:hint="eastAsia" w:ascii="宋体" w:hAnsi="宋体" w:eastAsia="宋体" w:cs="宋体"/>
          <w:color w:val="auto"/>
          <w:sz w:val="21"/>
          <w:szCs w:val="21"/>
          <w:highlight w:val="none"/>
          <w:lang w:val="en-US" w:eastAsia="zh-CN"/>
        </w:rPr>
        <w:t>有权</w:t>
      </w:r>
      <w:r>
        <w:rPr>
          <w:rStyle w:val="183"/>
          <w:rFonts w:hint="eastAsia" w:ascii="宋体" w:hAnsi="宋体" w:eastAsia="宋体" w:cs="宋体"/>
          <w:color w:val="auto"/>
          <w:sz w:val="21"/>
          <w:szCs w:val="21"/>
          <w:highlight w:val="none"/>
        </w:rPr>
        <w:t>解除合同并要求乙方承担相应赔偿责任，包括因此</w:t>
      </w:r>
      <w:r>
        <w:rPr>
          <w:rStyle w:val="183"/>
          <w:rFonts w:hint="eastAsia" w:ascii="宋体" w:hAnsi="宋体" w:eastAsia="宋体" w:cs="宋体"/>
          <w:color w:val="auto"/>
          <w:sz w:val="21"/>
          <w:szCs w:val="21"/>
          <w:highlight w:val="none"/>
          <w:lang w:val="en-US" w:eastAsia="zh-CN"/>
        </w:rPr>
        <w:t>造成</w:t>
      </w:r>
      <w:r>
        <w:rPr>
          <w:rStyle w:val="183"/>
          <w:rFonts w:hint="eastAsia" w:ascii="宋体" w:hAnsi="宋体" w:eastAsia="宋体" w:cs="宋体"/>
          <w:color w:val="auto"/>
          <w:sz w:val="21"/>
          <w:szCs w:val="21"/>
          <w:highlight w:val="none"/>
        </w:rPr>
        <w:t>甲方</w:t>
      </w:r>
      <w:r>
        <w:rPr>
          <w:rStyle w:val="183"/>
          <w:rFonts w:hint="eastAsia" w:ascii="宋体" w:hAnsi="宋体" w:eastAsia="宋体" w:cs="宋体"/>
          <w:color w:val="auto"/>
          <w:sz w:val="21"/>
          <w:szCs w:val="21"/>
          <w:highlight w:val="none"/>
          <w:lang w:val="en-US" w:eastAsia="zh-CN"/>
        </w:rPr>
        <w:t>被处罚的</w:t>
      </w:r>
      <w:r>
        <w:rPr>
          <w:rStyle w:val="183"/>
          <w:rFonts w:hint="eastAsia" w:ascii="宋体" w:hAnsi="宋体" w:eastAsia="宋体" w:cs="宋体"/>
          <w:color w:val="auto"/>
          <w:sz w:val="21"/>
          <w:szCs w:val="21"/>
          <w:highlight w:val="none"/>
        </w:rPr>
        <w:t>罚款、损失以及临时购买其他替代产品的差价。</w:t>
      </w:r>
    </w:p>
    <w:p>
      <w:pPr>
        <w:pStyle w:val="182"/>
        <w:keepNext w:val="0"/>
        <w:keepLines w:val="0"/>
        <w:pageBreakBefore w:val="0"/>
        <w:kinsoku/>
        <w:wordWrap/>
        <w:overflowPunct/>
        <w:topLinePunct w:val="0"/>
        <w:autoSpaceDE/>
        <w:autoSpaceDN/>
        <w:bidi w:val="0"/>
        <w:adjustRightInd/>
        <w:snapToGrid/>
        <w:spacing w:line="480" w:lineRule="exact"/>
        <w:ind w:right="0" w:firstLine="422" w:firstLineChars="200"/>
        <w:textAlignment w:val="auto"/>
        <w:rPr>
          <w:rStyle w:val="183"/>
          <w:rFonts w:hint="eastAsia" w:ascii="宋体" w:hAnsi="宋体" w:eastAsia="宋体" w:cs="宋体"/>
          <w:b/>
          <w:bCs/>
          <w:color w:val="auto"/>
          <w:sz w:val="21"/>
          <w:szCs w:val="21"/>
          <w:highlight w:val="none"/>
        </w:rPr>
      </w:pPr>
      <w:r>
        <w:rPr>
          <w:rStyle w:val="183"/>
          <w:rFonts w:hint="eastAsia" w:ascii="宋体" w:hAnsi="宋体" w:eastAsia="宋体" w:cs="宋体"/>
          <w:b/>
          <w:bCs/>
          <w:color w:val="auto"/>
          <w:sz w:val="21"/>
          <w:szCs w:val="21"/>
          <w:highlight w:val="none"/>
        </w:rPr>
        <w:t>4.  检验及质量保证</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Style w:val="183"/>
          <w:rFonts w:hint="eastAsia" w:ascii="宋体" w:hAnsi="宋体" w:eastAsia="宋体" w:cs="宋体"/>
          <w:color w:val="auto"/>
          <w:sz w:val="21"/>
          <w:szCs w:val="21"/>
          <w:highlight w:val="none"/>
          <w:lang w:val="en-US" w:eastAsia="zh-CN"/>
        </w:rPr>
      </w:pPr>
      <w:r>
        <w:rPr>
          <w:rStyle w:val="183"/>
          <w:rFonts w:hint="eastAsia" w:ascii="宋体" w:hAnsi="宋体" w:eastAsia="宋体" w:cs="宋体"/>
          <w:color w:val="auto"/>
          <w:sz w:val="21"/>
          <w:szCs w:val="21"/>
          <w:highlight w:val="none"/>
        </w:rPr>
        <w:t>4.1 在乙方将本合同约定的产品按照本合同第3条的约定交付甲方后，甲方应首先及时对乙方送货的数量、型号进行清点、检查，并在乙方或承运人提供的送货单上签字。对于产品数量不符合本合同约定的，甲方有权只按照实际接收的数量签收。</w:t>
      </w:r>
      <w:r>
        <w:rPr>
          <w:rStyle w:val="183"/>
          <w:rFonts w:hint="eastAsia" w:ascii="宋体" w:hAnsi="宋体" w:eastAsia="宋体" w:cs="宋体"/>
          <w:color w:val="auto"/>
          <w:sz w:val="21"/>
          <w:szCs w:val="21"/>
          <w:highlight w:val="none"/>
          <w:lang w:val="en-US" w:eastAsia="zh-CN"/>
        </w:rPr>
        <w:t>甲方在收到货物后5个工作日内完成产品品质检测。</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Style w:val="183"/>
          <w:rFonts w:hint="eastAsia" w:ascii="宋体" w:hAnsi="宋体" w:eastAsia="宋体" w:cs="宋体"/>
          <w:color w:val="auto"/>
          <w:sz w:val="21"/>
          <w:szCs w:val="21"/>
          <w:highlight w:val="none"/>
          <w:lang w:val="en-US" w:eastAsia="zh-CN"/>
        </w:rPr>
      </w:pPr>
      <w:r>
        <w:rPr>
          <w:rStyle w:val="183"/>
          <w:rFonts w:hint="eastAsia" w:ascii="宋体" w:hAnsi="宋体" w:eastAsia="宋体" w:cs="宋体"/>
          <w:color w:val="auto"/>
          <w:sz w:val="21"/>
          <w:szCs w:val="21"/>
          <w:highlight w:val="none"/>
          <w:lang w:val="en-US" w:eastAsia="zh-CN"/>
        </w:rPr>
        <w:t>产品品质检测以甲方实验室检测结果为准。如乙方对检测结果存在疑议，则在接到甲方通知后按承诺时效安排甲乙双方均认可的有资质的第三方检测单位进行复测，因此复测涉及的全额费用（不限于检测费）由乙方承担。对于第三方检测单位出具的有效检测报告的结果双方均予以认可。</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Style w:val="183"/>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4.2 甲方接收产品后，应在本合同约定的检验期间内及时对产品进行质量检验。如</w:t>
      </w:r>
      <w:r>
        <w:rPr>
          <w:rStyle w:val="183"/>
          <w:rFonts w:hint="eastAsia" w:ascii="宋体" w:hAnsi="宋体" w:eastAsia="宋体" w:cs="宋体"/>
          <w:color w:val="auto"/>
          <w:sz w:val="21"/>
          <w:szCs w:val="21"/>
          <w:highlight w:val="none"/>
          <w:lang w:val="en-US" w:eastAsia="zh-CN"/>
        </w:rPr>
        <w:t>出现质量问题，按本合同约定条款执行。</w:t>
      </w:r>
      <w:r>
        <w:rPr>
          <w:rStyle w:val="183"/>
          <w:rFonts w:hint="eastAsia" w:ascii="宋体" w:hAnsi="宋体" w:eastAsia="宋体" w:cs="宋体"/>
          <w:color w:val="auto"/>
          <w:sz w:val="21"/>
          <w:szCs w:val="21"/>
          <w:highlight w:val="none"/>
        </w:rPr>
        <w:t xml:space="preserve"> </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Style w:val="183"/>
          <w:rFonts w:hint="eastAsia" w:ascii="宋体" w:hAnsi="宋体" w:eastAsia="宋体" w:cs="宋体"/>
          <w:color w:val="auto"/>
          <w:sz w:val="21"/>
          <w:szCs w:val="21"/>
          <w:highlight w:val="none"/>
          <w:lang w:val="en-US" w:eastAsia="zh-CN"/>
        </w:rPr>
      </w:pPr>
      <w:r>
        <w:rPr>
          <w:rStyle w:val="183"/>
          <w:rFonts w:hint="eastAsia" w:ascii="宋体" w:hAnsi="宋体" w:eastAsia="宋体" w:cs="宋体"/>
          <w:color w:val="auto"/>
          <w:sz w:val="21"/>
          <w:szCs w:val="21"/>
          <w:highlight w:val="none"/>
          <w:lang w:val="en-US" w:eastAsia="zh-CN"/>
        </w:rPr>
        <w:t>4.3乙方所供货物质量标准除满足本合同1.2条约定外，还应满足《污水综合排放标准》（GB8978-1996）中第一类污染物限值要求，且不含剧毒物质，否则甲方有权解除合同并要求乙方承担全部赔偿责任，包括但不限于因此造成甲方被处罚的罚款、损失以及临时购买其他替代产品的差价。</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Style w:val="183"/>
          <w:rFonts w:hint="default" w:ascii="宋体" w:hAnsi="宋体" w:eastAsia="宋体" w:cs="宋体"/>
          <w:color w:val="auto"/>
          <w:sz w:val="21"/>
          <w:szCs w:val="21"/>
          <w:highlight w:val="none"/>
          <w:lang w:val="en-US" w:eastAsia="zh-CN"/>
        </w:rPr>
      </w:pPr>
      <w:r>
        <w:rPr>
          <w:rStyle w:val="183"/>
          <w:rFonts w:hint="eastAsia" w:ascii="宋体" w:hAnsi="宋体" w:eastAsia="宋体" w:cs="宋体"/>
          <w:color w:val="auto"/>
          <w:sz w:val="21"/>
          <w:szCs w:val="21"/>
          <w:highlight w:val="none"/>
          <w:lang w:val="en-US" w:eastAsia="zh-CN"/>
        </w:rPr>
        <w:t>4.4乙方所供货物生产厂家应取得生产原辅料的经营使用资格，如乙方所供货物为非法生产的，甲方有权解除合同并要求乙方承担全部赔偿责任，包括但不限于因此造成甲方被处罚的罚款、损失以及临时购买其他替代产品的差价。</w:t>
      </w:r>
    </w:p>
    <w:p>
      <w:pPr>
        <w:pStyle w:val="182"/>
        <w:keepNext w:val="0"/>
        <w:keepLines w:val="0"/>
        <w:pageBreakBefore w:val="0"/>
        <w:kinsoku/>
        <w:wordWrap/>
        <w:overflowPunct/>
        <w:topLinePunct w:val="0"/>
        <w:autoSpaceDE/>
        <w:autoSpaceDN/>
        <w:bidi w:val="0"/>
        <w:adjustRightInd/>
        <w:snapToGrid/>
        <w:spacing w:line="480" w:lineRule="exact"/>
        <w:ind w:right="0" w:firstLine="422"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b/>
          <w:bCs/>
          <w:color w:val="auto"/>
          <w:sz w:val="21"/>
          <w:szCs w:val="21"/>
          <w:highlight w:val="none"/>
          <w:lang w:val="en-US" w:eastAsia="zh-CN"/>
        </w:rPr>
        <w:t>5</w:t>
      </w:r>
      <w:r>
        <w:rPr>
          <w:rStyle w:val="183"/>
          <w:rFonts w:hint="eastAsia" w:ascii="宋体" w:hAnsi="宋体" w:eastAsia="宋体" w:cs="宋体"/>
          <w:b/>
          <w:bCs/>
          <w:color w:val="auto"/>
          <w:sz w:val="21"/>
          <w:szCs w:val="21"/>
          <w:highlight w:val="none"/>
        </w:rPr>
        <w:t>.  违约责任</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rPr>
        <w:t xml:space="preserve">甲、乙双方违反本合同任何一条之约定，即视为违约。违约方须向守约方承担相应的违约责任，并赔偿对守约方的经济损失。                          </w:t>
      </w:r>
    </w:p>
    <w:p>
      <w:pPr>
        <w:pStyle w:val="182"/>
        <w:keepNext w:val="0"/>
        <w:keepLines w:val="0"/>
        <w:pageBreakBefore w:val="0"/>
        <w:kinsoku/>
        <w:wordWrap/>
        <w:overflowPunct/>
        <w:topLinePunct w:val="0"/>
        <w:autoSpaceDE/>
        <w:autoSpaceDN/>
        <w:bidi w:val="0"/>
        <w:adjustRightInd/>
        <w:snapToGrid/>
        <w:spacing w:line="480" w:lineRule="exact"/>
        <w:ind w:right="0" w:firstLine="422"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b/>
          <w:bCs/>
          <w:color w:val="auto"/>
          <w:sz w:val="21"/>
          <w:szCs w:val="21"/>
          <w:highlight w:val="none"/>
          <w:lang w:val="en-US" w:eastAsia="zh-CN"/>
        </w:rPr>
        <w:t>6</w:t>
      </w:r>
      <w:r>
        <w:rPr>
          <w:rStyle w:val="183"/>
          <w:rFonts w:hint="eastAsia" w:ascii="宋体" w:hAnsi="宋体" w:eastAsia="宋体" w:cs="宋体"/>
          <w:b/>
          <w:bCs/>
          <w:color w:val="auto"/>
          <w:sz w:val="21"/>
          <w:szCs w:val="21"/>
          <w:highlight w:val="none"/>
        </w:rPr>
        <w:t>.  附则</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lang w:val="en-US" w:eastAsia="zh-CN"/>
        </w:rPr>
        <w:t>6</w:t>
      </w:r>
      <w:r>
        <w:rPr>
          <w:rStyle w:val="183"/>
          <w:rFonts w:hint="eastAsia" w:ascii="宋体" w:hAnsi="宋体" w:eastAsia="宋体" w:cs="宋体"/>
          <w:color w:val="auto"/>
          <w:sz w:val="21"/>
          <w:szCs w:val="21"/>
          <w:highlight w:val="none"/>
        </w:rPr>
        <w:t>.1 本合同在甲方住所地签署， 合同双方在履行合同过程中发生争议的，双方首先应协商解决，协商不成时，提交甲方住所地人民法院诉讼解决。</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right="0" w:firstLine="420" w:firstLineChars="200"/>
        <w:jc w:val="left"/>
        <w:textAlignment w:val="auto"/>
        <w:rPr>
          <w:rStyle w:val="183"/>
          <w:rFonts w:hint="eastAsia" w:ascii="宋体" w:hAnsi="宋体" w:eastAsia="宋体" w:cs="宋体"/>
          <w:color w:val="auto"/>
          <w:sz w:val="21"/>
          <w:szCs w:val="21"/>
          <w:highlight w:val="none"/>
          <w:lang w:val="en-US" w:eastAsia="zh-CN"/>
        </w:rPr>
      </w:pPr>
      <w:r>
        <w:rPr>
          <w:rStyle w:val="183"/>
          <w:rFonts w:hint="eastAsia" w:ascii="宋体" w:hAnsi="宋体" w:eastAsia="宋体" w:cs="宋体"/>
          <w:color w:val="auto"/>
          <w:sz w:val="21"/>
          <w:szCs w:val="21"/>
          <w:highlight w:val="none"/>
          <w:lang w:val="en-US" w:eastAsia="zh-CN"/>
        </w:rPr>
        <w:t>6</w:t>
      </w:r>
      <w:r>
        <w:rPr>
          <w:rStyle w:val="183"/>
          <w:rFonts w:hint="eastAsia" w:ascii="宋体" w:hAnsi="宋体" w:eastAsia="宋体" w:cs="宋体"/>
          <w:color w:val="auto"/>
          <w:sz w:val="21"/>
          <w:szCs w:val="21"/>
          <w:highlight w:val="none"/>
        </w:rPr>
        <w:t>.2</w:t>
      </w:r>
      <w:r>
        <w:rPr>
          <w:rStyle w:val="183"/>
          <w:rFonts w:hint="eastAsia" w:ascii="宋体" w:hAnsi="宋体" w:eastAsia="宋体" w:cs="宋体"/>
          <w:color w:val="auto"/>
          <w:sz w:val="21"/>
          <w:szCs w:val="21"/>
          <w:highlight w:val="none"/>
          <w:lang w:val="en-US" w:eastAsia="zh-CN"/>
        </w:rPr>
        <w:t>乙方执行合同期间，应遵守国家相关安全法规和甲方安全管理规定。如乙方工作人员未按此项安全规定执行，由此造成的任何财产损失、人员伤亡、事故纠纷等，则由乙方承担，甲方不承担任何责任</w:t>
      </w:r>
      <w:r>
        <w:rPr>
          <w:rFonts w:hint="eastAsia" w:ascii="宋体" w:hAnsi="宋体" w:eastAsia="宋体" w:cs="宋体"/>
          <w:color w:val="auto"/>
          <w:sz w:val="21"/>
          <w:szCs w:val="21"/>
          <w:highlight w:val="none"/>
          <w:lang w:val="en-US" w:eastAsia="zh-CN"/>
        </w:rPr>
        <w:t>。</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highlight w:val="none"/>
          <w:lang w:val="en-US" w:eastAsia="zh-CN"/>
        </w:rPr>
        <w:t>6.3</w:t>
      </w:r>
      <w:r>
        <w:rPr>
          <w:rStyle w:val="183"/>
          <w:rFonts w:hint="eastAsia" w:ascii="宋体" w:hAnsi="宋体" w:eastAsia="宋体" w:cs="宋体"/>
          <w:color w:val="auto"/>
          <w:sz w:val="21"/>
          <w:szCs w:val="21"/>
          <w:highlight w:val="none"/>
        </w:rPr>
        <w:t>本合同自双方签字盖章之日起生效,一式肆份，双方各执贰份，具有同等法律效力。</w:t>
      </w:r>
      <w:r>
        <w:rPr>
          <w:rFonts w:hint="eastAsia" w:ascii="宋体" w:hAnsi="宋体" w:eastAsia="宋体" w:cs="宋体"/>
          <w:color w:val="auto"/>
          <w:sz w:val="21"/>
          <w:szCs w:val="21"/>
          <w:highlight w:val="none"/>
        </w:rPr>
        <w:t> </w:t>
      </w:r>
    </w:p>
    <w:p>
      <w:pPr>
        <w:pStyle w:val="182"/>
        <w:keepNext w:val="0"/>
        <w:keepLines w:val="0"/>
        <w:pageBreakBefore w:val="0"/>
        <w:kinsoku/>
        <w:wordWrap/>
        <w:overflowPunct/>
        <w:topLinePunct w:val="0"/>
        <w:autoSpaceDE/>
        <w:autoSpaceDN/>
        <w:bidi w:val="0"/>
        <w:adjustRightInd/>
        <w:snapToGrid/>
        <w:spacing w:line="480" w:lineRule="exact"/>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以下无正文</w:t>
      </w:r>
      <w:r>
        <w:rPr>
          <w:rFonts w:hint="eastAsia" w:ascii="宋体" w:hAnsi="宋体" w:eastAsia="宋体" w:cs="宋体"/>
          <w:color w:val="auto"/>
          <w:sz w:val="21"/>
          <w:szCs w:val="21"/>
          <w:highlight w:val="none"/>
          <w:lang w:eastAsia="zh-CN"/>
        </w:rPr>
        <w:t>）</w:t>
      </w:r>
    </w:p>
    <w:p>
      <w:pPr>
        <w:pStyle w:val="182"/>
        <w:keepNext w:val="0"/>
        <w:keepLines w:val="0"/>
        <w:pageBreakBefore w:val="0"/>
        <w:kinsoku/>
        <w:wordWrap/>
        <w:overflowPunct/>
        <w:topLinePunct w:val="0"/>
        <w:autoSpaceDE/>
        <w:autoSpaceDN/>
        <w:bidi w:val="0"/>
        <w:spacing w:before="140" w:after="60" w:line="480" w:lineRule="exact"/>
        <w:ind w:right="-320"/>
        <w:rPr>
          <w:rFonts w:hint="eastAsia" w:ascii="宋体" w:hAnsi="宋体" w:eastAsia="宋体" w:cs="宋体"/>
          <w:color w:val="auto"/>
          <w:sz w:val="21"/>
          <w:szCs w:val="21"/>
          <w:highlight w:val="none"/>
          <w:lang w:eastAsia="zh-CN"/>
        </w:rPr>
      </w:pPr>
    </w:p>
    <w:p>
      <w:pPr>
        <w:pStyle w:val="182"/>
        <w:keepNext w:val="0"/>
        <w:keepLines w:val="0"/>
        <w:pageBreakBefore w:val="0"/>
        <w:kinsoku/>
        <w:wordWrap/>
        <w:overflowPunct/>
        <w:topLinePunct w:val="0"/>
        <w:autoSpaceDE/>
        <w:autoSpaceDN/>
        <w:bidi w:val="0"/>
        <w:adjustRightInd w:val="0"/>
        <w:snapToGrid w:val="0"/>
        <w:spacing w:line="480" w:lineRule="exact"/>
        <w:ind w:right="0" w:firstLine="630" w:firstLineChars="300"/>
        <w:textAlignment w:val="auto"/>
        <w:rPr>
          <w:rStyle w:val="183"/>
          <w:rFonts w:hint="eastAsia" w:ascii="宋体" w:hAnsi="宋体" w:eastAsia="宋体" w:cs="宋体"/>
          <w:color w:val="auto"/>
          <w:sz w:val="21"/>
          <w:szCs w:val="21"/>
          <w:highlight w:val="none"/>
          <w:lang w:val="en-US" w:eastAsia="zh-CN"/>
        </w:rPr>
      </w:pPr>
      <w:r>
        <w:rPr>
          <w:rStyle w:val="183"/>
          <w:rFonts w:hint="eastAsia" w:ascii="宋体" w:hAnsi="宋体" w:eastAsia="宋体" w:cs="宋体"/>
          <w:color w:val="auto"/>
          <w:sz w:val="21"/>
          <w:szCs w:val="21"/>
          <w:highlight w:val="none"/>
          <w:lang w:val="en-US" w:eastAsia="zh-CN"/>
        </w:rPr>
        <w:t>甲方：    （盖章）                乙方：    （盖章）</w:t>
      </w:r>
    </w:p>
    <w:p>
      <w:pPr>
        <w:pStyle w:val="182"/>
        <w:keepNext w:val="0"/>
        <w:keepLines w:val="0"/>
        <w:pageBreakBefore w:val="0"/>
        <w:kinsoku/>
        <w:wordWrap/>
        <w:overflowPunct/>
        <w:topLinePunct w:val="0"/>
        <w:autoSpaceDE/>
        <w:autoSpaceDN/>
        <w:bidi w:val="0"/>
        <w:adjustRightInd w:val="0"/>
        <w:snapToGrid w:val="0"/>
        <w:spacing w:line="480" w:lineRule="exact"/>
        <w:ind w:right="0" w:firstLine="630" w:firstLineChars="300"/>
        <w:textAlignment w:val="auto"/>
        <w:rPr>
          <w:rStyle w:val="183"/>
          <w:rFonts w:hint="eastAsia" w:ascii="宋体" w:hAnsi="宋体" w:eastAsia="宋体" w:cs="宋体"/>
          <w:color w:val="auto"/>
          <w:sz w:val="21"/>
          <w:szCs w:val="21"/>
          <w:highlight w:val="none"/>
          <w:lang w:val="en-US" w:eastAsia="zh-CN"/>
        </w:rPr>
      </w:pPr>
      <w:r>
        <w:rPr>
          <w:rStyle w:val="183"/>
          <w:rFonts w:hint="eastAsia" w:ascii="宋体" w:hAnsi="宋体" w:eastAsia="宋体" w:cs="宋体"/>
          <w:color w:val="auto"/>
          <w:sz w:val="21"/>
          <w:szCs w:val="21"/>
          <w:highlight w:val="none"/>
          <w:lang w:val="en-US" w:eastAsia="zh-CN"/>
        </w:rPr>
        <w:t>法定代表或授权代表：（签字）                法定代表或授权代表：（签字）</w:t>
      </w:r>
    </w:p>
    <w:p>
      <w:pPr>
        <w:pStyle w:val="25"/>
        <w:keepNext w:val="0"/>
        <w:keepLines w:val="0"/>
        <w:pageBreakBefore w:val="0"/>
        <w:kinsoku/>
        <w:wordWrap/>
        <w:overflowPunct/>
        <w:topLinePunct w:val="0"/>
        <w:autoSpaceDE/>
        <w:autoSpaceDN/>
        <w:bidi w:val="0"/>
        <w:snapToGrid w:val="0"/>
        <w:spacing w:beforeLines="0" w:afterLines="0" w:line="480" w:lineRule="exact"/>
        <w:ind w:firstLine="630" w:firstLineChars="300"/>
        <w:jc w:val="left"/>
        <w:rPr>
          <w:rFonts w:hint="eastAsia" w:ascii="宋体" w:hAnsi="宋体" w:eastAsia="宋体" w:cs="宋体"/>
          <w:color w:val="auto"/>
          <w:sz w:val="24"/>
          <w:szCs w:val="24"/>
          <w:highlight w:val="none"/>
        </w:rPr>
      </w:pPr>
      <w:r>
        <w:rPr>
          <w:rStyle w:val="183"/>
          <w:rFonts w:hint="eastAsia" w:ascii="宋体" w:hAnsi="宋体" w:eastAsia="宋体" w:cs="宋体"/>
          <w:color w:val="auto"/>
          <w:sz w:val="21"/>
          <w:szCs w:val="21"/>
          <w:highlight w:val="none"/>
          <w:lang w:val="en-US" w:eastAsia="zh-CN"/>
        </w:rPr>
        <w:t>签订日期：  年  月  日                 签订日期：  年  月  日</w:t>
      </w:r>
    </w:p>
    <w:p>
      <w:pPr>
        <w:spacing w:after="565" w:line="1" w:lineRule="exact"/>
        <w:rPr>
          <w:rFonts w:hint="eastAsia" w:ascii="宋体" w:hAnsi="宋体" w:eastAsia="宋体" w:cs="宋体"/>
          <w:color w:val="auto"/>
          <w:highlight w:val="none"/>
        </w:rPr>
      </w:pPr>
    </w:p>
    <w:p>
      <w:pPr>
        <w:spacing w:line="1" w:lineRule="exact"/>
        <w:rPr>
          <w:rFonts w:hint="eastAsia" w:ascii="宋体" w:hAnsi="宋体" w:eastAsia="宋体" w:cs="宋体"/>
          <w:color w:val="auto"/>
          <w:highlight w:val="none"/>
        </w:rPr>
        <w:sectPr>
          <w:footerReference r:id="rId3" w:type="default"/>
          <w:footerReference r:id="rId4" w:type="even"/>
          <w:pgSz w:w="11900" w:h="16840"/>
          <w:pgMar w:top="1440" w:right="1077" w:bottom="1440" w:left="1077" w:header="0" w:footer="992" w:gutter="0"/>
          <w:cols w:space="720" w:num="1"/>
          <w:docGrid w:linePitch="360" w:charSpace="0"/>
        </w:sectPr>
      </w:pPr>
    </w:p>
    <w:p>
      <w:pPr>
        <w:spacing w:before="30" w:after="30" w:line="240" w:lineRule="exact"/>
        <w:rPr>
          <w:rFonts w:hint="eastAsia" w:ascii="宋体" w:hAnsi="宋体" w:eastAsia="宋体" w:cs="宋体"/>
          <w:color w:val="auto"/>
          <w:sz w:val="19"/>
          <w:szCs w:val="19"/>
          <w:highlight w:val="none"/>
        </w:rPr>
      </w:pPr>
    </w:p>
    <w:p>
      <w:pPr>
        <w:spacing w:line="360" w:lineRule="exact"/>
        <w:ind w:firstLine="420"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廉 政 合 同</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b/>
          <w:color w:val="auto"/>
          <w:sz w:val="21"/>
          <w:szCs w:val="21"/>
          <w:highlight w:val="none"/>
        </w:rPr>
        <w:t>项目名称：</w:t>
      </w:r>
    </w:p>
    <w:p>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委托方：</w:t>
      </w:r>
      <w:r>
        <w:rPr>
          <w:rFonts w:hint="eastAsia" w:ascii="宋体" w:hAnsi="宋体" w:eastAsia="宋体" w:cs="宋体"/>
          <w:color w:val="auto"/>
          <w:kern w:val="0"/>
          <w:sz w:val="21"/>
          <w:szCs w:val="21"/>
          <w:highlight w:val="none"/>
        </w:rPr>
        <w:t>（以下简称甲方）</w:t>
      </w:r>
    </w:p>
    <w:p>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受托方：</w:t>
      </w:r>
      <w:r>
        <w:rPr>
          <w:rFonts w:hint="eastAsia" w:ascii="宋体" w:hAnsi="宋体" w:eastAsia="宋体" w:cs="宋体"/>
          <w:color w:val="auto"/>
          <w:kern w:val="0"/>
          <w:sz w:val="21"/>
          <w:szCs w:val="21"/>
          <w:highlight w:val="none"/>
        </w:rPr>
        <w:t>（以下简称乙方）</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为贯彻执行党风廉政法规，加强中的党风廉政建设，特订立本廉政合同。</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一、甲乙双方约定</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1、强化廉政意识，共同遵守《盐城市市场廉政准入规定（试行）》等党风廉政建设的各项规定。</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2、认真执行</w:t>
      </w:r>
      <w:r>
        <w:rPr>
          <w:rFonts w:hint="eastAsia" w:ascii="宋体" w:hAnsi="宋体" w:eastAsia="宋体" w:cs="宋体"/>
          <w:color w:val="auto"/>
          <w:kern w:val="0"/>
          <w:sz w:val="21"/>
          <w:szCs w:val="21"/>
          <w:highlight w:val="none"/>
        </w:rPr>
        <w:t>合同文件，自觉按合同办事。</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3、除法定的商业秘密和合同文件另有规定之外，甲、乙双方的业务活动应坚持公开、公正、透明的原则，严谨损害国家和集体利益，以及违反法律、制度规定的不正当交易。</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4、加强本方人员的廉政监督，建立和健全廉政制度，认真查处违法违纪行为。</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5、对本方人员开展廉政告知、廉政教育和职业道德教育。</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6、如发现对方在业务活动中有违反廉政制度的行为，甲乙双方有及时提醒对方并督促其纠正的权利和义务。</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二、甲方在廉政建设方面的责任</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1、不得以任何形式向乙方索要和收受回扣。</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2、不得接受乙方礼金、礼品、有价证券和贵重物品，不得在乙方报销任何应由个人支付的费用。对无法推辞的礼金、礼品、有价证券和贵重物品应交见证部门登记。</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3、不得参加可能对公正执行公务有影响的宴请和娱乐、旅游活动。</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4、不得要求或者接受乙方为其住宅装修、婚丧嫁娶、家属子女的工作安排以及外出旅行等提供方便。</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5、不得向乙方介绍家属、亲友从事于甲方工程有关的材料设备供应、工程分包、劳务等经济活动。</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6、不得以任何理由向乙方强行推荐分包单位，不得强行要求乙方购买合同规定外的材料和设备。</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7、不得在家接待乙方有关招投标和采购供应事项等涉及公务的询访。</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8、不得有其他违反廉政规定的行为。</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三、乙方在廉政建设方面的责任</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1、不得以任何理由向甲方人员行贿或馈赠礼品、礼金和有价证券。</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2、不得以甲方人员报支应由其支付的任何费用。</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3、不得邀请甲方工作人员外出旅游和参加由公款支付的各项高消费娱乐性活动。</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4、不得为甲方单位和个人购置或者提供通讯工具、交通工具、家电和高档办公用品。</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5、不得到甲方人员家里询访有关招标和采购事项。</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6、不得谋取私利擅自与甲方人员就项目承包、物资采购、设备供应项目的费用等问题私下商谈或达成默契。</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7、不得有其他违反廉政规定行为。</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四、违约责任</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1、甲方有违反本合同第一条第1至第5款和第二条的，除按党风廉政建设规定进行责任追究和执行主管部门有关处罚规定外，另外支付违约金</w:t>
      </w:r>
      <w:r>
        <w:rPr>
          <w:rFonts w:hint="eastAsia" w:ascii="宋体" w:hAnsi="宋体" w:eastAsia="宋体" w:cs="宋体"/>
          <w:color w:val="auto"/>
          <w:kern w:val="0"/>
          <w:sz w:val="21"/>
          <w:szCs w:val="21"/>
          <w:highlight w:val="none"/>
          <w:u w:val="single"/>
        </w:rPr>
        <w:t>2000</w:t>
      </w:r>
      <w:r>
        <w:rPr>
          <w:rFonts w:hint="eastAsia" w:ascii="宋体" w:hAnsi="宋体" w:eastAsia="宋体" w:cs="宋体"/>
          <w:color w:val="auto"/>
          <w:kern w:val="0"/>
          <w:sz w:val="21"/>
          <w:szCs w:val="21"/>
          <w:highlight w:val="none"/>
        </w:rPr>
        <w:t>元；给乙方造成损失的应于赔偿。</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2、乙方有违反本合同第一条第1至第5款和第三条的，</w:t>
      </w:r>
      <w:r>
        <w:rPr>
          <w:rFonts w:hint="eastAsia" w:ascii="宋体" w:hAnsi="宋体" w:eastAsia="宋体" w:cs="宋体"/>
          <w:color w:val="auto"/>
          <w:sz w:val="21"/>
          <w:szCs w:val="21"/>
          <w:highlight w:val="none"/>
        </w:rPr>
        <w:t>除按《盐城市市场廉政准入规定（试行）》和行政主管部门有关规定处罚外，视情节轻重给与项目总价的</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违约处罚，并承担由此造成的损失。</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3、甲方双方凡违反本合同规定的均要视情节追究纪律责任，情节严重的已经移送司法机关处理。</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五、见证单位的约定和授权</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1、双方约定：本合同的见证单位为各单位的内设纪检组织、市纪委派驻纪检组或纪检监察机关和检查机关。双方授权见证单位组织 本合同执行情况的检查，提出在本合同在规定范围内的意见。</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六、检查方式</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本合同的履约情况检查由甲乙双方共同派人参加。检查方式为座谈、问卷、调查、查阅资料或其他约定方式。检查时间、次数、检查方式和检查结论、处罚意见由甲方依据事实确定或裁定。</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七、本合同有效期自甲、乙双方签署之日起至该项目款项付清时止。</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八、本合同作为合同的附件，于本合同具有同等法律效力。</w:t>
      </w:r>
    </w:p>
    <w:p>
      <w:pPr>
        <w:spacing w:line="360" w:lineRule="exact"/>
        <w:ind w:firstLine="420" w:firstLineChars="200"/>
        <w:rPr>
          <w:rFonts w:hint="eastAsia" w:ascii="宋体" w:hAnsi="宋体" w:eastAsia="宋体" w:cs="宋体"/>
          <w:color w:val="auto"/>
          <w:sz w:val="21"/>
          <w:szCs w:val="21"/>
          <w:highlight w:val="none"/>
        </w:rPr>
      </w:pPr>
    </w:p>
    <w:p>
      <w:pPr>
        <w:spacing w:line="360" w:lineRule="exact"/>
        <w:ind w:firstLine="420" w:firstLineChars="200"/>
        <w:rPr>
          <w:rFonts w:hint="eastAsia" w:ascii="宋体" w:hAnsi="宋体" w:eastAsia="宋体" w:cs="宋体"/>
          <w:color w:val="auto"/>
          <w:sz w:val="21"/>
          <w:szCs w:val="21"/>
          <w:highlight w:val="none"/>
        </w:rPr>
      </w:pPr>
    </w:p>
    <w:p>
      <w:pPr>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                             乙方：（盖章）</w:t>
      </w:r>
    </w:p>
    <w:p>
      <w:pPr>
        <w:spacing w:line="360" w:lineRule="exact"/>
        <w:rPr>
          <w:rFonts w:hint="eastAsia" w:ascii="宋体" w:hAnsi="宋体" w:eastAsia="宋体" w:cs="宋体"/>
          <w:color w:val="auto"/>
          <w:sz w:val="21"/>
          <w:szCs w:val="21"/>
          <w:highlight w:val="none"/>
        </w:rPr>
      </w:pPr>
    </w:p>
    <w:p>
      <w:pPr>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p>
    <w:p>
      <w:pPr>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或授权委托人：　　　　　　　　　　         或授权委托人：</w:t>
      </w:r>
    </w:p>
    <w:p>
      <w:pPr>
        <w:spacing w:line="360" w:lineRule="exact"/>
        <w:rPr>
          <w:rFonts w:hint="eastAsia" w:ascii="宋体" w:hAnsi="宋体" w:eastAsia="宋体" w:cs="宋体"/>
          <w:color w:val="auto"/>
          <w:sz w:val="21"/>
          <w:szCs w:val="21"/>
          <w:highlight w:val="none"/>
        </w:rPr>
      </w:pPr>
    </w:p>
    <w:p>
      <w:pPr>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地址：</w:t>
      </w:r>
    </w:p>
    <w:p>
      <w:pPr>
        <w:spacing w:line="360" w:lineRule="exact"/>
        <w:rPr>
          <w:rFonts w:hint="eastAsia" w:ascii="宋体" w:hAnsi="宋体" w:eastAsia="宋体" w:cs="宋体"/>
          <w:color w:val="auto"/>
          <w:sz w:val="21"/>
          <w:szCs w:val="21"/>
          <w:highlight w:val="none"/>
        </w:rPr>
      </w:pPr>
    </w:p>
    <w:p>
      <w:pPr>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签订日期： 　年　月　日</w:t>
      </w:r>
    </w:p>
    <w:p>
      <w:pPr>
        <w:pStyle w:val="2"/>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第五章  招标需求</w:t>
      </w:r>
    </w:p>
    <w:p>
      <w:pPr>
        <w:spacing w:line="360" w:lineRule="auto"/>
        <w:jc w:val="left"/>
        <w:rPr>
          <w:rFonts w:hint="eastAsia" w:ascii="宋体" w:hAnsi="宋体" w:eastAsia="宋体" w:cs="宋体"/>
          <w:b/>
          <w:bCs/>
          <w:color w:val="auto"/>
          <w:spacing w:val="-5"/>
          <w:sz w:val="24"/>
          <w:szCs w:val="32"/>
          <w:highlight w:val="none"/>
        </w:rPr>
      </w:pPr>
      <w:r>
        <w:rPr>
          <w:rFonts w:hint="eastAsia" w:ascii="宋体" w:hAnsi="宋体" w:eastAsia="宋体" w:cs="宋体"/>
          <w:b/>
          <w:bCs/>
          <w:color w:val="auto"/>
          <w:spacing w:val="-5"/>
          <w:sz w:val="24"/>
          <w:szCs w:val="32"/>
          <w:highlight w:val="none"/>
        </w:rPr>
        <w:t>一、项目名称</w:t>
      </w:r>
    </w:p>
    <w:p>
      <w:pPr>
        <w:numPr>
          <w:ilvl w:val="0"/>
          <w:numId w:val="0"/>
        </w:numPr>
        <w:spacing w:line="360" w:lineRule="auto"/>
        <w:jc w:val="left"/>
        <w:rPr>
          <w:rFonts w:hint="eastAsia" w:ascii="宋体" w:hAnsi="宋体" w:eastAsia="宋体" w:cs="宋体"/>
          <w:color w:val="auto"/>
          <w:spacing w:val="-5"/>
          <w:sz w:val="22"/>
          <w:szCs w:val="22"/>
          <w:highlight w:val="none"/>
          <w:lang w:eastAsia="zh-CN"/>
        </w:rPr>
      </w:pPr>
      <w:r>
        <w:rPr>
          <w:rFonts w:hint="eastAsia" w:ascii="宋体" w:hAnsi="宋体" w:eastAsia="宋体" w:cs="宋体"/>
          <w:color w:val="auto"/>
          <w:spacing w:val="-5"/>
          <w:sz w:val="22"/>
          <w:szCs w:val="22"/>
          <w:highlight w:val="none"/>
          <w:lang w:eastAsia="zh-CN"/>
        </w:rPr>
        <w:t>沪苏、三龙污水</w:t>
      </w:r>
      <w:r>
        <w:rPr>
          <w:rFonts w:hint="eastAsia" w:ascii="宋体" w:hAnsi="宋体" w:eastAsia="宋体" w:cs="宋体"/>
          <w:color w:val="auto"/>
          <w:spacing w:val="-5"/>
          <w:sz w:val="22"/>
          <w:szCs w:val="22"/>
          <w:highlight w:val="none"/>
          <w:lang w:val="en-US" w:eastAsia="zh-CN"/>
        </w:rPr>
        <w:t>厂</w:t>
      </w:r>
      <w:r>
        <w:rPr>
          <w:rFonts w:hint="eastAsia" w:ascii="宋体" w:hAnsi="宋体" w:eastAsia="宋体" w:cs="宋体"/>
          <w:color w:val="auto"/>
          <w:spacing w:val="-5"/>
          <w:sz w:val="22"/>
          <w:szCs w:val="22"/>
          <w:highlight w:val="none"/>
          <w:lang w:eastAsia="zh-CN"/>
        </w:rPr>
        <w:t>复合碳源采购及相关服务项目</w:t>
      </w:r>
    </w:p>
    <w:p>
      <w:pPr>
        <w:numPr>
          <w:ilvl w:val="0"/>
          <w:numId w:val="0"/>
        </w:numPr>
        <w:spacing w:line="360" w:lineRule="auto"/>
        <w:jc w:val="left"/>
        <w:rPr>
          <w:rFonts w:hint="eastAsia" w:ascii="宋体" w:hAnsi="宋体" w:eastAsia="宋体" w:cs="宋体"/>
          <w:b/>
          <w:bCs/>
          <w:color w:val="auto"/>
          <w:spacing w:val="-5"/>
          <w:sz w:val="24"/>
          <w:szCs w:val="32"/>
          <w:highlight w:val="none"/>
          <w:lang w:val="en-US" w:eastAsia="zh-CN"/>
        </w:rPr>
      </w:pPr>
      <w:r>
        <w:rPr>
          <w:rFonts w:hint="eastAsia" w:ascii="宋体" w:hAnsi="宋体" w:eastAsia="宋体" w:cs="宋体"/>
          <w:b/>
          <w:bCs/>
          <w:color w:val="auto"/>
          <w:spacing w:val="-5"/>
          <w:kern w:val="2"/>
          <w:sz w:val="24"/>
          <w:szCs w:val="32"/>
          <w:highlight w:val="none"/>
          <w:lang w:val="en-US" w:eastAsia="zh-CN" w:bidi="ar-SA"/>
        </w:rPr>
        <w:t>二、</w:t>
      </w:r>
      <w:r>
        <w:rPr>
          <w:rFonts w:hint="eastAsia" w:ascii="宋体" w:hAnsi="宋体" w:eastAsia="宋体" w:cs="宋体"/>
          <w:b/>
          <w:bCs/>
          <w:color w:val="auto"/>
          <w:spacing w:val="-5"/>
          <w:sz w:val="24"/>
          <w:szCs w:val="32"/>
          <w:highlight w:val="none"/>
        </w:rPr>
        <w:t>货物</w:t>
      </w:r>
      <w:r>
        <w:rPr>
          <w:rFonts w:hint="eastAsia" w:ascii="宋体" w:hAnsi="宋体" w:eastAsia="宋体" w:cs="宋体"/>
          <w:b/>
          <w:bCs/>
          <w:color w:val="auto"/>
          <w:spacing w:val="-5"/>
          <w:sz w:val="24"/>
          <w:szCs w:val="32"/>
          <w:highlight w:val="none"/>
          <w:lang w:val="en-US" w:eastAsia="zh-CN"/>
        </w:rPr>
        <w:t>名称</w:t>
      </w:r>
      <w:r>
        <w:rPr>
          <w:rFonts w:hint="eastAsia" w:ascii="宋体" w:hAnsi="宋体" w:eastAsia="宋体" w:cs="宋体"/>
          <w:b/>
          <w:bCs/>
          <w:color w:val="auto"/>
          <w:spacing w:val="-5"/>
          <w:sz w:val="24"/>
          <w:szCs w:val="32"/>
          <w:highlight w:val="none"/>
        </w:rPr>
        <w:t>及</w:t>
      </w:r>
      <w:r>
        <w:rPr>
          <w:rFonts w:hint="eastAsia" w:ascii="宋体" w:hAnsi="宋体" w:eastAsia="宋体" w:cs="宋体"/>
          <w:b/>
          <w:bCs/>
          <w:color w:val="auto"/>
          <w:spacing w:val="-5"/>
          <w:sz w:val="24"/>
          <w:szCs w:val="32"/>
          <w:highlight w:val="none"/>
          <w:lang w:val="en-US" w:eastAsia="zh-CN"/>
        </w:rPr>
        <w:t>参数</w:t>
      </w:r>
    </w:p>
    <w:tbl>
      <w:tblPr>
        <w:tblStyle w:val="181"/>
        <w:tblW w:w="501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106"/>
        <w:gridCol w:w="66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588" w:type="pct"/>
            <w:tcBorders>
              <w:bottom w:val="single" w:color="auto" w:sz="4" w:space="0"/>
            </w:tcBorders>
            <w:noWrap w:val="0"/>
            <w:vAlign w:val="center"/>
          </w:tcPr>
          <w:p>
            <w:pPr>
              <w:pStyle w:val="180"/>
              <w:spacing w:before="190" w:line="21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药剂名称</w:t>
            </w:r>
          </w:p>
        </w:tc>
        <w:tc>
          <w:tcPr>
            <w:tcW w:w="3411" w:type="pct"/>
            <w:noWrap w:val="0"/>
            <w:vAlign w:val="center"/>
          </w:tcPr>
          <w:p>
            <w:pPr>
              <w:pStyle w:val="180"/>
              <w:spacing w:before="190" w:line="22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复合碳源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1588" w:type="pct"/>
            <w:tcBorders>
              <w:top w:val="single" w:color="auto" w:sz="4" w:space="0"/>
              <w:left w:val="single" w:color="auto" w:sz="4" w:space="0"/>
              <w:bottom w:val="single" w:color="auto" w:sz="4" w:space="0"/>
              <w:right w:val="single" w:color="auto" w:sz="4" w:space="0"/>
            </w:tcBorders>
            <w:noWrap w:val="0"/>
            <w:vAlign w:val="top"/>
          </w:tcPr>
          <w:p>
            <w:pPr>
              <w:spacing w:line="307" w:lineRule="auto"/>
              <w:rPr>
                <w:rFonts w:hint="eastAsia" w:ascii="宋体" w:hAnsi="宋体" w:eastAsia="宋体" w:cs="宋体"/>
                <w:color w:val="auto"/>
                <w:sz w:val="21"/>
                <w:szCs w:val="21"/>
                <w:highlight w:val="none"/>
              </w:rPr>
            </w:pPr>
          </w:p>
          <w:p>
            <w:pPr>
              <w:spacing w:line="308" w:lineRule="auto"/>
              <w:rPr>
                <w:rFonts w:hint="eastAsia" w:ascii="宋体" w:hAnsi="宋体" w:eastAsia="宋体" w:cs="宋体"/>
                <w:color w:val="auto"/>
                <w:sz w:val="21"/>
                <w:szCs w:val="21"/>
                <w:highlight w:val="none"/>
              </w:rPr>
            </w:pPr>
          </w:p>
          <w:p>
            <w:pPr>
              <w:pStyle w:val="180"/>
              <w:spacing w:before="71"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规格</w:t>
            </w:r>
          </w:p>
        </w:tc>
        <w:tc>
          <w:tcPr>
            <w:tcW w:w="3411" w:type="pct"/>
            <w:tcBorders>
              <w:left w:val="single" w:color="auto" w:sz="4" w:space="0"/>
            </w:tcBorders>
            <w:noWrap w:val="0"/>
            <w:vAlign w:val="top"/>
          </w:tcPr>
          <w:p>
            <w:pPr>
              <w:pStyle w:val="180"/>
              <w:spacing w:before="47" w:line="217" w:lineRule="auto"/>
              <w:rPr>
                <w:rFonts w:hint="eastAsia" w:ascii="宋体" w:hAnsi="宋体" w:eastAsia="宋体" w:cs="宋体"/>
                <w:color w:val="auto"/>
                <w:sz w:val="21"/>
                <w:szCs w:val="21"/>
                <w:highlight w:val="none"/>
              </w:rPr>
            </w:pPr>
          </w:p>
          <w:p>
            <w:pPr>
              <w:rPr>
                <w:rFonts w:hint="eastAsia" w:ascii="宋体" w:hAnsi="宋体" w:eastAsia="宋体" w:cs="宋体"/>
                <w:color w:val="auto"/>
                <w:highlight w:val="none"/>
              </w:rPr>
            </w:pPr>
            <w:r>
              <w:rPr>
                <w:rFonts w:hint="eastAsia" w:ascii="宋体" w:hAnsi="宋体" w:eastAsia="宋体" w:cs="宋体"/>
                <w:color w:val="auto"/>
                <w:spacing w:val="-4"/>
                <w:kern w:val="2"/>
                <w:sz w:val="21"/>
                <w:szCs w:val="21"/>
                <w:highlight w:val="none"/>
                <w:lang w:val="en-US" w:eastAsia="en-US" w:bidi="ar-SA"/>
              </w:rPr>
              <w:t>COD(mg/L)≥25万，外观：淡黄色或无色透明液体，密度(g/mL)1.05-1.15,总磷(mg/L)﹤5，总氮(mg/L)﹤50,残留 COD/ΔN﹤0.1,NH3-N≤10mg/L</w:t>
            </w:r>
          </w:p>
          <w:p>
            <w:pPr>
              <w:tabs>
                <w:tab w:val="left" w:pos="1128"/>
              </w:tabs>
              <w:bidi w:val="0"/>
              <w:jc w:val="left"/>
              <w:rPr>
                <w:rFonts w:hint="eastAsia" w:ascii="宋体" w:hAnsi="宋体" w:eastAsia="宋体" w:cs="宋体"/>
                <w:color w:val="auto"/>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588" w:type="pct"/>
            <w:tcBorders>
              <w:top w:val="single" w:color="auto" w:sz="4" w:space="0"/>
              <w:left w:val="single" w:color="auto" w:sz="4" w:space="0"/>
              <w:bottom w:val="single" w:color="auto" w:sz="4" w:space="0"/>
              <w:right w:val="single" w:color="auto" w:sz="4" w:space="0"/>
            </w:tcBorders>
            <w:noWrap w:val="0"/>
            <w:vAlign w:val="top"/>
          </w:tcPr>
          <w:p>
            <w:pPr>
              <w:pStyle w:val="180"/>
              <w:spacing w:before="242" w:line="22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用途</w:t>
            </w:r>
          </w:p>
        </w:tc>
        <w:tc>
          <w:tcPr>
            <w:tcW w:w="3411" w:type="pct"/>
            <w:tcBorders>
              <w:left w:val="single" w:color="auto" w:sz="4" w:space="0"/>
            </w:tcBorders>
            <w:noWrap w:val="0"/>
            <w:vAlign w:val="top"/>
          </w:tcPr>
          <w:p>
            <w:pPr>
              <w:pStyle w:val="180"/>
              <w:spacing w:before="242"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培菌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88" w:type="pct"/>
            <w:tcBorders>
              <w:top w:val="single" w:color="auto" w:sz="4" w:space="0"/>
              <w:bottom w:val="single" w:color="auto" w:sz="4" w:space="0"/>
            </w:tcBorders>
            <w:noWrap w:val="0"/>
            <w:vAlign w:val="top"/>
          </w:tcPr>
          <w:p>
            <w:pPr>
              <w:pStyle w:val="180"/>
              <w:spacing w:before="51"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预计年用量</w:t>
            </w:r>
          </w:p>
          <w:p>
            <w:pPr>
              <w:pStyle w:val="180"/>
              <w:spacing w:before="49" w:line="21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（吨）</w:t>
            </w:r>
          </w:p>
        </w:tc>
        <w:tc>
          <w:tcPr>
            <w:tcW w:w="3411" w:type="pct"/>
            <w:noWrap w:val="0"/>
            <w:vAlign w:val="top"/>
          </w:tcPr>
          <w:p>
            <w:pPr>
              <w:pStyle w:val="180"/>
              <w:spacing w:before="241" w:line="184"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1128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88" w:type="pct"/>
            <w:tcBorders>
              <w:top w:val="single" w:color="auto" w:sz="4" w:space="0"/>
              <w:bottom w:val="single" w:color="auto" w:sz="4" w:space="0"/>
            </w:tcBorders>
            <w:noWrap w:val="0"/>
            <w:vAlign w:val="center"/>
          </w:tcPr>
          <w:p>
            <w:pPr>
              <w:pStyle w:val="180"/>
              <w:spacing w:before="49" w:line="218" w:lineRule="auto"/>
              <w:jc w:val="center"/>
              <w:rPr>
                <w:rFonts w:hint="default" w:ascii="宋体" w:hAnsi="宋体" w:eastAsia="宋体" w:cs="宋体"/>
                <w:color w:val="auto"/>
                <w:spacing w:val="-5"/>
                <w:sz w:val="21"/>
                <w:szCs w:val="21"/>
                <w:highlight w:val="none"/>
                <w:lang w:val="en-US" w:eastAsia="zh-CN"/>
              </w:rPr>
            </w:pPr>
            <w:r>
              <w:rPr>
                <w:rFonts w:hint="eastAsia" w:cs="宋体"/>
                <w:color w:val="auto"/>
                <w:spacing w:val="-5"/>
                <w:sz w:val="21"/>
                <w:szCs w:val="21"/>
                <w:highlight w:val="none"/>
                <w:lang w:val="en-US" w:eastAsia="zh-CN"/>
              </w:rPr>
              <w:t>单次送货量（吨）</w:t>
            </w:r>
          </w:p>
        </w:tc>
        <w:tc>
          <w:tcPr>
            <w:tcW w:w="3411" w:type="pct"/>
            <w:noWrap w:val="0"/>
            <w:vAlign w:val="top"/>
          </w:tcPr>
          <w:p>
            <w:pPr>
              <w:pStyle w:val="180"/>
              <w:spacing w:before="241" w:line="184" w:lineRule="auto"/>
              <w:jc w:val="center"/>
              <w:rPr>
                <w:rFonts w:hint="default" w:ascii="宋体" w:hAnsi="宋体" w:eastAsia="宋体" w:cs="宋体"/>
                <w:color w:val="auto"/>
                <w:spacing w:val="-5"/>
                <w:sz w:val="21"/>
                <w:szCs w:val="21"/>
                <w:highlight w:val="none"/>
                <w:lang w:val="en-US" w:eastAsia="zh-CN"/>
              </w:rPr>
            </w:pPr>
            <w:r>
              <w:rPr>
                <w:rFonts w:hint="eastAsia" w:cs="宋体"/>
                <w:color w:val="auto"/>
                <w:spacing w:val="-5"/>
                <w:sz w:val="21"/>
                <w:szCs w:val="21"/>
                <w:highlight w:val="none"/>
                <w:lang w:val="en-US" w:eastAsia="zh-CN"/>
              </w:rPr>
              <w:t>最少5吨，最多30吨</w:t>
            </w:r>
          </w:p>
        </w:tc>
      </w:tr>
    </w:tbl>
    <w:p>
      <w:pPr>
        <w:pStyle w:val="13"/>
        <w:rPr>
          <w:rFonts w:hint="eastAsia" w:ascii="宋体" w:hAnsi="宋体" w:eastAsia="宋体" w:cs="宋体"/>
          <w:color w:val="auto"/>
          <w:highlight w:val="none"/>
          <w:lang w:val="en-US" w:eastAsia="zh-CN"/>
        </w:rPr>
      </w:pPr>
    </w:p>
    <w:p>
      <w:pPr>
        <w:pStyle w:val="48"/>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2"/>
          <w:szCs w:val="18"/>
          <w:highlight w:val="none"/>
        </w:rPr>
        <w:t>特别提醒：本项目最终按实际供货数量进行结算</w:t>
      </w:r>
      <w:r>
        <w:rPr>
          <w:rFonts w:hint="eastAsia" w:ascii="宋体" w:hAnsi="宋体" w:eastAsia="宋体" w:cs="宋体"/>
          <w:color w:val="auto"/>
          <w:sz w:val="22"/>
          <w:szCs w:val="18"/>
          <w:highlight w:val="none"/>
          <w:lang w:eastAsia="zh-CN"/>
        </w:rPr>
        <w:t>，</w:t>
      </w:r>
      <w:r>
        <w:rPr>
          <w:rFonts w:hint="eastAsia" w:ascii="宋体" w:hAnsi="宋体" w:eastAsia="宋体" w:cs="宋体"/>
          <w:color w:val="auto"/>
          <w:sz w:val="22"/>
          <w:szCs w:val="18"/>
          <w:highlight w:val="none"/>
          <w:lang w:val="en-US" w:eastAsia="zh-CN"/>
        </w:rPr>
        <w:t>所供货物</w:t>
      </w:r>
      <w:r>
        <w:rPr>
          <w:rFonts w:hint="eastAsia" w:ascii="宋体" w:hAnsi="宋体" w:eastAsia="宋体" w:cs="宋体"/>
          <w:color w:val="auto"/>
          <w:sz w:val="22"/>
          <w:szCs w:val="18"/>
          <w:highlight w:val="none"/>
          <w:lang w:eastAsia="zh-CN"/>
        </w:rPr>
        <w:t>还应满足《污水综合排放标准》（GB8978-1996）中第一类污染物限值要求，且不含剧毒物质；所供货物的生产厂家应取得生产</w:t>
      </w:r>
      <w:r>
        <w:rPr>
          <w:rFonts w:hint="eastAsia" w:ascii="宋体" w:hAnsi="宋体" w:eastAsia="宋体" w:cs="宋体"/>
          <w:color w:val="auto"/>
          <w:sz w:val="22"/>
          <w:szCs w:val="18"/>
          <w:highlight w:val="none"/>
          <w:lang w:val="en-US" w:eastAsia="zh-CN"/>
        </w:rPr>
        <w:t>此货物</w:t>
      </w:r>
      <w:r>
        <w:rPr>
          <w:rFonts w:hint="eastAsia" w:ascii="宋体" w:hAnsi="宋体" w:eastAsia="宋体" w:cs="宋体"/>
          <w:color w:val="auto"/>
          <w:sz w:val="22"/>
          <w:szCs w:val="18"/>
          <w:highlight w:val="none"/>
          <w:lang w:eastAsia="zh-CN"/>
        </w:rPr>
        <w:t>原辅料的经营使用资格。</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b/>
          <w:color w:val="auto"/>
          <w:kern w:val="2"/>
          <w:sz w:val="24"/>
          <w:szCs w:val="20"/>
          <w:highlight w:val="none"/>
          <w:lang w:val="en-US" w:eastAsia="zh-CN" w:bidi="ar-SA"/>
        </w:rPr>
        <w:t>三、</w:t>
      </w:r>
      <w:r>
        <w:rPr>
          <w:rFonts w:hint="eastAsia" w:ascii="宋体" w:hAnsi="宋体" w:eastAsia="宋体" w:cs="宋体"/>
          <w:color w:val="auto"/>
          <w:highlight w:val="none"/>
          <w:lang w:val="en-US" w:eastAsia="zh-CN"/>
        </w:rPr>
        <w:t>交货要求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color w:val="auto"/>
          <w:kern w:val="2"/>
          <w:sz w:val="22"/>
          <w:szCs w:val="18"/>
          <w:highlight w:val="none"/>
          <w:lang w:val="en-US" w:eastAsia="zh-CN" w:bidi="ar-SA"/>
        </w:rPr>
      </w:pPr>
      <w:r>
        <w:rPr>
          <w:rFonts w:hint="eastAsia" w:ascii="宋体" w:hAnsi="宋体" w:eastAsia="宋体" w:cs="宋体"/>
          <w:b w:val="0"/>
          <w:color w:val="auto"/>
          <w:kern w:val="2"/>
          <w:sz w:val="22"/>
          <w:szCs w:val="18"/>
          <w:highlight w:val="none"/>
          <w:lang w:val="en-US" w:eastAsia="zh-CN" w:bidi="ar-SA"/>
        </w:rPr>
        <w:t>（1）交货期：由中标人根据采购人需求进行供货。</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color w:val="auto"/>
          <w:kern w:val="2"/>
          <w:sz w:val="22"/>
          <w:szCs w:val="18"/>
          <w:highlight w:val="none"/>
          <w:lang w:val="en-US" w:eastAsia="zh-CN" w:bidi="ar-SA"/>
        </w:rPr>
      </w:pPr>
      <w:r>
        <w:rPr>
          <w:rFonts w:hint="eastAsia" w:ascii="宋体" w:hAnsi="宋体" w:eastAsia="宋体" w:cs="宋体"/>
          <w:b w:val="0"/>
          <w:color w:val="auto"/>
          <w:kern w:val="2"/>
          <w:sz w:val="22"/>
          <w:szCs w:val="18"/>
          <w:highlight w:val="none"/>
          <w:lang w:val="en-US" w:eastAsia="zh-CN" w:bidi="ar-SA"/>
        </w:rPr>
        <w:t>（2）交货地点：按采购人指定的地点，中标人不得以批量小为由拒绝送货、供货。</w:t>
      </w:r>
    </w:p>
    <w:p>
      <w:pPr>
        <w:pStyle w:val="2"/>
        <w:spacing w:before="0" w:after="0" w:line="360" w:lineRule="auto"/>
        <w:rPr>
          <w:rFonts w:hint="eastAsia" w:ascii="宋体" w:hAnsi="宋体" w:eastAsia="宋体" w:cs="宋体"/>
          <w:color w:val="auto"/>
          <w:highlight w:val="none"/>
        </w:rPr>
      </w:pPr>
    </w:p>
    <w:p>
      <w:pPr>
        <w:pStyle w:val="2"/>
        <w:spacing w:before="0" w:after="0" w:line="360" w:lineRule="auto"/>
        <w:rPr>
          <w:rFonts w:hint="eastAsia" w:ascii="宋体" w:hAnsi="宋体" w:eastAsia="宋体" w:cs="宋体"/>
          <w:color w:val="auto"/>
          <w:highlight w:val="none"/>
        </w:rPr>
      </w:pPr>
    </w:p>
    <w:p>
      <w:pPr>
        <w:pStyle w:val="2"/>
        <w:spacing w:before="0" w:after="0" w:line="360" w:lineRule="auto"/>
        <w:rPr>
          <w:rFonts w:hint="eastAsia" w:ascii="宋体" w:hAnsi="宋体" w:eastAsia="宋体" w:cs="宋体"/>
          <w:color w:val="auto"/>
          <w:highlight w:val="none"/>
        </w:rPr>
      </w:pPr>
    </w:p>
    <w:p>
      <w:pPr>
        <w:pStyle w:val="2"/>
        <w:spacing w:before="0" w:after="0" w:line="360" w:lineRule="auto"/>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spacing w:before="0" w:after="0" w:line="360" w:lineRule="auto"/>
        <w:jc w:val="both"/>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第六章  投标文件格式</w:t>
      </w:r>
      <w:bookmarkEnd w:id="415"/>
      <w:bookmarkEnd w:id="416"/>
      <w:bookmarkEnd w:id="417"/>
    </w:p>
    <w:p>
      <w:pPr>
        <w:autoSpaceDE w:val="0"/>
        <w:autoSpaceDN w:val="0"/>
        <w:adjustRightInd w:val="0"/>
        <w:spacing w:line="48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（本章仅提供有格式要求的材料模版，具体投标文件组成不限于以下材料，投标人需按“投标人须知”章节中“投标文件”的具体要求编制投标文件）</w:t>
      </w:r>
    </w:p>
    <w:p>
      <w:pPr>
        <w:rPr>
          <w:rFonts w:hint="eastAsia" w:ascii="宋体" w:hAnsi="宋体" w:eastAsia="宋体" w:cs="宋体"/>
          <w:b/>
          <w:color w:val="auto"/>
          <w:sz w:val="32"/>
          <w:highlight w:val="none"/>
        </w:rPr>
      </w:pPr>
      <w:r>
        <w:rPr>
          <w:rFonts w:hint="eastAsia" w:ascii="宋体" w:hAnsi="宋体" w:eastAsia="宋体" w:cs="宋体"/>
          <w:color w:val="auto"/>
          <w:sz w:val="24"/>
          <w:highlight w:val="none"/>
        </w:rPr>
        <w:br w:type="page"/>
      </w:r>
      <w:bookmarkStart w:id="418" w:name="_Toc508216955"/>
      <w:bookmarkStart w:id="419" w:name="_Toc445475396"/>
      <w:bookmarkStart w:id="420" w:name="_Toc397928631"/>
      <w:r>
        <w:rPr>
          <w:rStyle w:val="68"/>
          <w:rFonts w:hint="eastAsia" w:ascii="宋体" w:hAnsi="宋体" w:eastAsia="宋体" w:cs="宋体"/>
          <w:color w:val="auto"/>
          <w:highlight w:val="none"/>
        </w:rPr>
        <w:t>封面</w:t>
      </w:r>
      <w:bookmarkEnd w:id="418"/>
      <w:bookmarkEnd w:id="419"/>
      <w:bookmarkEnd w:id="420"/>
    </w:p>
    <w:p>
      <w:pPr>
        <w:spacing w:line="360" w:lineRule="auto"/>
        <w:jc w:val="center"/>
        <w:rPr>
          <w:rFonts w:hint="eastAsia" w:ascii="宋体" w:hAnsi="宋体" w:eastAsia="宋体" w:cs="宋体"/>
          <w:b/>
          <w:color w:val="auto"/>
          <w:sz w:val="32"/>
          <w:highlight w:val="none"/>
        </w:rPr>
      </w:pPr>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 </w:t>
      </w:r>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u w:val="single"/>
        </w:rPr>
        <w:t xml:space="preserve"> （项目名称及标段）   </w:t>
      </w:r>
      <w:r>
        <w:rPr>
          <w:rFonts w:hint="eastAsia" w:ascii="宋体" w:hAnsi="宋体" w:eastAsia="宋体" w:cs="宋体"/>
          <w:color w:val="auto"/>
          <w:sz w:val="44"/>
          <w:szCs w:val="44"/>
          <w:highlight w:val="none"/>
        </w:rPr>
        <w:t>招标</w:t>
      </w: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72"/>
          <w:szCs w:val="72"/>
          <w:highlight w:val="none"/>
        </w:rPr>
      </w:pPr>
    </w:p>
    <w:p>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投 标 文 件</w:t>
      </w: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项目编号： </w:t>
      </w: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ind w:firstLine="708" w:firstLineChars="253"/>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投标人（盖章）：</w:t>
      </w:r>
      <w:r>
        <w:rPr>
          <w:rFonts w:hint="eastAsia" w:ascii="宋体" w:hAnsi="宋体" w:eastAsia="宋体" w:cs="宋体"/>
          <w:color w:val="auto"/>
          <w:sz w:val="28"/>
          <w:szCs w:val="28"/>
          <w:highlight w:val="none"/>
          <w:u w:val="single"/>
        </w:rPr>
        <w:t xml:space="preserve">                                </w:t>
      </w:r>
    </w:p>
    <w:p>
      <w:pPr>
        <w:spacing w:line="360" w:lineRule="auto"/>
        <w:ind w:firstLine="700" w:firstLineChars="25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2"/>
          <w:highlight w:val="none"/>
        </w:rPr>
        <w:br w:type="page"/>
      </w:r>
      <w:bookmarkStart w:id="421" w:name="_Toc5230"/>
      <w:bookmarkStart w:id="422" w:name="_Toc397928632"/>
      <w:bookmarkStart w:id="423" w:name="_Toc387526346"/>
      <w:bookmarkStart w:id="424" w:name="_Toc387526242"/>
      <w:bookmarkStart w:id="425" w:name="_Toc387526438"/>
      <w:r>
        <w:rPr>
          <w:rFonts w:hint="eastAsia" w:ascii="宋体" w:hAnsi="宋体" w:eastAsia="宋体" w:cs="宋体"/>
          <w:b/>
          <w:color w:val="auto"/>
          <w:sz w:val="32"/>
          <w:highlight w:val="none"/>
        </w:rPr>
        <w:t>目     录</w:t>
      </w: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由投标人根据招标文件自行编制</w:t>
      </w: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bookmarkEnd w:id="421"/>
    <w:bookmarkEnd w:id="422"/>
    <w:bookmarkEnd w:id="423"/>
    <w:bookmarkEnd w:id="424"/>
    <w:bookmarkEnd w:id="425"/>
    <w:p>
      <w:pPr>
        <w:pStyle w:val="25"/>
        <w:snapToGrid w:val="0"/>
        <w:spacing w:before="120" w:after="120" w:line="460" w:lineRule="exact"/>
        <w:jc w:val="left"/>
        <w:rPr>
          <w:rFonts w:hint="eastAsia" w:ascii="宋体" w:hAnsi="宋体" w:eastAsia="宋体" w:cs="宋体"/>
          <w:color w:val="auto"/>
          <w:highlight w:val="none"/>
          <w:lang w:bidi="th-TH"/>
        </w:rPr>
      </w:pPr>
    </w:p>
    <w:p>
      <w:pPr>
        <w:pStyle w:val="25"/>
        <w:snapToGrid w:val="0"/>
        <w:spacing w:before="120" w:after="120" w:line="460" w:lineRule="exact"/>
        <w:jc w:val="left"/>
        <w:rPr>
          <w:rFonts w:hint="eastAsia" w:ascii="宋体" w:hAnsi="宋体" w:eastAsia="宋体" w:cs="宋体"/>
          <w:color w:val="auto"/>
          <w:highlight w:val="none"/>
          <w:lang w:bidi="th-TH"/>
        </w:rPr>
      </w:pP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rPr>
        <w:t>格式一：</w:t>
      </w:r>
    </w:p>
    <w:p>
      <w:pPr>
        <w:pStyle w:val="25"/>
        <w:snapToGrid w:val="0"/>
        <w:spacing w:before="120" w:after="120" w:line="460" w:lineRule="exact"/>
        <w:jc w:val="center"/>
        <w:rPr>
          <w:rFonts w:hint="eastAsia" w:ascii="宋体" w:hAnsi="宋体" w:eastAsia="宋体" w:cs="宋体"/>
          <w:b/>
          <w:color w:val="auto"/>
          <w:szCs w:val="28"/>
          <w:highlight w:val="none"/>
        </w:rPr>
      </w:pPr>
    </w:p>
    <w:p>
      <w:pPr>
        <w:pStyle w:val="25"/>
        <w:snapToGrid w:val="0"/>
        <w:spacing w:before="120" w:after="120" w:line="460" w:lineRule="exact"/>
        <w:jc w:val="center"/>
        <w:rPr>
          <w:rFonts w:hint="eastAsia" w:ascii="宋体" w:hAnsi="宋体" w:eastAsia="宋体" w:cs="宋体"/>
          <w:color w:val="auto"/>
          <w:highlight w:val="none"/>
          <w:lang w:bidi="th-TH"/>
        </w:rPr>
      </w:pPr>
      <w:r>
        <w:rPr>
          <w:rFonts w:hint="eastAsia" w:ascii="宋体" w:hAnsi="宋体" w:eastAsia="宋体" w:cs="宋体"/>
          <w:b/>
          <w:color w:val="auto"/>
          <w:szCs w:val="28"/>
          <w:highlight w:val="none"/>
        </w:rPr>
        <w:t>投标人的法定代表人身份证明书</w:t>
      </w:r>
    </w:p>
    <w:p>
      <w:pPr>
        <w:pStyle w:val="25"/>
        <w:snapToGrid w:val="0"/>
        <w:spacing w:before="120" w:after="120" w:line="460" w:lineRule="exact"/>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单位名称：</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单位性质：</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地址：</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成立时间：</w:t>
      </w:r>
      <w:r>
        <w:rPr>
          <w:rFonts w:hint="eastAsia" w:ascii="宋体" w:hAnsi="宋体" w:eastAsia="宋体" w:cs="宋体"/>
          <w:color w:val="auto"/>
          <w:sz w:val="24"/>
          <w:szCs w:val="24"/>
          <w:highlight w:val="none"/>
          <w:u w:val="single"/>
          <w:lang w:bidi="th-TH"/>
        </w:rPr>
        <w:t xml:space="preserve">       年    月      日</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经营期限：</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 xml:space="preserve">姓名： </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性别：</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 xml:space="preserve"> 年龄： </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职务：</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系</w:t>
      </w:r>
      <w:r>
        <w:rPr>
          <w:rFonts w:hint="eastAsia" w:ascii="宋体" w:hAnsi="宋体" w:eastAsia="宋体" w:cs="宋体"/>
          <w:color w:val="auto"/>
          <w:sz w:val="24"/>
          <w:szCs w:val="24"/>
          <w:highlight w:val="none"/>
          <w:u w:val="single"/>
          <w:lang w:bidi="th-TH"/>
        </w:rPr>
        <w:t>（投标人）</w:t>
      </w:r>
      <w:r>
        <w:rPr>
          <w:rFonts w:hint="eastAsia" w:ascii="宋体" w:hAnsi="宋体" w:eastAsia="宋体" w:cs="宋体"/>
          <w:color w:val="auto"/>
          <w:sz w:val="24"/>
          <w:szCs w:val="24"/>
          <w:highlight w:val="none"/>
          <w:lang w:bidi="th-TH"/>
        </w:rPr>
        <w:t>的法定代表人。</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特此证明。</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113030</wp:posOffset>
                </wp:positionV>
                <wp:extent cx="1943100" cy="1089660"/>
                <wp:effectExtent l="5080" t="4445" r="13970" b="10795"/>
                <wp:wrapNone/>
                <wp:docPr id="2" name="Rectangle 3"/>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24"/>
                              </w:rPr>
                            </w:pPr>
                          </w:p>
                          <w:p>
                            <w:pPr>
                              <w:jc w:val="center"/>
                              <w:rPr>
                                <w:rFonts w:ascii="宋体" w:hAnsi="宋体"/>
                                <w:sz w:val="24"/>
                              </w:rPr>
                            </w:pPr>
                            <w:r>
                              <w:rPr>
                                <w:rFonts w:hint="eastAsia" w:ascii="宋体" w:hAnsi="宋体"/>
                                <w:sz w:val="24"/>
                              </w:rPr>
                              <w:t>法定代表人身份证复印于此</w:t>
                            </w:r>
                          </w:p>
                        </w:txbxContent>
                      </wps:txbx>
                      <wps:bodyPr wrap="square" upright="1"/>
                    </wps:wsp>
                  </a:graphicData>
                </a:graphic>
              </wp:anchor>
            </w:drawing>
          </mc:Choice>
          <mc:Fallback>
            <w:pict>
              <v:rect id="Rectangle 3" o:spid="_x0000_s1026" o:spt="1" style="position:absolute;left:0pt;margin-left:1.55pt;margin-top:8.9pt;height:85.8pt;width:153pt;z-index:251660288;mso-width-relative:page;mso-height-relative:page;" fillcolor="#FFFFFF" filled="t" stroked="t" coordsize="21600,21600" o:gfxdata="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Abmr9UAAAAIAQAADwAAAAAAAAABACAAAAAiAAAAZHJzL2Rv&#10;d25yZXYueG1sUEsBAhQAFAAAAAgAh07iQDHfh5QEAgAAOwQAAA4AAAAAAAAAAQAgAAAAJAEAAGRy&#10;cy9lMm9Eb2MueG1sUEsFBgAAAAAGAAYAWQEAAJoFAAAAAA==&#10;">
                <v:fill on="t" focussize="0,0"/>
                <v:stroke color="#000000" joinstyle="miter"/>
                <v:imagedata o:title=""/>
                <o:lock v:ext="edit" aspectratio="f"/>
                <v:textbox>
                  <w:txbxContent>
                    <w:p>
                      <w:pPr>
                        <w:jc w:val="center"/>
                        <w:rPr>
                          <w:rFonts w:hint="eastAsia" w:ascii="宋体" w:hAnsi="宋体"/>
                          <w:sz w:val="24"/>
                        </w:rPr>
                      </w:pPr>
                    </w:p>
                    <w:p>
                      <w:pPr>
                        <w:jc w:val="center"/>
                        <w:rPr>
                          <w:rFonts w:ascii="宋体" w:hAnsi="宋体"/>
                          <w:sz w:val="24"/>
                        </w:rPr>
                      </w:pPr>
                      <w:r>
                        <w:rPr>
                          <w:rFonts w:hint="eastAsia" w:ascii="宋体" w:hAnsi="宋体"/>
                          <w:sz w:val="24"/>
                        </w:rPr>
                        <w:t>法定代表人身份证复印于此</w:t>
                      </w:r>
                    </w:p>
                  </w:txbxContent>
                </v:textbox>
              </v:rect>
            </w:pict>
          </mc:Fallback>
        </mc:AlternateContent>
      </w:r>
    </w:p>
    <w:p>
      <w:pPr>
        <w:pStyle w:val="25"/>
        <w:snapToGrid w:val="0"/>
        <w:spacing w:before="120" w:after="120" w:line="460" w:lineRule="exact"/>
        <w:ind w:firstLine="5508" w:firstLineChars="2295"/>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投标人（盖章）：</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ind w:firstLine="5508" w:firstLineChars="2295"/>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日期：</w:t>
      </w:r>
      <w:r>
        <w:rPr>
          <w:rFonts w:hint="eastAsia" w:ascii="宋体" w:hAnsi="宋体" w:eastAsia="宋体" w:cs="宋体"/>
          <w:color w:val="auto"/>
          <w:sz w:val="24"/>
          <w:szCs w:val="24"/>
          <w:highlight w:val="none"/>
          <w:u w:val="single"/>
          <w:lang w:bidi="th-TH"/>
        </w:rPr>
        <w:t xml:space="preserve">   年  月  日</w:t>
      </w:r>
      <w:r>
        <w:rPr>
          <w:rFonts w:hint="eastAsia" w:ascii="宋体" w:hAnsi="宋体" w:eastAsia="宋体" w:cs="宋体"/>
          <w:color w:val="auto"/>
          <w:sz w:val="24"/>
          <w:szCs w:val="24"/>
          <w:highlight w:val="none"/>
          <w:lang w:bidi="th-TH"/>
        </w:rPr>
        <w:br w:type="page"/>
      </w:r>
      <w:r>
        <w:rPr>
          <w:rFonts w:hint="eastAsia" w:ascii="宋体" w:hAnsi="宋体" w:eastAsia="宋体" w:cs="宋体"/>
          <w:color w:val="auto"/>
          <w:sz w:val="24"/>
          <w:szCs w:val="24"/>
          <w:highlight w:val="none"/>
          <w:lang w:bidi="th-TH"/>
        </w:rPr>
        <w:t>格式二：</w:t>
      </w:r>
    </w:p>
    <w:p>
      <w:pPr>
        <w:pStyle w:val="25"/>
        <w:snapToGrid w:val="0"/>
        <w:spacing w:before="120" w:after="120" w:line="460" w:lineRule="exact"/>
        <w:jc w:val="center"/>
        <w:rPr>
          <w:rFonts w:hint="eastAsia" w:ascii="宋体" w:hAnsi="宋体" w:eastAsia="宋体" w:cs="宋体"/>
          <w:b/>
          <w:color w:val="auto"/>
          <w:szCs w:val="28"/>
          <w:highlight w:val="none"/>
        </w:rPr>
      </w:pPr>
    </w:p>
    <w:p>
      <w:pPr>
        <w:pStyle w:val="25"/>
        <w:snapToGrid w:val="0"/>
        <w:spacing w:before="120" w:after="120" w:line="460" w:lineRule="exact"/>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投标人的法定代表人授权委托书</w:t>
      </w:r>
    </w:p>
    <w:p>
      <w:pPr>
        <w:pStyle w:val="25"/>
        <w:snapToGrid w:val="0"/>
        <w:spacing w:before="120" w:after="120" w:line="46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本授权委托书声明：我</w:t>
      </w:r>
      <w:r>
        <w:rPr>
          <w:rFonts w:hint="eastAsia" w:ascii="宋体" w:hAnsi="宋体" w:eastAsia="宋体" w:cs="宋体"/>
          <w:color w:val="auto"/>
          <w:sz w:val="24"/>
          <w:szCs w:val="24"/>
          <w:highlight w:val="none"/>
          <w:u w:val="single"/>
          <w:lang w:bidi="th-TH"/>
        </w:rPr>
        <w:t>（姓名）</w:t>
      </w:r>
      <w:r>
        <w:rPr>
          <w:rFonts w:hint="eastAsia" w:ascii="宋体" w:hAnsi="宋体" w:eastAsia="宋体" w:cs="宋体"/>
          <w:color w:val="auto"/>
          <w:sz w:val="24"/>
          <w:szCs w:val="24"/>
          <w:highlight w:val="none"/>
          <w:lang w:bidi="th-TH"/>
        </w:rPr>
        <w:t>系</w:t>
      </w:r>
      <w:r>
        <w:rPr>
          <w:rFonts w:hint="eastAsia" w:ascii="宋体" w:hAnsi="宋体" w:eastAsia="宋体" w:cs="宋体"/>
          <w:color w:val="auto"/>
          <w:sz w:val="24"/>
          <w:szCs w:val="24"/>
          <w:highlight w:val="none"/>
          <w:u w:val="single"/>
          <w:lang w:bidi="th-TH"/>
        </w:rPr>
        <w:t>（投标人名称）</w:t>
      </w:r>
      <w:r>
        <w:rPr>
          <w:rFonts w:hint="eastAsia" w:ascii="宋体" w:hAnsi="宋体" w:eastAsia="宋体" w:cs="宋体"/>
          <w:color w:val="auto"/>
          <w:sz w:val="24"/>
          <w:szCs w:val="24"/>
          <w:highlight w:val="none"/>
          <w:lang w:bidi="th-TH"/>
        </w:rPr>
        <w:t>的法定代表人，现授权委托</w:t>
      </w:r>
      <w:r>
        <w:rPr>
          <w:rFonts w:hint="eastAsia" w:ascii="宋体" w:hAnsi="宋体" w:eastAsia="宋体" w:cs="宋体"/>
          <w:color w:val="auto"/>
          <w:sz w:val="24"/>
          <w:szCs w:val="24"/>
          <w:highlight w:val="none"/>
          <w:u w:val="single"/>
          <w:lang w:bidi="th-TH"/>
        </w:rPr>
        <w:t>（单位名称）</w:t>
      </w:r>
      <w:r>
        <w:rPr>
          <w:rFonts w:hint="eastAsia" w:ascii="宋体" w:hAnsi="宋体" w:eastAsia="宋体" w:cs="宋体"/>
          <w:color w:val="auto"/>
          <w:sz w:val="24"/>
          <w:szCs w:val="24"/>
          <w:highlight w:val="none"/>
          <w:lang w:bidi="th-TH"/>
        </w:rPr>
        <w:t>的</w:t>
      </w:r>
      <w:r>
        <w:rPr>
          <w:rFonts w:hint="eastAsia" w:ascii="宋体" w:hAnsi="宋体" w:eastAsia="宋体" w:cs="宋体"/>
          <w:color w:val="auto"/>
          <w:sz w:val="24"/>
          <w:szCs w:val="24"/>
          <w:highlight w:val="none"/>
          <w:u w:val="single"/>
          <w:lang w:bidi="th-TH"/>
        </w:rPr>
        <w:t>（姓名）</w:t>
      </w:r>
      <w:r>
        <w:rPr>
          <w:rFonts w:hint="eastAsia" w:ascii="宋体" w:hAnsi="宋体" w:eastAsia="宋体" w:cs="宋体"/>
          <w:color w:val="auto"/>
          <w:sz w:val="24"/>
          <w:szCs w:val="24"/>
          <w:highlight w:val="none"/>
          <w:lang w:bidi="th-TH"/>
        </w:rPr>
        <w:t>为我公司的代理人，以本公司的名义参加（</w:t>
      </w:r>
      <w:r>
        <w:rPr>
          <w:rFonts w:hint="eastAsia" w:ascii="宋体" w:hAnsi="宋体" w:eastAsia="宋体" w:cs="宋体"/>
          <w:color w:val="auto"/>
          <w:sz w:val="24"/>
          <w:szCs w:val="24"/>
          <w:highlight w:val="none"/>
          <w:u w:val="single"/>
          <w:lang w:bidi="th-TH"/>
        </w:rPr>
        <w:t>招标项目名称）</w:t>
      </w:r>
      <w:r>
        <w:rPr>
          <w:rFonts w:hint="eastAsia" w:ascii="宋体" w:hAnsi="宋体" w:eastAsia="宋体" w:cs="宋体"/>
          <w:color w:val="auto"/>
          <w:sz w:val="24"/>
          <w:szCs w:val="24"/>
          <w:highlight w:val="none"/>
          <w:lang w:bidi="th-TH"/>
        </w:rPr>
        <w:t>的投标活动。代理人在开标、评标、合同谈判过程中所签署的一切文件和处理与之有关的一切事务，我均予以承认。</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 xml:space="preserve">代理人：                性别：           年龄：        </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单位：                  部门：           职务：</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代理人无转委托权。特此委托。</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22860</wp:posOffset>
                </wp:positionV>
                <wp:extent cx="1943100" cy="1089660"/>
                <wp:effectExtent l="5080" t="4445" r="13970" b="10795"/>
                <wp:wrapNone/>
                <wp:docPr id="1" name="Rectangle 2"/>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24"/>
                              </w:rPr>
                            </w:pPr>
                          </w:p>
                          <w:p>
                            <w:pPr>
                              <w:jc w:val="center"/>
                              <w:rPr>
                                <w:rFonts w:ascii="宋体" w:hAnsi="宋体"/>
                                <w:szCs w:val="21"/>
                              </w:rPr>
                            </w:pPr>
                            <w:r>
                              <w:rPr>
                                <w:rFonts w:hint="eastAsia" w:ascii="宋体" w:hAnsi="宋体"/>
                                <w:szCs w:val="21"/>
                              </w:rPr>
                              <w:t>法定代表人及授权委托人身份证复印于此</w:t>
                            </w:r>
                          </w:p>
                        </w:txbxContent>
                      </wps:txbx>
                      <wps:bodyPr wrap="square" upright="1"/>
                    </wps:wsp>
                  </a:graphicData>
                </a:graphic>
              </wp:anchor>
            </w:drawing>
          </mc:Choice>
          <mc:Fallback>
            <w:pict>
              <v:rect id="Rectangle 2" o:spid="_x0000_s1026" o:spt="1" style="position:absolute;left:0pt;margin-left:3.3pt;margin-top:1.8pt;height:85.8pt;width:153pt;z-index:251659264;mso-width-relative:page;mso-height-relative:page;" fillcolor="#FFFFFF" filled="t" stroked="t" coordsize="21600,21600" o:gfxdata="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b5uU/UAAAABwEAAA8AAAAAAAAAAQAgAAAAIgAAAGRycy9kb3du&#10;cmV2LnhtbFBLAQIUABQAAAAIAIdO4kDdHlt3AwIAADsEAAAOAAAAAAAAAAEAIAAAACMBAABkcnMv&#10;ZTJvRG9jLnhtbFBLBQYAAAAABgAGAFkBAACYBQAAAAA=&#10;">
                <v:fill on="t" focussize="0,0"/>
                <v:stroke color="#000000" joinstyle="miter"/>
                <v:imagedata o:title=""/>
                <o:lock v:ext="edit" aspectratio="f"/>
                <v:textbox>
                  <w:txbxContent>
                    <w:p>
                      <w:pPr>
                        <w:jc w:val="center"/>
                        <w:rPr>
                          <w:rFonts w:hint="eastAsia" w:ascii="宋体" w:hAnsi="宋体"/>
                          <w:sz w:val="24"/>
                        </w:rPr>
                      </w:pPr>
                    </w:p>
                    <w:p>
                      <w:pPr>
                        <w:jc w:val="center"/>
                        <w:rPr>
                          <w:rFonts w:ascii="宋体" w:hAnsi="宋体"/>
                          <w:szCs w:val="21"/>
                        </w:rPr>
                      </w:pPr>
                      <w:r>
                        <w:rPr>
                          <w:rFonts w:hint="eastAsia" w:ascii="宋体" w:hAnsi="宋体"/>
                          <w:szCs w:val="21"/>
                        </w:rPr>
                        <w:t>法定代表人及授权委托人身份证复印于此</w:t>
                      </w:r>
                    </w:p>
                  </w:txbxContent>
                </v:textbox>
              </v:rect>
            </w:pict>
          </mc:Fallback>
        </mc:AlternateConten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p>
    <w:p>
      <w:pPr>
        <w:pStyle w:val="25"/>
        <w:snapToGrid w:val="0"/>
        <w:spacing w:before="120" w:after="120" w:line="460" w:lineRule="exact"/>
        <w:jc w:val="left"/>
        <w:rPr>
          <w:rFonts w:hint="eastAsia" w:ascii="宋体" w:hAnsi="宋体" w:eastAsia="宋体" w:cs="宋体"/>
          <w:color w:val="auto"/>
          <w:sz w:val="24"/>
          <w:szCs w:val="24"/>
          <w:highlight w:val="none"/>
          <w:lang w:bidi="th-TH"/>
        </w:rPr>
      </w:pPr>
    </w:p>
    <w:p>
      <w:pPr>
        <w:pStyle w:val="25"/>
        <w:snapToGrid w:val="0"/>
        <w:spacing w:before="120" w:after="120" w:line="460" w:lineRule="exact"/>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投标人（盖章）：</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法定代表人（签字或盖章）：</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日期：</w:t>
      </w:r>
      <w:r>
        <w:rPr>
          <w:rFonts w:hint="eastAsia" w:ascii="宋体" w:hAnsi="宋体" w:eastAsia="宋体" w:cs="宋体"/>
          <w:color w:val="auto"/>
          <w:sz w:val="24"/>
          <w:szCs w:val="24"/>
          <w:highlight w:val="none"/>
          <w:u w:val="single"/>
          <w:lang w:bidi="th-TH"/>
        </w:rPr>
        <w:t xml:space="preserve">   年  月  日</w:t>
      </w:r>
    </w:p>
    <w:p>
      <w:pPr>
        <w:pStyle w:val="25"/>
        <w:snapToGrid w:val="0"/>
        <w:spacing w:before="120" w:after="120" w:line="460" w:lineRule="exact"/>
        <w:jc w:val="left"/>
        <w:rPr>
          <w:rFonts w:hint="eastAsia" w:ascii="宋体" w:hAnsi="宋体" w:eastAsia="宋体" w:cs="宋体"/>
          <w:color w:val="auto"/>
          <w:highlight w:val="none"/>
          <w:lang w:bidi="th-TH"/>
        </w:rPr>
      </w:pPr>
    </w:p>
    <w:p>
      <w:pPr>
        <w:pStyle w:val="25"/>
        <w:snapToGrid w:val="0"/>
        <w:spacing w:before="120" w:after="120" w:line="460" w:lineRule="exact"/>
        <w:rPr>
          <w:rFonts w:hint="eastAsia" w:ascii="宋体" w:hAnsi="宋体" w:eastAsia="宋体" w:cs="宋体"/>
          <w:color w:val="auto"/>
          <w:sz w:val="24"/>
          <w:szCs w:val="24"/>
          <w:highlight w:val="none"/>
          <w:lang w:bidi="th-TH"/>
        </w:rPr>
      </w:pPr>
      <w:r>
        <w:rPr>
          <w:rFonts w:hint="eastAsia" w:ascii="宋体" w:hAnsi="宋体" w:eastAsia="宋体" w:cs="宋体"/>
          <w:color w:val="auto"/>
          <w:highlight w:val="none"/>
          <w:lang w:bidi="th-TH"/>
        </w:rPr>
        <w:br w:type="page"/>
      </w:r>
      <w:r>
        <w:rPr>
          <w:rFonts w:hint="eastAsia" w:ascii="宋体" w:hAnsi="宋体" w:eastAsia="宋体" w:cs="宋体"/>
          <w:color w:val="auto"/>
          <w:sz w:val="24"/>
          <w:szCs w:val="24"/>
          <w:highlight w:val="none"/>
          <w:lang w:bidi="th-TH"/>
        </w:rPr>
        <w:t>格式三：</w:t>
      </w:r>
    </w:p>
    <w:p>
      <w:pPr>
        <w:pStyle w:val="25"/>
        <w:snapToGrid w:val="0"/>
        <w:spacing w:line="480" w:lineRule="exact"/>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投标函</w:t>
      </w:r>
    </w:p>
    <w:p>
      <w:pPr>
        <w:pStyle w:val="25"/>
        <w:spacing w:line="40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u w:val="single"/>
          <w:lang w:bidi="th-TH"/>
        </w:rPr>
        <w:t>（招标人名称）</w:t>
      </w:r>
      <w:r>
        <w:rPr>
          <w:rFonts w:hint="eastAsia" w:ascii="宋体" w:hAnsi="宋体" w:eastAsia="宋体" w:cs="宋体"/>
          <w:color w:val="auto"/>
          <w:sz w:val="24"/>
          <w:szCs w:val="24"/>
          <w:highlight w:val="none"/>
          <w:lang w:bidi="th-TH"/>
        </w:rPr>
        <w:t>：</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 xml:space="preserve">  </w:t>
      </w:r>
    </w:p>
    <w:p>
      <w:pPr>
        <w:pStyle w:val="25"/>
        <w:spacing w:line="40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u w:val="single"/>
          <w:lang w:bidi="th-TH"/>
        </w:rPr>
        <w:t>（项目名称）</w:t>
      </w:r>
      <w:r>
        <w:rPr>
          <w:rFonts w:hint="eastAsia" w:ascii="宋体" w:hAnsi="宋体" w:eastAsia="宋体" w:cs="宋体"/>
          <w:color w:val="auto"/>
          <w:sz w:val="24"/>
          <w:szCs w:val="24"/>
          <w:highlight w:val="none"/>
          <w:lang w:bidi="th-TH"/>
        </w:rPr>
        <w:t>：</w:t>
      </w:r>
      <w:r>
        <w:rPr>
          <w:rFonts w:hint="eastAsia" w:ascii="宋体" w:hAnsi="宋体" w:eastAsia="宋体" w:cs="宋体"/>
          <w:color w:val="auto"/>
          <w:sz w:val="24"/>
          <w:szCs w:val="24"/>
          <w:highlight w:val="none"/>
          <w:u w:val="single"/>
          <w:lang w:bidi="th-TH"/>
        </w:rPr>
        <w:t xml:space="preserve">                                   </w:t>
      </w:r>
    </w:p>
    <w:p>
      <w:pPr>
        <w:pStyle w:val="25"/>
        <w:spacing w:line="40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据此函，签字代表宣布同意如下：</w:t>
      </w:r>
    </w:p>
    <w:p>
      <w:pPr>
        <w:pStyle w:val="25"/>
        <w:spacing w:line="400" w:lineRule="exact"/>
        <w:ind w:firstLine="480" w:firstLineChars="200"/>
        <w:jc w:val="left"/>
        <w:rPr>
          <w:rFonts w:hint="eastAsia" w:ascii="宋体" w:hAnsi="宋体" w:eastAsia="宋体" w:cs="宋体"/>
          <w:color w:val="auto"/>
          <w:sz w:val="24"/>
          <w:szCs w:val="24"/>
          <w:highlight w:val="none"/>
          <w:u w:val="single"/>
          <w:lang w:eastAsia="zh-CN" w:bidi="th-TH"/>
        </w:rPr>
      </w:pPr>
      <w:r>
        <w:rPr>
          <w:rFonts w:hint="eastAsia" w:ascii="宋体" w:hAnsi="宋体" w:eastAsia="宋体" w:cs="宋体"/>
          <w:color w:val="auto"/>
          <w:sz w:val="24"/>
          <w:szCs w:val="24"/>
          <w:highlight w:val="none"/>
          <w:lang w:bidi="th-TH"/>
        </w:rPr>
        <w:t>1.所附投标分项报价表中规定的应提交和交付的</w:t>
      </w:r>
      <w:r>
        <w:rPr>
          <w:rFonts w:hint="eastAsia" w:ascii="宋体" w:hAnsi="宋体" w:eastAsia="宋体" w:cs="宋体"/>
          <w:color w:val="auto"/>
          <w:sz w:val="24"/>
          <w:szCs w:val="24"/>
          <w:highlight w:val="none"/>
          <w:u w:val="single"/>
          <w:lang w:bidi="th-TH"/>
        </w:rPr>
        <w:t>（产品名称）</w:t>
      </w:r>
      <w:r>
        <w:rPr>
          <w:rFonts w:hint="eastAsia" w:ascii="宋体" w:hAnsi="宋体" w:eastAsia="宋体" w:cs="宋体"/>
          <w:color w:val="auto"/>
          <w:sz w:val="24"/>
          <w:szCs w:val="24"/>
          <w:highlight w:val="none"/>
          <w:lang w:bidi="th-TH"/>
        </w:rPr>
        <w:t>的投标单价为人民币大写：</w:t>
      </w:r>
      <w:r>
        <w:rPr>
          <w:rFonts w:hint="eastAsia" w:ascii="宋体" w:hAnsi="宋体" w:eastAsia="宋体" w:cs="宋体"/>
          <w:color w:val="auto"/>
          <w:sz w:val="24"/>
          <w:szCs w:val="24"/>
          <w:highlight w:val="none"/>
          <w:lang w:val="en-US" w:eastAsia="zh-CN" w:bidi="th-TH"/>
        </w:rPr>
        <w:t xml:space="preserve">               </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元/吨，小写：￥</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元/吨）。我方承诺在合同签订之日起按采购人使用要求供货。产品质量达</w:t>
      </w:r>
      <w:r>
        <w:rPr>
          <w:rFonts w:hint="eastAsia" w:ascii="宋体" w:hAnsi="宋体" w:eastAsia="宋体" w:cs="宋体"/>
          <w:color w:val="auto"/>
          <w:sz w:val="24"/>
          <w:szCs w:val="24"/>
          <w:highlight w:val="none"/>
          <w:u w:val="single"/>
          <w:lang w:bidi="th-TH"/>
        </w:rPr>
        <w:t>合格</w:t>
      </w:r>
      <w:r>
        <w:rPr>
          <w:rFonts w:hint="eastAsia" w:ascii="宋体" w:hAnsi="宋体" w:eastAsia="宋体" w:cs="宋体"/>
          <w:color w:val="auto"/>
          <w:sz w:val="24"/>
          <w:szCs w:val="24"/>
          <w:highlight w:val="none"/>
          <w:lang w:bidi="th-TH"/>
        </w:rPr>
        <w:t>标准</w:t>
      </w:r>
      <w:r>
        <w:rPr>
          <w:rFonts w:hint="eastAsia" w:ascii="宋体" w:hAnsi="宋体" w:eastAsia="宋体" w:cs="宋体"/>
          <w:color w:val="auto"/>
          <w:sz w:val="24"/>
          <w:szCs w:val="24"/>
          <w:highlight w:val="none"/>
          <w:lang w:eastAsia="zh-CN" w:bidi="th-TH"/>
        </w:rPr>
        <w:t>。</w:t>
      </w:r>
    </w:p>
    <w:p>
      <w:pPr>
        <w:pStyle w:val="25"/>
        <w:spacing w:line="40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2.我方已详细审查全部招标文件，包括有关澄清和补充说明（如果有的话）。我们完全理解并同意放弃对这方面有不明及误解的权力。</w:t>
      </w:r>
    </w:p>
    <w:p>
      <w:pPr>
        <w:pStyle w:val="25"/>
        <w:spacing w:line="40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3.本投标文件有效期为自开标日起60个日历天。在这期间，本投标文件将始终对我方具有约束力，并可随时被接受。本次招标文件和本投标文件（含承诺书）将作为买卖合同的附件。</w:t>
      </w:r>
    </w:p>
    <w:p>
      <w:pPr>
        <w:pStyle w:val="25"/>
        <w:spacing w:line="40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4.我方愿意向招标人提供与本次招标的相关资料，并对其真实性、合法性、有效性负责。</w:t>
      </w:r>
    </w:p>
    <w:p>
      <w:pPr>
        <w:pStyle w:val="25"/>
        <w:spacing w:line="40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5.我方将严格履行本投标文件中的全部承诺和责任，并遵守招标文件中对投标人的所有规定。</w:t>
      </w:r>
    </w:p>
    <w:p>
      <w:pPr>
        <w:pStyle w:val="25"/>
        <w:spacing w:line="40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6.我方完全理解招标人有保留在授标之前任何时候根据评标委员会的意见接受或拒绝任何投标的权力，并完全理解招标人对此无解释的义务。</w:t>
      </w:r>
    </w:p>
    <w:p>
      <w:pPr>
        <w:pStyle w:val="25"/>
        <w:spacing w:line="40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7.我方完全理解招标人不一定接受投标价最低的投标。</w:t>
      </w:r>
    </w:p>
    <w:p>
      <w:pPr>
        <w:pStyle w:val="25"/>
        <w:spacing w:line="40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8.我方承诺在此次招标过程中涉及的一切应当保密的事项，不向任何第三方泄露，否则承担一切法律责任。</w:t>
      </w:r>
    </w:p>
    <w:p>
      <w:pPr>
        <w:pStyle w:val="25"/>
        <w:spacing w:line="40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9.如果我方中标，我们将按招标人要求的时间节点供货和安装，严格按照招标文件的规定履行合同责任和义务。</w:t>
      </w:r>
    </w:p>
    <w:p>
      <w:pPr>
        <w:pStyle w:val="25"/>
        <w:spacing w:line="40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10.如果我方中标，为执行合同，我们将按照招标文件约定要求，接受招标人、监理及总承包等单位的管理、考核等。</w:t>
      </w:r>
    </w:p>
    <w:p>
      <w:pPr>
        <w:pStyle w:val="25"/>
        <w:spacing w:line="40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11.与本次投标有关的一切往来信函请寄：</w:t>
      </w:r>
    </w:p>
    <w:p>
      <w:pPr>
        <w:pStyle w:val="25"/>
        <w:spacing w:line="400" w:lineRule="exact"/>
        <w:ind w:firstLine="480" w:firstLineChars="200"/>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地址：</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 xml:space="preserve">    传真：</w:t>
      </w:r>
      <w:r>
        <w:rPr>
          <w:rFonts w:hint="eastAsia" w:ascii="宋体" w:hAnsi="宋体" w:eastAsia="宋体" w:cs="宋体"/>
          <w:color w:val="auto"/>
          <w:sz w:val="24"/>
          <w:szCs w:val="24"/>
          <w:highlight w:val="none"/>
          <w:u w:val="single"/>
          <w:lang w:bidi="th-TH"/>
        </w:rPr>
        <w:t xml:space="preserve">               </w:t>
      </w:r>
    </w:p>
    <w:p>
      <w:pPr>
        <w:pStyle w:val="25"/>
        <w:spacing w:line="400" w:lineRule="exact"/>
        <w:ind w:firstLine="480" w:firstLineChars="200"/>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电话：</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 xml:space="preserve">    电子邮件：</w:t>
      </w:r>
      <w:r>
        <w:rPr>
          <w:rFonts w:hint="eastAsia" w:ascii="宋体" w:hAnsi="宋体" w:eastAsia="宋体" w:cs="宋体"/>
          <w:color w:val="auto"/>
          <w:sz w:val="24"/>
          <w:szCs w:val="24"/>
          <w:highlight w:val="none"/>
          <w:u w:val="single"/>
          <w:lang w:bidi="th-TH"/>
        </w:rPr>
        <w:t xml:space="preserve">            </w:t>
      </w:r>
    </w:p>
    <w:p>
      <w:pPr>
        <w:pStyle w:val="25"/>
        <w:spacing w:line="400" w:lineRule="exact"/>
        <w:ind w:firstLine="480" w:firstLineChars="200"/>
        <w:jc w:val="left"/>
        <w:rPr>
          <w:rFonts w:hint="eastAsia" w:ascii="宋体" w:hAnsi="宋体" w:eastAsia="宋体" w:cs="宋体"/>
          <w:color w:val="auto"/>
          <w:sz w:val="24"/>
          <w:szCs w:val="24"/>
          <w:highlight w:val="none"/>
          <w:u w:val="single"/>
          <w:lang w:bidi="th-TH"/>
        </w:rPr>
      </w:pPr>
    </w:p>
    <w:p>
      <w:pPr>
        <w:pStyle w:val="25"/>
        <w:spacing w:line="400" w:lineRule="exact"/>
        <w:ind w:firstLine="480" w:firstLineChars="200"/>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投标人（盖章）：</w:t>
      </w:r>
      <w:r>
        <w:rPr>
          <w:rFonts w:hint="eastAsia" w:ascii="宋体" w:hAnsi="宋体" w:eastAsia="宋体" w:cs="宋体"/>
          <w:color w:val="auto"/>
          <w:sz w:val="24"/>
          <w:szCs w:val="24"/>
          <w:highlight w:val="none"/>
          <w:u w:val="single"/>
          <w:lang w:bidi="th-TH"/>
        </w:rPr>
        <w:t xml:space="preserve">                 </w:t>
      </w:r>
    </w:p>
    <w:p>
      <w:pPr>
        <w:pStyle w:val="25"/>
        <w:spacing w:line="40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法定代表人或授权委托人（签字或盖章）：</w:t>
      </w:r>
      <w:r>
        <w:rPr>
          <w:rFonts w:hint="eastAsia" w:ascii="宋体" w:hAnsi="宋体" w:eastAsia="宋体" w:cs="宋体"/>
          <w:color w:val="auto"/>
          <w:sz w:val="24"/>
          <w:szCs w:val="24"/>
          <w:highlight w:val="none"/>
          <w:u w:val="single"/>
          <w:lang w:bidi="th-TH"/>
        </w:rPr>
        <w:t xml:space="preserve">        </w:t>
      </w:r>
    </w:p>
    <w:p>
      <w:pPr>
        <w:pStyle w:val="25"/>
        <w:spacing w:line="400" w:lineRule="exact"/>
        <w:ind w:firstLine="480" w:firstLineChars="200"/>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日期：</w:t>
      </w:r>
      <w:r>
        <w:rPr>
          <w:rFonts w:hint="eastAsia" w:ascii="宋体" w:hAnsi="宋体" w:eastAsia="宋体" w:cs="宋体"/>
          <w:color w:val="auto"/>
          <w:sz w:val="24"/>
          <w:szCs w:val="24"/>
          <w:highlight w:val="none"/>
          <w:u w:val="single"/>
          <w:lang w:bidi="th-TH"/>
        </w:rPr>
        <w:t xml:space="preserve">   年  月  日</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格式四</w:t>
      </w:r>
    </w:p>
    <w:p>
      <w:pPr>
        <w:pStyle w:val="25"/>
        <w:snapToGrid w:val="0"/>
        <w:spacing w:before="120" w:after="120" w:line="460" w:lineRule="exact"/>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商务条款偏离表</w:t>
      </w:r>
    </w:p>
    <w:p>
      <w:pPr>
        <w:pStyle w:val="18"/>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71"/>
        <w:gridCol w:w="2349"/>
        <w:gridCol w:w="23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68" w:type="dxa"/>
            <w:noWrap w:val="0"/>
            <w:vAlign w:val="center"/>
          </w:tcPr>
          <w:p>
            <w:pPr>
              <w:autoSpaceDE w:val="0"/>
              <w:autoSpaceDN w:val="0"/>
              <w:adjustRightInd w:val="0"/>
              <w:spacing w:line="36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1971" w:type="dxa"/>
            <w:noWrap w:val="0"/>
            <w:vAlign w:val="center"/>
          </w:tcPr>
          <w:p>
            <w:pPr>
              <w:autoSpaceDE w:val="0"/>
              <w:autoSpaceDN w:val="0"/>
              <w:adjustRightInd w:val="0"/>
              <w:spacing w:line="36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招标文件</w:t>
            </w:r>
          </w:p>
          <w:p>
            <w:pPr>
              <w:autoSpaceDE w:val="0"/>
              <w:autoSpaceDN w:val="0"/>
              <w:adjustRightInd w:val="0"/>
              <w:spacing w:line="36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条目号</w:t>
            </w:r>
          </w:p>
        </w:tc>
        <w:tc>
          <w:tcPr>
            <w:tcW w:w="2349" w:type="dxa"/>
            <w:noWrap w:val="0"/>
            <w:vAlign w:val="center"/>
          </w:tcPr>
          <w:p>
            <w:pPr>
              <w:autoSpaceDE w:val="0"/>
              <w:autoSpaceDN w:val="0"/>
              <w:adjustRightInd w:val="0"/>
              <w:spacing w:line="36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招标文件的</w:t>
            </w:r>
          </w:p>
          <w:p>
            <w:pPr>
              <w:autoSpaceDE w:val="0"/>
              <w:autoSpaceDN w:val="0"/>
              <w:adjustRightInd w:val="0"/>
              <w:spacing w:line="36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商务条款</w:t>
            </w:r>
          </w:p>
        </w:tc>
        <w:tc>
          <w:tcPr>
            <w:tcW w:w="2340" w:type="dxa"/>
            <w:noWrap w:val="0"/>
            <w:vAlign w:val="center"/>
          </w:tcPr>
          <w:p>
            <w:pPr>
              <w:autoSpaceDE w:val="0"/>
              <w:autoSpaceDN w:val="0"/>
              <w:adjustRightInd w:val="0"/>
              <w:spacing w:line="36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投标文件的</w:t>
            </w:r>
          </w:p>
          <w:p>
            <w:pPr>
              <w:autoSpaceDE w:val="0"/>
              <w:autoSpaceDN w:val="0"/>
              <w:adjustRightInd w:val="0"/>
              <w:spacing w:line="36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商务条款</w:t>
            </w:r>
          </w:p>
        </w:tc>
        <w:tc>
          <w:tcPr>
            <w:tcW w:w="1620" w:type="dxa"/>
            <w:noWrap w:val="0"/>
            <w:vAlign w:val="center"/>
          </w:tcPr>
          <w:p>
            <w:pPr>
              <w:autoSpaceDE w:val="0"/>
              <w:autoSpaceDN w:val="0"/>
              <w:adjustRightInd w:val="0"/>
              <w:spacing w:line="36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971"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9"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62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971"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9"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62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971"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9"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62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971"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9"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62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971"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9"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62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971"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9"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62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971"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9"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62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971"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9"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62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971"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9"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62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971"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9"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234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c>
          <w:tcPr>
            <w:tcW w:w="1620" w:type="dxa"/>
            <w:noWrap w:val="0"/>
            <w:vAlign w:val="center"/>
          </w:tcPr>
          <w:p>
            <w:pPr>
              <w:autoSpaceDE w:val="0"/>
              <w:autoSpaceDN w:val="0"/>
              <w:adjustRightInd w:val="0"/>
              <w:spacing w:line="700" w:lineRule="exact"/>
              <w:jc w:val="center"/>
              <w:rPr>
                <w:rFonts w:hint="eastAsia" w:ascii="宋体" w:hAnsi="宋体" w:eastAsia="宋体" w:cs="宋体"/>
                <w:bCs/>
                <w:color w:val="auto"/>
                <w:kern w:val="0"/>
                <w:sz w:val="24"/>
                <w:highlight w:val="none"/>
              </w:rPr>
            </w:pPr>
          </w:p>
        </w:tc>
      </w:tr>
    </w:tbl>
    <w:p>
      <w:pPr>
        <w:autoSpaceDE w:val="0"/>
        <w:autoSpaceDN w:val="0"/>
        <w:adjustRightInd w:val="0"/>
        <w:spacing w:line="700" w:lineRule="exact"/>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我方承诺：除上表中的偏离外，完全响应招标文件的其他条款。</w:t>
      </w:r>
    </w:p>
    <w:p>
      <w:pPr>
        <w:autoSpaceDE w:val="0"/>
        <w:autoSpaceDN w:val="0"/>
        <w:adjustRightInd w:val="0"/>
        <w:spacing w:line="500" w:lineRule="exact"/>
        <w:jc w:val="left"/>
        <w:rPr>
          <w:rFonts w:hint="eastAsia" w:ascii="宋体" w:hAnsi="宋体" w:eastAsia="宋体" w:cs="宋体"/>
          <w:color w:val="auto"/>
          <w:kern w:val="0"/>
          <w:sz w:val="24"/>
          <w:highlight w:val="none"/>
        </w:rPr>
      </w:pPr>
    </w:p>
    <w:p>
      <w:pPr>
        <w:autoSpaceDE w:val="0"/>
        <w:autoSpaceDN w:val="0"/>
        <w:adjustRightInd w:val="0"/>
        <w:spacing w:line="500" w:lineRule="exact"/>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投标人(公章) ：</w:t>
      </w:r>
      <w:r>
        <w:rPr>
          <w:rFonts w:hint="eastAsia" w:ascii="宋体" w:hAnsi="宋体" w:eastAsia="宋体" w:cs="宋体"/>
          <w:color w:val="auto"/>
          <w:kern w:val="0"/>
          <w:sz w:val="24"/>
          <w:highlight w:val="none"/>
          <w:u w:val="single"/>
        </w:rPr>
        <w:t xml:space="preserve">                          </w:t>
      </w:r>
    </w:p>
    <w:p>
      <w:pPr>
        <w:autoSpaceDE w:val="0"/>
        <w:autoSpaceDN w:val="0"/>
        <w:adjustRightInd w:val="0"/>
        <w:spacing w:line="500" w:lineRule="exact"/>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法定代表人或授权委托人（签字或盖章）：</w:t>
      </w:r>
      <w:r>
        <w:rPr>
          <w:rFonts w:hint="eastAsia" w:ascii="宋体" w:hAnsi="宋体" w:eastAsia="宋体" w:cs="宋体"/>
          <w:color w:val="auto"/>
          <w:kern w:val="0"/>
          <w:sz w:val="24"/>
          <w:highlight w:val="none"/>
          <w:u w:val="single"/>
        </w:rPr>
        <w:t xml:space="preserve">                       </w:t>
      </w:r>
    </w:p>
    <w:p>
      <w:pPr>
        <w:autoSpaceDE w:val="0"/>
        <w:autoSpaceDN w:val="0"/>
        <w:adjustRightInd w:val="0"/>
        <w:spacing w:line="500" w:lineRule="exact"/>
        <w:jc w:val="left"/>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 xml:space="preserve">日期：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w:t>
      </w:r>
    </w:p>
    <w:p>
      <w:pPr>
        <w:pStyle w:val="25"/>
        <w:snapToGrid w:val="0"/>
        <w:spacing w:before="120" w:after="120" w:line="460" w:lineRule="exact"/>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开标一览表</w:t>
      </w:r>
    </w:p>
    <w:tbl>
      <w:tblPr>
        <w:tblStyle w:val="4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639"/>
        <w:gridCol w:w="63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827" w:type="pct"/>
            <w:noWrap w:val="0"/>
            <w:vAlign w:val="center"/>
          </w:tcPr>
          <w:p>
            <w:pPr>
              <w:spacing w:line="480" w:lineRule="exact"/>
              <w:jc w:val="center"/>
              <w:rPr>
                <w:rFonts w:hint="eastAsia" w:ascii="宋体" w:hAnsi="宋体" w:eastAsia="宋体" w:cs="宋体"/>
                <w:color w:val="auto"/>
                <w:sz w:val="24"/>
                <w:highlight w:val="none"/>
                <w:lang w:bidi="th-TH"/>
              </w:rPr>
            </w:pPr>
            <w:r>
              <w:rPr>
                <w:rFonts w:hint="eastAsia" w:ascii="宋体" w:hAnsi="宋体" w:eastAsia="宋体" w:cs="宋体"/>
                <w:color w:val="auto"/>
                <w:sz w:val="24"/>
                <w:highlight w:val="none"/>
                <w:lang w:bidi="th-TH"/>
              </w:rPr>
              <w:t>招标项目名称</w:t>
            </w:r>
          </w:p>
        </w:tc>
        <w:tc>
          <w:tcPr>
            <w:tcW w:w="3172" w:type="pct"/>
            <w:noWrap w:val="0"/>
            <w:vAlign w:val="center"/>
          </w:tcPr>
          <w:p>
            <w:pPr>
              <w:spacing w:line="480" w:lineRule="exact"/>
              <w:jc w:val="center"/>
              <w:rPr>
                <w:rFonts w:hint="eastAsia" w:ascii="宋体" w:hAnsi="宋体" w:eastAsia="宋体" w:cs="宋体"/>
                <w:color w:val="auto"/>
                <w:sz w:val="24"/>
                <w:highlight w:val="none"/>
                <w:lang w:bidi="th-TH"/>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827" w:type="pct"/>
            <w:noWrap w:val="0"/>
            <w:vAlign w:val="center"/>
          </w:tcPr>
          <w:p>
            <w:pPr>
              <w:spacing w:line="480" w:lineRule="exact"/>
              <w:jc w:val="center"/>
              <w:rPr>
                <w:rFonts w:hint="eastAsia" w:ascii="宋体" w:hAnsi="宋体" w:eastAsia="宋体" w:cs="宋体"/>
                <w:color w:val="auto"/>
                <w:sz w:val="24"/>
                <w:highlight w:val="none"/>
                <w:lang w:bidi="th-TH"/>
              </w:rPr>
            </w:pPr>
            <w:r>
              <w:rPr>
                <w:rFonts w:hint="eastAsia" w:ascii="宋体" w:hAnsi="宋体" w:eastAsia="宋体" w:cs="宋体"/>
                <w:color w:val="auto"/>
                <w:sz w:val="24"/>
                <w:highlight w:val="none"/>
                <w:lang w:bidi="th-TH"/>
              </w:rPr>
              <w:t>服务期</w:t>
            </w:r>
          </w:p>
        </w:tc>
        <w:tc>
          <w:tcPr>
            <w:tcW w:w="3172" w:type="pct"/>
            <w:noWrap w:val="0"/>
            <w:vAlign w:val="center"/>
          </w:tcPr>
          <w:p>
            <w:pPr>
              <w:spacing w:line="480" w:lineRule="exact"/>
              <w:jc w:val="center"/>
              <w:rPr>
                <w:rFonts w:hint="eastAsia" w:ascii="宋体" w:hAnsi="宋体" w:eastAsia="宋体" w:cs="宋体"/>
                <w:color w:val="auto"/>
                <w:sz w:val="24"/>
                <w:highlight w:val="none"/>
                <w:lang w:eastAsia="zh-CN" w:bidi="th-TH"/>
              </w:rPr>
            </w:pPr>
            <w:r>
              <w:rPr>
                <w:rFonts w:hint="eastAsia" w:ascii="宋体" w:hAnsi="宋体" w:eastAsia="宋体" w:cs="宋体"/>
                <w:color w:val="auto"/>
                <w:sz w:val="24"/>
                <w:highlight w:val="none"/>
                <w:u w:val="single"/>
                <w:lang w:bidi="th-TH"/>
              </w:rPr>
              <w:t xml:space="preserve">     </w:t>
            </w:r>
            <w:r>
              <w:rPr>
                <w:rFonts w:hint="eastAsia" w:ascii="宋体" w:hAnsi="宋体" w:eastAsia="宋体" w:cs="宋体"/>
                <w:color w:val="auto"/>
                <w:sz w:val="24"/>
                <w:highlight w:val="none"/>
                <w:lang w:val="en-US" w:eastAsia="zh-CN" w:bidi="th-TH"/>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827" w:type="pct"/>
            <w:noWrap w:val="0"/>
            <w:vAlign w:val="center"/>
          </w:tcPr>
          <w:p>
            <w:pPr>
              <w:spacing w:line="480" w:lineRule="exact"/>
              <w:jc w:val="center"/>
              <w:rPr>
                <w:rFonts w:hint="eastAsia" w:ascii="宋体" w:hAnsi="宋体" w:eastAsia="宋体" w:cs="宋体"/>
                <w:color w:val="auto"/>
                <w:sz w:val="24"/>
                <w:highlight w:val="none"/>
                <w:lang w:bidi="th-TH"/>
              </w:rPr>
            </w:pPr>
            <w:r>
              <w:rPr>
                <w:rFonts w:hint="eastAsia" w:ascii="宋体" w:hAnsi="宋体" w:eastAsia="宋体" w:cs="宋体"/>
                <w:color w:val="auto"/>
                <w:sz w:val="24"/>
                <w:highlight w:val="none"/>
                <w:lang w:bidi="th-TH"/>
              </w:rPr>
              <w:t>投标单价（元/吨）</w:t>
            </w:r>
          </w:p>
        </w:tc>
        <w:tc>
          <w:tcPr>
            <w:tcW w:w="3172" w:type="pct"/>
            <w:noWrap w:val="0"/>
            <w:vAlign w:val="center"/>
          </w:tcPr>
          <w:p>
            <w:pPr>
              <w:spacing w:line="480" w:lineRule="exact"/>
              <w:jc w:val="center"/>
              <w:rPr>
                <w:rFonts w:hint="eastAsia" w:ascii="宋体" w:hAnsi="宋体" w:eastAsia="宋体" w:cs="宋体"/>
                <w:color w:val="auto"/>
                <w:sz w:val="24"/>
                <w:highlight w:val="none"/>
                <w:lang w:bidi="th-TH"/>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827" w:type="pct"/>
            <w:noWrap w:val="0"/>
            <w:vAlign w:val="center"/>
          </w:tcPr>
          <w:p>
            <w:pPr>
              <w:spacing w:line="480" w:lineRule="exact"/>
              <w:jc w:val="center"/>
              <w:rPr>
                <w:rFonts w:hint="eastAsia" w:ascii="宋体" w:hAnsi="宋体" w:eastAsia="宋体" w:cs="宋体"/>
                <w:color w:val="auto"/>
                <w:sz w:val="24"/>
                <w:highlight w:val="none"/>
                <w:lang w:val="en-US" w:eastAsia="zh-CN" w:bidi="th-TH"/>
              </w:rPr>
            </w:pPr>
            <w:r>
              <w:rPr>
                <w:rFonts w:hint="eastAsia" w:ascii="宋体" w:hAnsi="宋体" w:eastAsia="宋体" w:cs="宋体"/>
                <w:color w:val="auto"/>
                <w:sz w:val="24"/>
                <w:highlight w:val="none"/>
                <w:lang w:val="en-US" w:eastAsia="zh-CN" w:bidi="th-TH"/>
              </w:rPr>
              <w:t>投标总价（元）</w:t>
            </w:r>
          </w:p>
        </w:tc>
        <w:tc>
          <w:tcPr>
            <w:tcW w:w="3172" w:type="pct"/>
            <w:noWrap w:val="0"/>
            <w:vAlign w:val="center"/>
          </w:tcPr>
          <w:p>
            <w:pPr>
              <w:spacing w:line="480" w:lineRule="exact"/>
              <w:jc w:val="center"/>
              <w:rPr>
                <w:rFonts w:hint="eastAsia" w:ascii="宋体" w:hAnsi="宋体" w:eastAsia="宋体" w:cs="宋体"/>
                <w:color w:val="auto"/>
                <w:sz w:val="24"/>
                <w:highlight w:val="none"/>
                <w:lang w:bidi="th-TH"/>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827" w:type="pct"/>
            <w:noWrap w:val="0"/>
            <w:vAlign w:val="center"/>
          </w:tcPr>
          <w:p>
            <w:pPr>
              <w:spacing w:line="480" w:lineRule="exact"/>
              <w:jc w:val="center"/>
              <w:rPr>
                <w:rFonts w:hint="eastAsia" w:ascii="宋体" w:hAnsi="宋体" w:eastAsia="宋体" w:cs="宋体"/>
                <w:color w:val="auto"/>
                <w:sz w:val="24"/>
                <w:highlight w:val="none"/>
                <w:lang w:bidi="th-TH"/>
              </w:rPr>
            </w:pPr>
            <w:r>
              <w:rPr>
                <w:rFonts w:hint="eastAsia" w:ascii="宋体" w:hAnsi="宋体" w:eastAsia="宋体" w:cs="宋体"/>
                <w:color w:val="auto"/>
                <w:sz w:val="24"/>
                <w:highlight w:val="none"/>
                <w:lang w:bidi="th-TH"/>
              </w:rPr>
              <w:t>质量承诺</w:t>
            </w:r>
          </w:p>
        </w:tc>
        <w:tc>
          <w:tcPr>
            <w:tcW w:w="3172" w:type="pct"/>
            <w:noWrap w:val="0"/>
            <w:vAlign w:val="center"/>
          </w:tcPr>
          <w:p>
            <w:pPr>
              <w:spacing w:line="480" w:lineRule="exact"/>
              <w:jc w:val="center"/>
              <w:rPr>
                <w:rFonts w:hint="eastAsia" w:ascii="宋体" w:hAnsi="宋体" w:eastAsia="宋体" w:cs="宋体"/>
                <w:color w:val="auto"/>
                <w:sz w:val="24"/>
                <w:highlight w:val="none"/>
                <w:lang w:bidi="th-TH"/>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827" w:type="pct"/>
            <w:noWrap w:val="0"/>
            <w:vAlign w:val="center"/>
          </w:tcPr>
          <w:p>
            <w:pPr>
              <w:spacing w:line="480" w:lineRule="exact"/>
              <w:jc w:val="center"/>
              <w:rPr>
                <w:rFonts w:hint="eastAsia" w:ascii="宋体" w:hAnsi="宋体" w:eastAsia="宋体" w:cs="宋体"/>
                <w:color w:val="auto"/>
                <w:sz w:val="24"/>
                <w:highlight w:val="none"/>
                <w:lang w:bidi="th-TH"/>
              </w:rPr>
            </w:pPr>
            <w:r>
              <w:rPr>
                <w:rFonts w:hint="eastAsia" w:ascii="宋体" w:hAnsi="宋体" w:eastAsia="宋体" w:cs="宋体"/>
                <w:color w:val="auto"/>
                <w:sz w:val="24"/>
                <w:highlight w:val="none"/>
                <w:lang w:bidi="th-TH"/>
              </w:rPr>
              <w:t>备注</w:t>
            </w:r>
          </w:p>
        </w:tc>
        <w:tc>
          <w:tcPr>
            <w:tcW w:w="3172" w:type="pct"/>
            <w:noWrap w:val="0"/>
            <w:vAlign w:val="center"/>
          </w:tcPr>
          <w:p>
            <w:pPr>
              <w:spacing w:line="480" w:lineRule="exact"/>
              <w:jc w:val="center"/>
              <w:rPr>
                <w:rFonts w:hint="eastAsia" w:ascii="宋体" w:hAnsi="宋体" w:eastAsia="宋体" w:cs="宋体"/>
                <w:color w:val="auto"/>
                <w:sz w:val="24"/>
                <w:highlight w:val="none"/>
                <w:lang w:val="en-US" w:eastAsia="zh-CN" w:bidi="th-TH"/>
              </w:rPr>
            </w:pPr>
            <w:r>
              <w:rPr>
                <w:rFonts w:hint="eastAsia" w:ascii="宋体" w:hAnsi="宋体" w:eastAsia="宋体" w:cs="宋体"/>
                <w:color w:val="auto"/>
                <w:sz w:val="24"/>
                <w:highlight w:val="none"/>
                <w:lang w:val="en-US" w:eastAsia="zh-CN" w:bidi="th-TH"/>
              </w:rPr>
              <w:t>总价按1128吨计算</w:t>
            </w:r>
          </w:p>
        </w:tc>
      </w:tr>
    </w:tbl>
    <w:p>
      <w:pPr>
        <w:pStyle w:val="25"/>
        <w:snapToGrid w:val="0"/>
        <w:spacing w:line="48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注: 1、报价一经涂改，应在涂改处加盖单位公章或者由法定代表人或授权委托人签字或盖章，否则其投标作无效标处理。</w:t>
      </w:r>
    </w:p>
    <w:p>
      <w:pPr>
        <w:pStyle w:val="25"/>
        <w:snapToGrid w:val="0"/>
        <w:spacing w:line="48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2、投标费用包括本项目招标文件规定的一切费用。</w:t>
      </w:r>
    </w:p>
    <w:p>
      <w:pPr>
        <w:pStyle w:val="25"/>
        <w:snapToGrid w:val="0"/>
        <w:spacing w:line="48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3、以上报价应与投标函中、投标分项报价表中的价格相一致。</w:t>
      </w:r>
    </w:p>
    <w:p>
      <w:pPr>
        <w:pStyle w:val="25"/>
        <w:snapToGrid w:val="0"/>
        <w:spacing w:line="480" w:lineRule="exact"/>
        <w:jc w:val="left"/>
        <w:rPr>
          <w:rFonts w:hint="eastAsia" w:ascii="宋体" w:hAnsi="宋体" w:eastAsia="宋体" w:cs="宋体"/>
          <w:color w:val="auto"/>
          <w:sz w:val="24"/>
          <w:szCs w:val="24"/>
          <w:highlight w:val="none"/>
          <w:lang w:bidi="th-TH"/>
        </w:rPr>
      </w:pPr>
    </w:p>
    <w:p>
      <w:pPr>
        <w:pStyle w:val="25"/>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投标人（盖章）：</w:t>
      </w:r>
      <w:r>
        <w:rPr>
          <w:rFonts w:hint="eastAsia" w:ascii="宋体" w:hAnsi="宋体" w:eastAsia="宋体" w:cs="宋体"/>
          <w:color w:val="auto"/>
          <w:sz w:val="24"/>
          <w:szCs w:val="24"/>
          <w:highlight w:val="none"/>
          <w:u w:val="single"/>
          <w:lang w:bidi="th-TH"/>
        </w:rPr>
        <w:t xml:space="preserve">                         </w:t>
      </w:r>
    </w:p>
    <w:p>
      <w:pPr>
        <w:pStyle w:val="25"/>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法定代表人（签字或盖章）：</w:t>
      </w:r>
      <w:r>
        <w:rPr>
          <w:rFonts w:hint="eastAsia" w:ascii="宋体" w:hAnsi="宋体" w:eastAsia="宋体" w:cs="宋体"/>
          <w:color w:val="auto"/>
          <w:sz w:val="24"/>
          <w:szCs w:val="24"/>
          <w:highlight w:val="none"/>
          <w:u w:val="single"/>
          <w:lang w:bidi="th-TH"/>
        </w:rPr>
        <w:t xml:space="preserve">                </w:t>
      </w:r>
    </w:p>
    <w:p>
      <w:pPr>
        <w:pStyle w:val="25"/>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授权委托人（签字或盖章）：</w:t>
      </w:r>
      <w:r>
        <w:rPr>
          <w:rFonts w:hint="eastAsia" w:ascii="宋体" w:hAnsi="宋体" w:eastAsia="宋体" w:cs="宋体"/>
          <w:color w:val="auto"/>
          <w:sz w:val="24"/>
          <w:szCs w:val="24"/>
          <w:highlight w:val="none"/>
          <w:u w:val="single"/>
          <w:lang w:bidi="th-TH"/>
        </w:rPr>
        <w:t xml:space="preserve">                </w:t>
      </w:r>
    </w:p>
    <w:p>
      <w:pPr>
        <w:pStyle w:val="18"/>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4"/>
          <w:highlight w:val="none"/>
          <w:u w:val="single"/>
          <w:lang w:bidi="th-TH"/>
        </w:rPr>
        <w:sectPr>
          <w:headerReference r:id="rId5" w:type="default"/>
          <w:footerReference r:id="rId6" w:type="default"/>
          <w:pgSz w:w="11906" w:h="16838"/>
          <w:pgMar w:top="1440" w:right="1080" w:bottom="1440" w:left="1080" w:header="851" w:footer="992" w:gutter="0"/>
          <w:cols w:space="720" w:num="1"/>
          <w:rtlGutter w:val="0"/>
          <w:docGrid w:type="linesAndChars" w:linePitch="312" w:charSpace="0"/>
        </w:sectPr>
      </w:pPr>
      <w:r>
        <w:rPr>
          <w:rFonts w:hint="eastAsia" w:ascii="宋体" w:hAnsi="宋体" w:eastAsia="宋体" w:cs="宋体"/>
          <w:color w:val="auto"/>
          <w:sz w:val="24"/>
          <w:highlight w:val="none"/>
          <w:lang w:bidi="th-TH"/>
        </w:rPr>
        <w:t>日期：</w:t>
      </w:r>
      <w:r>
        <w:rPr>
          <w:rFonts w:hint="eastAsia" w:ascii="宋体" w:hAnsi="宋体" w:eastAsia="宋体" w:cs="宋体"/>
          <w:color w:val="auto"/>
          <w:sz w:val="24"/>
          <w:highlight w:val="none"/>
          <w:u w:val="single"/>
          <w:lang w:bidi="th-TH"/>
        </w:rPr>
        <w:t xml:space="preserve">   年  月  日</w:t>
      </w:r>
    </w:p>
    <w:p>
      <w:pPr>
        <w:spacing w:line="440" w:lineRule="exact"/>
        <w:jc w:val="left"/>
        <w:rPr>
          <w:rFonts w:hint="eastAsia" w:ascii="宋体" w:hAnsi="宋体" w:eastAsia="宋体" w:cs="宋体"/>
          <w:b/>
          <w:bCs/>
          <w:color w:val="auto"/>
          <w:sz w:val="44"/>
          <w:szCs w:val="44"/>
          <w:highlight w:val="none"/>
        </w:rPr>
      </w:pP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w:t>
      </w: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盐城市大丰区政府招标采购供应商承诺书</w:t>
      </w:r>
    </w:p>
    <w:p>
      <w:pPr>
        <w:spacing w:line="400" w:lineRule="exact"/>
        <w:ind w:firstLine="600" w:firstLineChars="200"/>
        <w:rPr>
          <w:rFonts w:hint="eastAsia" w:ascii="宋体" w:hAnsi="宋体" w:eastAsia="宋体" w:cs="宋体"/>
          <w:color w:val="auto"/>
          <w:sz w:val="30"/>
          <w:szCs w:val="30"/>
          <w:highlight w:val="none"/>
        </w:rPr>
      </w:pPr>
    </w:p>
    <w:p>
      <w:pPr>
        <w:spacing w:line="340" w:lineRule="exact"/>
        <w:ind w:firstLine="640" w:firstLine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为营造公开、公平、公正、诚实守信的政府招标采购交易环境，树立诚信守法的投标人形象，本单位参加政府招标采购项目</w:t>
      </w:r>
      <w:r>
        <w:rPr>
          <w:rFonts w:hint="eastAsia" w:ascii="宋体" w:hAnsi="宋体" w:eastAsia="宋体" w:cs="宋体"/>
          <w:color w:val="auto"/>
          <w:sz w:val="32"/>
          <w:szCs w:val="32"/>
          <w:highlight w:val="none"/>
          <w:u w:val="single"/>
        </w:rPr>
        <w:t xml:space="preserve">：                                       </w:t>
      </w:r>
    </w:p>
    <w:p>
      <w:pPr>
        <w:spacing w:line="34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的招标采购活动，本人代表本单位作出以下承诺：</w:t>
      </w:r>
    </w:p>
    <w:p>
      <w:pPr>
        <w:spacing w:line="34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spacing w:line="34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（二）本单位无涉及政府招标采购活动的违法、违规不良记录，我公司及相关负责人无因存在重大隐患整改不力、发生有重大社会影响生产安全事故或其他严重违法违规行为而被列入失信联合惩戒的不良记录；</w:t>
      </w:r>
    </w:p>
    <w:p>
      <w:pPr>
        <w:spacing w:line="34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（三）严格依照国家和省、市关于政府招标采购的法律、法规、规章、规范性文件，参加政府招标采购的投标活动；积极履行社会责任，促进廉政建设； </w:t>
      </w:r>
    </w:p>
    <w:p>
      <w:pPr>
        <w:spacing w:line="34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（四）严格遵守即时信息公示规定，及时维护和更新盐城市政府采购网、公共资源交易平台中与本单位相关的信息；</w:t>
      </w:r>
    </w:p>
    <w:p>
      <w:pPr>
        <w:spacing w:line="340" w:lineRule="exact"/>
        <w:ind w:firstLine="36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pPr>
        <w:spacing w:line="340" w:lineRule="exact"/>
        <w:ind w:firstLine="36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（六）自觉接受政府、行业组织、社会公众、新闻舆论的监督；</w:t>
      </w:r>
    </w:p>
    <w:p>
      <w:pPr>
        <w:spacing w:line="340" w:lineRule="exact"/>
        <w:ind w:firstLine="36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spacing w:line="340" w:lineRule="exact"/>
        <w:ind w:firstLine="36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（八）本人已认真阅读了上述承诺，并向本单位员工作了宣传教育。</w:t>
      </w:r>
    </w:p>
    <w:p>
      <w:pPr>
        <w:spacing w:line="340" w:lineRule="exact"/>
        <w:ind w:firstLine="640" w:firstLineChars="200"/>
        <w:rPr>
          <w:rFonts w:hint="eastAsia" w:ascii="宋体" w:hAnsi="宋体" w:eastAsia="宋体" w:cs="宋体"/>
          <w:color w:val="auto"/>
          <w:sz w:val="32"/>
          <w:szCs w:val="32"/>
          <w:highlight w:val="none"/>
        </w:rPr>
      </w:pPr>
    </w:p>
    <w:p>
      <w:pPr>
        <w:spacing w:line="340" w:lineRule="exact"/>
        <w:ind w:firstLine="640" w:firstLineChars="200"/>
        <w:rPr>
          <w:rFonts w:hint="eastAsia" w:ascii="宋体" w:hAnsi="宋体" w:eastAsia="宋体" w:cs="宋体"/>
          <w:color w:val="auto"/>
          <w:sz w:val="32"/>
          <w:szCs w:val="32"/>
          <w:highlight w:val="none"/>
        </w:rPr>
      </w:pPr>
    </w:p>
    <w:p>
      <w:pPr>
        <w:spacing w:line="34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法定代表人签名：           单位名称（盖章）：</w:t>
      </w:r>
    </w:p>
    <w:p>
      <w:pPr>
        <w:rPr>
          <w:rFonts w:hint="eastAsia" w:ascii="宋体" w:hAnsi="宋体" w:eastAsia="宋体" w:cs="宋体"/>
          <w:color w:val="auto"/>
          <w:sz w:val="32"/>
          <w:szCs w:val="32"/>
          <w:highlight w:val="none"/>
        </w:rPr>
      </w:pPr>
    </w:p>
    <w:p>
      <w:pPr>
        <w:jc w:val="right"/>
        <w:rPr>
          <w:rFonts w:hint="eastAsia" w:ascii="宋体" w:hAnsi="宋体" w:eastAsia="宋体" w:cs="宋体"/>
          <w:color w:val="auto"/>
          <w:sz w:val="40"/>
          <w:szCs w:val="40"/>
          <w:highlight w:val="none"/>
        </w:rPr>
      </w:pPr>
      <w:r>
        <w:rPr>
          <w:rFonts w:hint="eastAsia" w:ascii="宋体" w:hAnsi="宋体" w:eastAsia="宋体" w:cs="宋体"/>
          <w:color w:val="auto"/>
          <w:sz w:val="32"/>
          <w:szCs w:val="32"/>
          <w:highlight w:val="none"/>
        </w:rPr>
        <w:t>年    月    日</w:t>
      </w:r>
      <w:bookmarkEnd w:id="0"/>
      <w:bookmarkEnd w:id="1"/>
      <w:bookmarkEnd w:id="2"/>
      <w:bookmarkStart w:id="426" w:name="_Toc368759511"/>
      <w:bookmarkStart w:id="427" w:name="OLE_LINK5"/>
      <w:bookmarkStart w:id="428" w:name="OLE_LINK4"/>
      <w:bookmarkStart w:id="429" w:name="OLE_LINK3"/>
      <w:bookmarkStart w:id="430" w:name="OLE_LINK6"/>
      <w:bookmarkStart w:id="431" w:name="OLE_LINK2"/>
      <w:bookmarkStart w:id="432" w:name="OLE_LINK1"/>
      <w:bookmarkStart w:id="433" w:name="_Toc369077550"/>
      <w:bookmarkStart w:id="434" w:name="_Toc508216877"/>
    </w:p>
    <w:p>
      <w:pPr>
        <w:pStyle w:val="2"/>
        <w:spacing w:before="0" w:after="0" w:line="360" w:lineRule="auto"/>
        <w:jc w:val="both"/>
        <w:rPr>
          <w:rFonts w:hint="eastAsia" w:ascii="宋体" w:hAnsi="宋体" w:eastAsia="宋体" w:cs="宋体"/>
          <w:color w:val="auto"/>
          <w:sz w:val="40"/>
          <w:szCs w:val="40"/>
          <w:highlight w:val="none"/>
        </w:rPr>
      </w:pPr>
    </w:p>
    <w:bookmarkEnd w:id="426"/>
    <w:bookmarkEnd w:id="427"/>
    <w:bookmarkEnd w:id="428"/>
    <w:bookmarkEnd w:id="429"/>
    <w:bookmarkEnd w:id="430"/>
    <w:bookmarkEnd w:id="431"/>
    <w:bookmarkEnd w:id="432"/>
    <w:bookmarkEnd w:id="433"/>
    <w:bookmarkEnd w:id="434"/>
    <w:p>
      <w:pPr>
        <w:pStyle w:val="18"/>
        <w:rPr>
          <w:rFonts w:hint="eastAsia" w:ascii="宋体" w:hAnsi="宋体" w:eastAsia="宋体" w:cs="宋体"/>
          <w:color w:val="auto"/>
          <w:highlight w:val="none"/>
        </w:rPr>
      </w:pPr>
    </w:p>
    <w:sectPr>
      <w:headerReference r:id="rId7" w:type="default"/>
      <w:footerReference r:id="rId8" w:type="default"/>
      <w:pgSz w:w="11906" w:h="16838"/>
      <w:pgMar w:top="1440" w:right="1080" w:bottom="1440" w:left="1080" w:header="851" w:footer="992" w:gutter="0"/>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51</w:t>
    </w:r>
    <w:r>
      <w:rPr>
        <w:lang w:val="zh-CN"/>
      </w:rPr>
      <w:fldChar w:fldCharType="end"/>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3533140</wp:posOffset>
              </wp:positionH>
              <wp:positionV relativeFrom="page">
                <wp:posOffset>9797415</wp:posOffset>
              </wp:positionV>
              <wp:extent cx="103505" cy="73025"/>
              <wp:effectExtent l="0" t="0" r="0" b="0"/>
              <wp:wrapNone/>
              <wp:docPr id="7" name="Shape 7"/>
              <wp:cNvGraphicFramePr/>
              <a:graphic xmlns:a="http://schemas.openxmlformats.org/drawingml/2006/main">
                <a:graphicData uri="http://schemas.microsoft.com/office/word/2010/wordprocessingShape">
                  <wps:wsp>
                    <wps:cNvSpPr txBox="1"/>
                    <wps:spPr>
                      <a:xfrm>
                        <a:off x="0" y="0"/>
                        <a:ext cx="103505" cy="73025"/>
                      </a:xfrm>
                      <a:prstGeom prst="rect">
                        <a:avLst/>
                      </a:prstGeom>
                      <a:noFill/>
                      <a:ln>
                        <a:noFill/>
                      </a:ln>
                      <a:effectLst/>
                    </wps:spPr>
                    <wps:txbx>
                      <w:txbxContent>
                        <w:p>
                          <w:pPr>
                            <w:pStyle w:val="179"/>
                            <w:rPr>
                              <w:sz w:val="16"/>
                              <w:szCs w:val="16"/>
                            </w:rPr>
                          </w:pPr>
                          <w:r>
                            <w:rPr>
                              <w:rFonts w:eastAsia="Times New Roman"/>
                              <w:color w:val="000000"/>
                              <w:sz w:val="16"/>
                              <w:szCs w:val="16"/>
                              <w:lang w:eastAsia="en-US" w:bidi="en-US"/>
                            </w:rPr>
                            <w:t>-</w:t>
                          </w:r>
                          <w:r>
                            <w:fldChar w:fldCharType="begin"/>
                          </w:r>
                          <w:r>
                            <w:instrText xml:space="preserve"> PAGE \* MERGEFORMAT </w:instrText>
                          </w:r>
                          <w:r>
                            <w:fldChar w:fldCharType="separate"/>
                          </w:r>
                          <w:r>
                            <w:rPr>
                              <w:sz w:val="16"/>
                              <w:szCs w:val="16"/>
                            </w:rPr>
                            <w:t>2</w:t>
                          </w:r>
                          <w:r>
                            <w:rPr>
                              <w:sz w:val="16"/>
                              <w:szCs w:val="16"/>
                            </w:rPr>
                            <w:fldChar w:fldCharType="end"/>
                          </w:r>
                          <w:r>
                            <w:rPr>
                              <w:rFonts w:eastAsia="Times New Roman"/>
                              <w:color w:val="000000"/>
                              <w:sz w:val="16"/>
                              <w:szCs w:val="16"/>
                              <w:lang w:val="zh-CN" w:bidi="zh-CN"/>
                            </w:rPr>
                            <w:t>-</w:t>
                          </w:r>
                        </w:p>
                      </w:txbxContent>
                    </wps:txbx>
                    <wps:bodyPr vert="horz" wrap="none" lIns="0" tIns="0" rIns="0" bIns="0" anchor="t" anchorCtr="0">
                      <a:spAutoFit/>
                    </wps:bodyPr>
                  </wps:wsp>
                </a:graphicData>
              </a:graphic>
            </wp:anchor>
          </w:drawing>
        </mc:Choice>
        <mc:Fallback>
          <w:pict>
            <v:shape id="Shape 7" o:spid="_x0000_s1026" o:spt="202" type="#_x0000_t202" style="position:absolute;left:0pt;margin-left:278.2pt;margin-top:771.45pt;height:5.75pt;width:8.15pt;mso-position-horizontal-relative:page;mso-position-vertical-relative:page;mso-wrap-style:none;z-index:-251657216;mso-width-relative:page;mso-height-relative:page;" filled="f" stroked="f" coordsize="21600,21600" o:gfxdata="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9/K/12AAAAA0BAAAPAAAAAAAAAAEAIAAAACIAAABk&#10;cnMvZG93bnJldi54bWxQSwECFAAUAAAACACHTuJA14XWgs0BAAC5AwAADgAAAAAAAAABACAAAAAn&#10;AQAAZHJzL2Uyb0RvYy54bWxQSwUGAAAAAAYABgBZAQAAZgUAAAAA&#10;">
              <v:fill on="f" focussize="0,0"/>
              <v:stroke on="f"/>
              <v:imagedata o:title=""/>
              <o:lock v:ext="edit" aspectratio="f"/>
              <v:textbox inset="0mm,0mm,0mm,0mm" style="mso-fit-shape-to-text:t;">
                <w:txbxContent>
                  <w:p>
                    <w:pPr>
                      <w:pStyle w:val="179"/>
                      <w:rPr>
                        <w:sz w:val="16"/>
                        <w:szCs w:val="16"/>
                      </w:rPr>
                    </w:pPr>
                    <w:r>
                      <w:rPr>
                        <w:rFonts w:eastAsia="Times New Roman"/>
                        <w:color w:val="000000"/>
                        <w:sz w:val="16"/>
                        <w:szCs w:val="16"/>
                        <w:lang w:eastAsia="en-US" w:bidi="en-US"/>
                      </w:rPr>
                      <w:t>-</w:t>
                    </w:r>
                    <w:r>
                      <w:fldChar w:fldCharType="begin"/>
                    </w:r>
                    <w:r>
                      <w:instrText xml:space="preserve"> PAGE \* MERGEFORMAT </w:instrText>
                    </w:r>
                    <w:r>
                      <w:fldChar w:fldCharType="separate"/>
                    </w:r>
                    <w:r>
                      <w:rPr>
                        <w:sz w:val="16"/>
                        <w:szCs w:val="16"/>
                      </w:rPr>
                      <w:t>2</w:t>
                    </w:r>
                    <w:r>
                      <w:rPr>
                        <w:sz w:val="16"/>
                        <w:szCs w:val="16"/>
                      </w:rPr>
                      <w:fldChar w:fldCharType="end"/>
                    </w:r>
                    <w:r>
                      <w:rPr>
                        <w:rFonts w:eastAsia="Times New Roman"/>
                        <w:color w:val="000000"/>
                        <w:sz w:val="16"/>
                        <w:szCs w:val="16"/>
                        <w:lang w:val="zh-CN" w:bidi="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jc w:val="center"/>
                          </w:pPr>
                          <w:r>
                            <w:fldChar w:fldCharType="begin"/>
                          </w:r>
                          <w:r>
                            <w:instrText xml:space="preserve">PAGE   \* MERGEFORMAT</w:instrText>
                          </w:r>
                          <w:r>
                            <w:fldChar w:fldCharType="separate"/>
                          </w:r>
                          <w:r>
                            <w:rPr>
                              <w:lang w:val="zh-CN"/>
                            </w:rPr>
                            <w:t>48</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vMX1V1AEAAKYDAAAOAAAAAAAAAAEAIAAA&#10;ACIBAABkcnMvZTJvRG9jLnhtbFBLBQYAAAAABgAGAFkBAABoBQAAAAA=&#10;">
              <v:fill on="f" focussize="0,0"/>
              <v:stroke on="f" weight="1.25pt"/>
              <v:imagedata o:title=""/>
              <o:lock v:ext="edit" aspectratio="f"/>
              <v:textbox inset="0mm,0mm,0mm,0mm" style="mso-fit-shape-to-text:t;">
                <w:txbxContent>
                  <w:p>
                    <w:pPr>
                      <w:pStyle w:val="30"/>
                      <w:jc w:val="center"/>
                    </w:pPr>
                    <w:r>
                      <w:fldChar w:fldCharType="begin"/>
                    </w:r>
                    <w:r>
                      <w:instrText xml:space="preserve">PAGE   \* MERGEFORMAT</w:instrText>
                    </w:r>
                    <w:r>
                      <w:fldChar w:fldCharType="separate"/>
                    </w:r>
                    <w:r>
                      <w:rPr>
                        <w:lang w:val="zh-CN"/>
                      </w:rP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jc w:val="center"/>
                          </w:pPr>
                          <w:r>
                            <w:fldChar w:fldCharType="begin"/>
                          </w:r>
                          <w:r>
                            <w:instrText xml:space="preserve">PAGE   \* MERGEFORMAT</w:instrText>
                          </w:r>
                          <w:r>
                            <w:fldChar w:fldCharType="separate"/>
                          </w:r>
                          <w:r>
                            <w:rPr>
                              <w:lang w:val="zh-CN"/>
                            </w:rPr>
                            <w:t>50</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74QjbUAQAApg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blqkoK9R5qTHz0mBqHD27AvZnvAS8T8UEGk75IiWAc9T1d9BVDJDw9qlZVVWKIY2x2EL94&#10;eu4DxDvhDElGQwMOMOvKjg8Qx9Q5JVWz7lZpnYeoLekR9ap6d5VfXEKIri0WSSzGbpMVh90wUdu5&#10;9oTMetyChlpcekr0vUWR08LMRpiN3WwcfFD7Lm9UagX8+0PEdnKXqcIIOxXG8WWe06ql/fjbz1lP&#10;v9f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e+EI21AEAAKYDAAAOAAAAAAAAAAEAIAAA&#10;ACIBAABkcnMvZTJvRG9jLnhtbFBLBQYAAAAABgAGAFkBAABoBQAAAAA=&#10;">
              <v:fill on="f" focussize="0,0"/>
              <v:stroke on="f" weight="1.25pt"/>
              <v:imagedata o:title=""/>
              <o:lock v:ext="edit" aspectratio="f"/>
              <v:textbox inset="0mm,0mm,0mm,0mm" style="mso-fit-shape-to-text:t;">
                <w:txbxContent>
                  <w:p>
                    <w:pPr>
                      <w:pStyle w:val="30"/>
                      <w:jc w:val="center"/>
                    </w:pPr>
                    <w:r>
                      <w:fldChar w:fldCharType="begin"/>
                    </w:r>
                    <w:r>
                      <w:instrText xml:space="preserve">PAGE   \* MERGEFORMAT</w:instrText>
                    </w:r>
                    <w:r>
                      <w:fldChar w:fldCharType="separate"/>
                    </w:r>
                    <w:r>
                      <w:rPr>
                        <w:lang w:val="zh-CN"/>
                      </w:rP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30BC3"/>
    <w:multiLevelType w:val="multilevel"/>
    <w:tmpl w:val="09930BC3"/>
    <w:lvl w:ilvl="0" w:tentative="0">
      <w:start w:val="1"/>
      <w:numFmt w:val="decimal"/>
      <w:pStyle w:val="12"/>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9A01F3"/>
    <w:multiLevelType w:val="singleLevel"/>
    <w:tmpl w:val="559A01F3"/>
    <w:lvl w:ilvl="0" w:tentative="0">
      <w:start w:val="8"/>
      <w:numFmt w:val="decimal"/>
      <w:pStyle w:val="21"/>
      <w:suff w:val="nothing"/>
      <w:lvlText w:val="%1、"/>
      <w:lvlJc w:val="left"/>
    </w:lvl>
  </w:abstractNum>
  <w:abstractNum w:abstractNumId="2">
    <w:nsid w:val="6E2A840C"/>
    <w:multiLevelType w:val="singleLevel"/>
    <w:tmpl w:val="6E2A840C"/>
    <w:lvl w:ilvl="0" w:tentative="0">
      <w:start w:val="1"/>
      <w:numFmt w:val="decimal"/>
      <w:suff w:val="nothing"/>
      <w:lvlText w:val="%1、"/>
      <w:lvlJc w:val="left"/>
      <w:pPr>
        <w:ind w:left="-2"/>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YmIyZjJkMTU0NTIxYmFhMDg2ZTNkNWU4MTc3OWYifQ=="/>
    <w:docVar w:name="KSO_WPS_MARK_KEY" w:val="8edc32ce-61d8-4b09-b1a4-8b5f012d09ae"/>
  </w:docVars>
  <w:rsids>
    <w:rsidRoot w:val="00172A27"/>
    <w:rsid w:val="000E698B"/>
    <w:rsid w:val="00BC757B"/>
    <w:rsid w:val="05C17F6D"/>
    <w:rsid w:val="05DB66F5"/>
    <w:rsid w:val="06EC66E0"/>
    <w:rsid w:val="06F57E57"/>
    <w:rsid w:val="0730471E"/>
    <w:rsid w:val="09D07A14"/>
    <w:rsid w:val="0B460AB5"/>
    <w:rsid w:val="0C301D70"/>
    <w:rsid w:val="0C745A8E"/>
    <w:rsid w:val="0CDD0FA5"/>
    <w:rsid w:val="0D8C6527"/>
    <w:rsid w:val="0DBF61B0"/>
    <w:rsid w:val="0ED4462A"/>
    <w:rsid w:val="0F275A47"/>
    <w:rsid w:val="10716468"/>
    <w:rsid w:val="10AA3894"/>
    <w:rsid w:val="117D68B3"/>
    <w:rsid w:val="126C2F8C"/>
    <w:rsid w:val="12D93782"/>
    <w:rsid w:val="13903FD0"/>
    <w:rsid w:val="13E555F8"/>
    <w:rsid w:val="16B710DA"/>
    <w:rsid w:val="1A155D13"/>
    <w:rsid w:val="1A954D7F"/>
    <w:rsid w:val="1B5C135E"/>
    <w:rsid w:val="1BC4722D"/>
    <w:rsid w:val="1CD81789"/>
    <w:rsid w:val="1DD77622"/>
    <w:rsid w:val="1E6A76C6"/>
    <w:rsid w:val="1EC363BF"/>
    <w:rsid w:val="20972DCD"/>
    <w:rsid w:val="2110329F"/>
    <w:rsid w:val="21AF045E"/>
    <w:rsid w:val="23C5155A"/>
    <w:rsid w:val="24AB7969"/>
    <w:rsid w:val="2630215B"/>
    <w:rsid w:val="263B7010"/>
    <w:rsid w:val="27050E90"/>
    <w:rsid w:val="277C3D2E"/>
    <w:rsid w:val="279D1605"/>
    <w:rsid w:val="283261F1"/>
    <w:rsid w:val="29132DFA"/>
    <w:rsid w:val="292D0766"/>
    <w:rsid w:val="2931475C"/>
    <w:rsid w:val="29557FF0"/>
    <w:rsid w:val="2A0C7C96"/>
    <w:rsid w:val="2A7E3970"/>
    <w:rsid w:val="2AA417C4"/>
    <w:rsid w:val="2B041358"/>
    <w:rsid w:val="2B2B1894"/>
    <w:rsid w:val="2D29217C"/>
    <w:rsid w:val="2D654973"/>
    <w:rsid w:val="2F0361F1"/>
    <w:rsid w:val="31684A32"/>
    <w:rsid w:val="325543BE"/>
    <w:rsid w:val="32584AA6"/>
    <w:rsid w:val="35C97364"/>
    <w:rsid w:val="377B1DEF"/>
    <w:rsid w:val="37D72629"/>
    <w:rsid w:val="38796146"/>
    <w:rsid w:val="38F601B0"/>
    <w:rsid w:val="3A647D60"/>
    <w:rsid w:val="3AD5427E"/>
    <w:rsid w:val="3C6A63E1"/>
    <w:rsid w:val="3CE0134B"/>
    <w:rsid w:val="3D4520CB"/>
    <w:rsid w:val="3F7E18C4"/>
    <w:rsid w:val="3FD634AE"/>
    <w:rsid w:val="41B97150"/>
    <w:rsid w:val="430B16C1"/>
    <w:rsid w:val="435406AC"/>
    <w:rsid w:val="436B22B8"/>
    <w:rsid w:val="446C43E1"/>
    <w:rsid w:val="45246A6A"/>
    <w:rsid w:val="45851272"/>
    <w:rsid w:val="46AA2F9F"/>
    <w:rsid w:val="4748002B"/>
    <w:rsid w:val="4A277718"/>
    <w:rsid w:val="4DC4528E"/>
    <w:rsid w:val="4DF54C25"/>
    <w:rsid w:val="4ED6270F"/>
    <w:rsid w:val="50DD556D"/>
    <w:rsid w:val="50E579F5"/>
    <w:rsid w:val="513804D3"/>
    <w:rsid w:val="51586419"/>
    <w:rsid w:val="53051C89"/>
    <w:rsid w:val="53C23ECB"/>
    <w:rsid w:val="55DB20F6"/>
    <w:rsid w:val="572A6162"/>
    <w:rsid w:val="57B9697F"/>
    <w:rsid w:val="582A3F3F"/>
    <w:rsid w:val="596A0A97"/>
    <w:rsid w:val="5AC4067B"/>
    <w:rsid w:val="5B6D41FC"/>
    <w:rsid w:val="5C3B1112"/>
    <w:rsid w:val="5C4828E0"/>
    <w:rsid w:val="5CEF3563"/>
    <w:rsid w:val="5F585F76"/>
    <w:rsid w:val="60912DAE"/>
    <w:rsid w:val="614A3BD1"/>
    <w:rsid w:val="61A066AB"/>
    <w:rsid w:val="63524B28"/>
    <w:rsid w:val="63DF71B3"/>
    <w:rsid w:val="63F91396"/>
    <w:rsid w:val="642C4430"/>
    <w:rsid w:val="646D1D84"/>
    <w:rsid w:val="64E8748B"/>
    <w:rsid w:val="668313EA"/>
    <w:rsid w:val="66C326F6"/>
    <w:rsid w:val="66DB2FD4"/>
    <w:rsid w:val="68B37DC1"/>
    <w:rsid w:val="692A1FF1"/>
    <w:rsid w:val="6959079E"/>
    <w:rsid w:val="6A42619E"/>
    <w:rsid w:val="6BF83F46"/>
    <w:rsid w:val="6C1B7A5A"/>
    <w:rsid w:val="6CF7668E"/>
    <w:rsid w:val="6E054DDB"/>
    <w:rsid w:val="6E1A5DAB"/>
    <w:rsid w:val="6E79193C"/>
    <w:rsid w:val="6F322C07"/>
    <w:rsid w:val="70575B13"/>
    <w:rsid w:val="706E43AB"/>
    <w:rsid w:val="70B874B0"/>
    <w:rsid w:val="723F5E30"/>
    <w:rsid w:val="72F84F0E"/>
    <w:rsid w:val="72F9226F"/>
    <w:rsid w:val="758A1502"/>
    <w:rsid w:val="77272F93"/>
    <w:rsid w:val="79EB757B"/>
    <w:rsid w:val="7AB423B0"/>
    <w:rsid w:val="7B327373"/>
    <w:rsid w:val="7BAC1400"/>
    <w:rsid w:val="7DB303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unhideWhenUsed="0" w:uiPriority="99" w:semiHidden="0" w:name="header"/>
    <w:lsdException w:qFormat="1" w:unhideWhenUsed="0" w:uiPriority="99" w:semiHidden="0" w:name="footer"/>
    <w:lsdException w:uiPriority="1" w:name="index heading"/>
    <w:lsdException w:qFormat="1" w:unhideWhenUsed="0" w:uiPriority="0" w:semiHidden="0" w:name="caption"/>
    <w:lsdException w:qFormat="1" w:unhideWhenUsed="0" w:uiPriority="0" w:semiHidden="0" w:name="table of figures"/>
    <w:lsdException w:uiPriority="1"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nhideWhenUsed="0" w:uiPriority="0" w:semiHidden="0" w:name="List"/>
    <w:lsdException w:uiPriority="1" w:name="List Bullet"/>
    <w:lsdException w:qFormat="1" w:unhideWhenUsed="0" w:uiPriority="0" w:semiHidden="0" w:name="List Number"/>
    <w:lsdException w:qFormat="1" w:unhideWhenUsed="0" w:uiPriority="0"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qFormat="1" w:unhideWhenUsed="0" w:uiPriority="0" w:semiHidden="0"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1" w:name="List Continue"/>
    <w:lsdException w:qFormat="1" w:unhideWhenUsed="0" w:uiPriority="0" w:semiHidden="0" w:name="List Continue 2"/>
    <w:lsdException w:uiPriority="1" w:name="List Continue 3"/>
    <w:lsdException w:uiPriority="1" w:name="List Continue 4"/>
    <w:lsdException w:uiPriority="1" w:name="List Continue 5"/>
    <w:lsdException w:uiPriority="1" w:name="Message Header"/>
    <w:lsdException w:qFormat="1" w:unhideWhenUsed="0" w:uiPriority="11" w:semiHidden="0" w:name="Subtitle"/>
    <w:lsdException w:uiPriority="1" w:name="Salutation"/>
    <w:lsdException w:qFormat="1" w:unhideWhenUsed="0" w:uiPriority="0" w:semiHidden="0" w:name="Date"/>
    <w:lsdException w:qFormat="1" w:uiPriority="99" w:semiHidden="0" w:name="Body Text First Indent"/>
    <w:lsdException w:qFormat="1" w:uiPriority="0"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1"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nhideWhenUsed="0" w:uiPriority="99" w:semiHidden="0" w:name="Plain Text"/>
    <w:lsdException w:uiPriority="1" w:name="E-mail Signature"/>
    <w:lsdException w:qFormat="1" w:unhideWhenUsed="0" w:uiPriority="0" w:semiHidden="0" w:name="Normal (Web)"/>
    <w:lsdException w:qFormat="1" w:uiPriority="99" w:semiHidden="0" w:name="HTML Acronym"/>
    <w:lsdException w:uiPriority="1" w:name="HTML Address"/>
    <w:lsdException w:qFormat="1" w:uiPriority="99" w:semiHidden="0" w:name="HTML Cite"/>
    <w:lsdException w:uiPriority="99" w:semiHidden="0" w:name="HTML Code"/>
    <w:lsdException w:uiPriority="99" w:semiHidden="0" w:name="HTML Definition"/>
    <w:lsdException w:qFormat="1" w:uiPriority="99" w:semiHidden="0" w:name="HTML Keyboard"/>
    <w:lsdException w:uiPriority="1" w:name="HTML Preformatted"/>
    <w:lsdException w:qFormat="1" w:uiPriority="99" w:semiHidden="0" w:name="HTML Sample"/>
    <w:lsdException w:uiPriority="99" w:semiHidden="0" w:name="HTML Typewriter"/>
    <w:lsdException w:qFormat="1" w:uiPriority="99" w:semiHidden="0" w:name="HTML Variable"/>
    <w:lsdException w:qFormat="1" w:unhideWhenUsed="0" w:uiPriority="0"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uiPriority="99" w:semiHidden="0" w:name="Balloon Text"/>
    <w:lsdException w:qFormat="1" w:uiPriority="99" w:semiHidden="0" w:name="Table Grid"/>
    <w:lsdException w:uiPriority="1"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autoRedefine/>
    <w:qFormat/>
    <w:uiPriority w:val="0"/>
    <w:pPr>
      <w:keepNext/>
      <w:keepLines/>
      <w:spacing w:before="340" w:after="330" w:line="576" w:lineRule="auto"/>
      <w:jc w:val="center"/>
      <w:outlineLvl w:val="0"/>
    </w:pPr>
    <w:rPr>
      <w:b/>
      <w:bCs/>
      <w:kern w:val="44"/>
      <w:sz w:val="44"/>
      <w:szCs w:val="44"/>
    </w:rPr>
  </w:style>
  <w:style w:type="paragraph" w:styleId="3">
    <w:name w:val="heading 2"/>
    <w:basedOn w:val="1"/>
    <w:next w:val="1"/>
    <w:link w:val="68"/>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69"/>
    <w:qFormat/>
    <w:uiPriority w:val="99"/>
    <w:pPr>
      <w:keepNext/>
      <w:keepLines/>
      <w:spacing w:before="20" w:after="20" w:line="415" w:lineRule="auto"/>
      <w:ind w:firstLine="137" w:firstLineChars="49"/>
      <w:outlineLvl w:val="2"/>
    </w:pPr>
    <w:rPr>
      <w:rFonts w:hAnsi="黑体" w:eastAsia="黑体"/>
      <w:sz w:val="24"/>
      <w:szCs w:val="20"/>
    </w:rPr>
  </w:style>
  <w:style w:type="paragraph" w:styleId="5">
    <w:name w:val="heading 4"/>
    <w:basedOn w:val="1"/>
    <w:next w:val="1"/>
    <w:link w:val="70"/>
    <w:qFormat/>
    <w:uiPriority w:val="99"/>
    <w:pPr>
      <w:keepNext/>
      <w:keepLines/>
      <w:spacing w:before="280" w:after="290" w:line="374" w:lineRule="auto"/>
      <w:outlineLvl w:val="3"/>
    </w:pPr>
    <w:rPr>
      <w:rFonts w:hint="eastAsia" w:ascii="Cambria" w:hAnsi="Cambria"/>
      <w:b/>
      <w:sz w:val="28"/>
      <w:szCs w:val="20"/>
    </w:rPr>
  </w:style>
  <w:style w:type="paragraph" w:styleId="6">
    <w:name w:val="heading 5"/>
    <w:basedOn w:val="1"/>
    <w:next w:val="1"/>
    <w:link w:val="71"/>
    <w:qFormat/>
    <w:uiPriority w:val="0"/>
    <w:pPr>
      <w:keepNext/>
      <w:keepLines/>
      <w:spacing w:before="280" w:after="290" w:line="376" w:lineRule="auto"/>
      <w:outlineLvl w:val="4"/>
    </w:pPr>
    <w:rPr>
      <w:b/>
      <w:bCs/>
      <w:sz w:val="28"/>
      <w:szCs w:val="28"/>
    </w:rPr>
  </w:style>
  <w:style w:type="paragraph" w:styleId="7">
    <w:name w:val="heading 6"/>
    <w:basedOn w:val="1"/>
    <w:next w:val="1"/>
    <w:link w:val="72"/>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73"/>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1">
    <w:name w:val="Default Paragraph Font"/>
    <w:autoRedefine/>
    <w:qFormat/>
    <w:uiPriority w:val="0"/>
  </w:style>
  <w:style w:type="table" w:default="1" w:styleId="49">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style>
  <w:style w:type="paragraph" w:styleId="12">
    <w:name w:val="List Number"/>
    <w:basedOn w:val="1"/>
    <w:autoRedefine/>
    <w:qFormat/>
    <w:uiPriority w:val="0"/>
    <w:pPr>
      <w:widowControl/>
      <w:numPr>
        <w:ilvl w:val="0"/>
        <w:numId w:val="1"/>
      </w:numPr>
      <w:tabs>
        <w:tab w:val="left" w:pos="454"/>
        <w:tab w:val="left" w:pos="720"/>
      </w:tabs>
      <w:spacing w:afterLines="50"/>
      <w:ind w:left="454" w:hanging="284"/>
      <w:jc w:val="left"/>
    </w:pPr>
    <w:rPr>
      <w:kern w:val="0"/>
      <w:sz w:val="24"/>
      <w:szCs w:val="20"/>
    </w:rPr>
  </w:style>
  <w:style w:type="paragraph" w:styleId="13">
    <w:name w:val="Normal Indent"/>
    <w:basedOn w:val="1"/>
    <w:link w:val="76"/>
    <w:autoRedefine/>
    <w:qFormat/>
    <w:uiPriority w:val="0"/>
    <w:pPr>
      <w:ind w:firstLine="420"/>
    </w:pPr>
    <w:rPr>
      <w:b/>
      <w:sz w:val="24"/>
      <w:szCs w:val="20"/>
    </w:rPr>
  </w:style>
  <w:style w:type="paragraph" w:styleId="14">
    <w:name w:val="caption"/>
    <w:basedOn w:val="1"/>
    <w:next w:val="1"/>
    <w:qFormat/>
    <w:uiPriority w:val="0"/>
    <w:rPr>
      <w:rFonts w:ascii="Cambria" w:hAnsi="Cambria" w:eastAsia="黑体" w:cs="Times New Roman"/>
      <w:sz w:val="20"/>
      <w:szCs w:val="20"/>
    </w:rPr>
  </w:style>
  <w:style w:type="paragraph" w:styleId="15">
    <w:name w:val="Document Map"/>
    <w:basedOn w:val="1"/>
    <w:link w:val="77"/>
    <w:autoRedefine/>
    <w:qFormat/>
    <w:uiPriority w:val="0"/>
    <w:pPr>
      <w:shd w:val="clear" w:color="auto" w:fill="000080"/>
    </w:pPr>
  </w:style>
  <w:style w:type="paragraph" w:styleId="16">
    <w:name w:val="annotation text"/>
    <w:basedOn w:val="1"/>
    <w:link w:val="78"/>
    <w:autoRedefine/>
    <w:unhideWhenUsed/>
    <w:qFormat/>
    <w:uiPriority w:val="99"/>
    <w:pPr>
      <w:jc w:val="left"/>
    </w:pPr>
    <w:rPr>
      <w:szCs w:val="20"/>
    </w:rPr>
  </w:style>
  <w:style w:type="paragraph" w:styleId="17">
    <w:name w:val="Body Text 3"/>
    <w:basedOn w:val="1"/>
    <w:link w:val="79"/>
    <w:autoRedefine/>
    <w:qFormat/>
    <w:uiPriority w:val="0"/>
    <w:rPr>
      <w:rFonts w:ascii="宋体"/>
      <w:sz w:val="24"/>
      <w:szCs w:val="20"/>
    </w:rPr>
  </w:style>
  <w:style w:type="paragraph" w:styleId="18">
    <w:name w:val="Body Text"/>
    <w:basedOn w:val="1"/>
    <w:next w:val="1"/>
    <w:link w:val="80"/>
    <w:qFormat/>
    <w:uiPriority w:val="0"/>
    <w:pPr>
      <w:spacing w:after="120"/>
    </w:pPr>
  </w:style>
  <w:style w:type="paragraph" w:styleId="19">
    <w:name w:val="Body Text Indent"/>
    <w:basedOn w:val="1"/>
    <w:next w:val="20"/>
    <w:link w:val="81"/>
    <w:autoRedefine/>
    <w:qFormat/>
    <w:uiPriority w:val="0"/>
    <w:pPr>
      <w:spacing w:line="360" w:lineRule="auto"/>
      <w:ind w:firstLine="420"/>
    </w:pPr>
    <w:rPr>
      <w:rFonts w:ascii="宋体"/>
      <w:sz w:val="24"/>
      <w:szCs w:val="20"/>
    </w:rPr>
  </w:style>
  <w:style w:type="paragraph" w:styleId="20">
    <w:name w:val="envelope return"/>
    <w:basedOn w:val="1"/>
    <w:autoRedefine/>
    <w:qFormat/>
    <w:uiPriority w:val="0"/>
    <w:pPr>
      <w:snapToGrid w:val="0"/>
      <w:spacing w:line="360" w:lineRule="auto"/>
      <w:ind w:firstLine="200" w:firstLineChars="200"/>
    </w:pPr>
    <w:rPr>
      <w:rFonts w:ascii="Arial" w:hAnsi="Arial" w:eastAsia="仿宋_GB2312" w:cs="Arial"/>
      <w:sz w:val="24"/>
    </w:rPr>
  </w:style>
  <w:style w:type="paragraph" w:styleId="21">
    <w:name w:val="List Number 3"/>
    <w:basedOn w:val="1"/>
    <w:autoRedefine/>
    <w:qFormat/>
    <w:uiPriority w:val="0"/>
    <w:pPr>
      <w:numPr>
        <w:ilvl w:val="0"/>
        <w:numId w:val="2"/>
      </w:numPr>
      <w:tabs>
        <w:tab w:val="left" w:pos="1200"/>
      </w:tabs>
    </w:pPr>
  </w:style>
  <w:style w:type="paragraph" w:styleId="22">
    <w:name w:val="List 2"/>
    <w:basedOn w:val="1"/>
    <w:autoRedefine/>
    <w:qFormat/>
    <w:uiPriority w:val="0"/>
    <w:pPr>
      <w:ind w:left="100" w:leftChars="200" w:hanging="200" w:hangingChars="200"/>
    </w:pPr>
    <w:rPr>
      <w:sz w:val="28"/>
    </w:rPr>
  </w:style>
  <w:style w:type="paragraph" w:styleId="23">
    <w:name w:val="toc 5"/>
    <w:basedOn w:val="1"/>
    <w:next w:val="1"/>
    <w:autoRedefine/>
    <w:qFormat/>
    <w:uiPriority w:val="39"/>
    <w:pPr>
      <w:ind w:left="1680" w:leftChars="800"/>
    </w:pPr>
  </w:style>
  <w:style w:type="paragraph" w:styleId="24">
    <w:name w:val="toc 3"/>
    <w:basedOn w:val="1"/>
    <w:next w:val="1"/>
    <w:autoRedefine/>
    <w:qFormat/>
    <w:uiPriority w:val="39"/>
    <w:pPr>
      <w:ind w:left="840" w:leftChars="400"/>
      <w:jc w:val="left"/>
    </w:pPr>
  </w:style>
  <w:style w:type="paragraph" w:styleId="25">
    <w:name w:val="Plain Text"/>
    <w:basedOn w:val="1"/>
    <w:link w:val="82"/>
    <w:uiPriority w:val="99"/>
    <w:rPr>
      <w:rFonts w:ascii="宋体" w:hAnsi="Courier New"/>
      <w:sz w:val="28"/>
      <w:szCs w:val="20"/>
    </w:rPr>
  </w:style>
  <w:style w:type="paragraph" w:styleId="26">
    <w:name w:val="toc 8"/>
    <w:basedOn w:val="1"/>
    <w:next w:val="1"/>
    <w:uiPriority w:val="39"/>
    <w:pPr>
      <w:ind w:left="2940" w:leftChars="1400"/>
    </w:pPr>
  </w:style>
  <w:style w:type="paragraph" w:styleId="27">
    <w:name w:val="Date"/>
    <w:basedOn w:val="1"/>
    <w:next w:val="1"/>
    <w:qFormat/>
    <w:uiPriority w:val="0"/>
    <w:pPr>
      <w:ind w:left="100" w:leftChars="2500"/>
    </w:pPr>
  </w:style>
  <w:style w:type="paragraph" w:styleId="28">
    <w:name w:val="Body Text Indent 2"/>
    <w:basedOn w:val="1"/>
    <w:link w:val="83"/>
    <w:qFormat/>
    <w:uiPriority w:val="0"/>
    <w:pPr>
      <w:spacing w:line="420" w:lineRule="exact"/>
      <w:ind w:firstLine="525"/>
    </w:pPr>
    <w:rPr>
      <w:rFonts w:ascii="宋体"/>
      <w:szCs w:val="20"/>
    </w:rPr>
  </w:style>
  <w:style w:type="paragraph" w:styleId="29">
    <w:name w:val="Balloon Text"/>
    <w:basedOn w:val="1"/>
    <w:link w:val="84"/>
    <w:unhideWhenUsed/>
    <w:uiPriority w:val="99"/>
    <w:rPr>
      <w:sz w:val="18"/>
      <w:szCs w:val="18"/>
    </w:rPr>
  </w:style>
  <w:style w:type="paragraph" w:styleId="30">
    <w:name w:val="footer"/>
    <w:basedOn w:val="1"/>
    <w:link w:val="85"/>
    <w:autoRedefine/>
    <w:qFormat/>
    <w:uiPriority w:val="99"/>
    <w:pPr>
      <w:tabs>
        <w:tab w:val="center" w:pos="4153"/>
        <w:tab w:val="right" w:pos="8306"/>
      </w:tabs>
      <w:snapToGrid w:val="0"/>
      <w:jc w:val="left"/>
    </w:pPr>
    <w:rPr>
      <w:sz w:val="18"/>
      <w:szCs w:val="20"/>
    </w:rPr>
  </w:style>
  <w:style w:type="paragraph" w:styleId="31">
    <w:name w:val="header"/>
    <w:basedOn w:val="1"/>
    <w:next w:val="18"/>
    <w:link w:val="86"/>
    <w:autoRedefine/>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szCs w:val="20"/>
    </w:rPr>
  </w:style>
  <w:style w:type="paragraph" w:styleId="32">
    <w:name w:val="toc 1"/>
    <w:basedOn w:val="1"/>
    <w:next w:val="1"/>
    <w:autoRedefine/>
    <w:qFormat/>
    <w:uiPriority w:val="39"/>
    <w:pPr>
      <w:jc w:val="left"/>
    </w:pPr>
  </w:style>
  <w:style w:type="paragraph" w:styleId="33">
    <w:name w:val="toc 4"/>
    <w:basedOn w:val="1"/>
    <w:next w:val="1"/>
    <w:autoRedefine/>
    <w:qFormat/>
    <w:uiPriority w:val="39"/>
    <w:pPr>
      <w:ind w:left="1260" w:leftChars="600"/>
    </w:pPr>
  </w:style>
  <w:style w:type="paragraph" w:styleId="34">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5">
    <w:name w:val="List"/>
    <w:basedOn w:val="1"/>
    <w:autoRedefine/>
    <w:uiPriority w:val="0"/>
    <w:pPr>
      <w:ind w:left="200" w:hanging="200" w:hangingChars="200"/>
    </w:pPr>
    <w:rPr>
      <w:sz w:val="28"/>
    </w:rPr>
  </w:style>
  <w:style w:type="paragraph" w:styleId="36">
    <w:name w:val="footnote text"/>
    <w:basedOn w:val="1"/>
    <w:link w:val="88"/>
    <w:autoRedefine/>
    <w:qFormat/>
    <w:uiPriority w:val="0"/>
    <w:rPr>
      <w:sz w:val="20"/>
      <w:szCs w:val="20"/>
    </w:rPr>
  </w:style>
  <w:style w:type="paragraph" w:styleId="37">
    <w:name w:val="toc 6"/>
    <w:basedOn w:val="1"/>
    <w:next w:val="1"/>
    <w:autoRedefine/>
    <w:qFormat/>
    <w:uiPriority w:val="39"/>
    <w:pPr>
      <w:ind w:left="2100" w:leftChars="1000"/>
    </w:pPr>
  </w:style>
  <w:style w:type="paragraph" w:styleId="38">
    <w:name w:val="Body Text Indent 3"/>
    <w:basedOn w:val="1"/>
    <w:link w:val="89"/>
    <w:autoRedefine/>
    <w:uiPriority w:val="0"/>
    <w:pPr>
      <w:spacing w:after="120"/>
      <w:ind w:left="420" w:leftChars="200"/>
    </w:pPr>
    <w:rPr>
      <w:sz w:val="16"/>
      <w:szCs w:val="16"/>
    </w:rPr>
  </w:style>
  <w:style w:type="paragraph" w:styleId="39">
    <w:name w:val="table of figures"/>
    <w:basedOn w:val="1"/>
    <w:next w:val="1"/>
    <w:autoRedefine/>
    <w:qFormat/>
    <w:uiPriority w:val="0"/>
    <w:pPr>
      <w:ind w:leftChars="200" w:hanging="200" w:hangingChars="200"/>
    </w:pPr>
    <w:rPr>
      <w:szCs w:val="24"/>
    </w:rPr>
  </w:style>
  <w:style w:type="paragraph" w:styleId="40">
    <w:name w:val="toc 2"/>
    <w:basedOn w:val="1"/>
    <w:next w:val="1"/>
    <w:autoRedefine/>
    <w:qFormat/>
    <w:uiPriority w:val="39"/>
    <w:pPr>
      <w:ind w:left="420" w:leftChars="200"/>
      <w:jc w:val="left"/>
    </w:pPr>
  </w:style>
  <w:style w:type="paragraph" w:styleId="41">
    <w:name w:val="toc 9"/>
    <w:basedOn w:val="1"/>
    <w:next w:val="1"/>
    <w:autoRedefine/>
    <w:uiPriority w:val="39"/>
    <w:pPr>
      <w:ind w:left="3360" w:leftChars="1600"/>
    </w:pPr>
  </w:style>
  <w:style w:type="paragraph" w:styleId="42">
    <w:name w:val="Body Text 2"/>
    <w:basedOn w:val="1"/>
    <w:link w:val="90"/>
    <w:qFormat/>
    <w:uiPriority w:val="0"/>
    <w:pPr>
      <w:widowControl/>
      <w:snapToGrid w:val="0"/>
      <w:spacing w:before="50" w:afterLines="50" w:line="400" w:lineRule="exact"/>
      <w:jc w:val="left"/>
    </w:pPr>
    <w:rPr>
      <w:rFonts w:ascii="宋体" w:hAnsi="宋体"/>
      <w:color w:val="000000"/>
      <w:sz w:val="24"/>
    </w:rPr>
  </w:style>
  <w:style w:type="paragraph" w:styleId="43">
    <w:name w:val="List Continue 2"/>
    <w:basedOn w:val="1"/>
    <w:autoRedefine/>
    <w:qFormat/>
    <w:uiPriority w:val="0"/>
    <w:pPr>
      <w:spacing w:after="120"/>
      <w:ind w:left="840"/>
    </w:pPr>
  </w:style>
  <w:style w:type="paragraph" w:styleId="4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45">
    <w:name w:val="Title"/>
    <w:basedOn w:val="1"/>
    <w:link w:val="9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6">
    <w:name w:val="annotation subject"/>
    <w:basedOn w:val="16"/>
    <w:next w:val="16"/>
    <w:link w:val="92"/>
    <w:autoRedefine/>
    <w:qFormat/>
    <w:uiPriority w:val="0"/>
    <w:rPr>
      <w:b/>
      <w:bCs/>
      <w:szCs w:val="24"/>
    </w:rPr>
  </w:style>
  <w:style w:type="paragraph" w:styleId="47">
    <w:name w:val="Body Text First Indent"/>
    <w:basedOn w:val="18"/>
    <w:next w:val="1"/>
    <w:autoRedefine/>
    <w:unhideWhenUsed/>
    <w:qFormat/>
    <w:uiPriority w:val="99"/>
    <w:pPr>
      <w:ind w:firstLine="420" w:firstLineChars="100"/>
    </w:pPr>
  </w:style>
  <w:style w:type="paragraph" w:styleId="48">
    <w:name w:val="Body Text First Indent 2"/>
    <w:basedOn w:val="19"/>
    <w:next w:val="13"/>
    <w:autoRedefine/>
    <w:unhideWhenUsed/>
    <w:qFormat/>
    <w:uiPriority w:val="0"/>
    <w:pPr>
      <w:spacing w:line="240" w:lineRule="auto"/>
      <w:ind w:left="420" w:leftChars="200" w:firstLine="200" w:firstLineChars="200"/>
    </w:pPr>
    <w:rPr>
      <w:rFonts w:ascii="仿宋_GB2312" w:eastAsia="仿宋_GB2312"/>
    </w:rPr>
  </w:style>
  <w:style w:type="table" w:styleId="50">
    <w:name w:val="Table Grid"/>
    <w:basedOn w:val="49"/>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qFormat/>
    <w:uiPriority w:val="0"/>
    <w:rPr>
      <w:b/>
      <w:bCs/>
    </w:rPr>
  </w:style>
  <w:style w:type="character" w:styleId="53">
    <w:name w:val="page number"/>
    <w:autoRedefine/>
    <w:qFormat/>
    <w:uiPriority w:val="0"/>
  </w:style>
  <w:style w:type="character" w:styleId="54">
    <w:name w:val="FollowedHyperlink"/>
    <w:uiPriority w:val="0"/>
    <w:rPr>
      <w:color w:val="800080"/>
      <w:u w:val="none"/>
    </w:rPr>
  </w:style>
  <w:style w:type="character" w:styleId="55">
    <w:name w:val="Emphasis"/>
    <w:autoRedefine/>
    <w:qFormat/>
    <w:uiPriority w:val="20"/>
    <w:rPr>
      <w:i/>
      <w:iCs/>
    </w:rPr>
  </w:style>
  <w:style w:type="character" w:styleId="56">
    <w:name w:val="HTML Definition"/>
    <w:autoRedefine/>
    <w:unhideWhenUsed/>
    <w:uiPriority w:val="99"/>
  </w:style>
  <w:style w:type="character" w:styleId="57">
    <w:name w:val="HTML Typewriter"/>
    <w:unhideWhenUsed/>
    <w:uiPriority w:val="99"/>
    <w:rPr>
      <w:rFonts w:hint="default" w:ascii="monospace" w:hAnsi="monospace" w:eastAsia="monospace" w:cs="monospace"/>
      <w:sz w:val="20"/>
    </w:rPr>
  </w:style>
  <w:style w:type="character" w:styleId="58">
    <w:name w:val="HTML Acronym"/>
    <w:basedOn w:val="51"/>
    <w:autoRedefine/>
    <w:unhideWhenUsed/>
    <w:qFormat/>
    <w:uiPriority w:val="99"/>
  </w:style>
  <w:style w:type="character" w:styleId="59">
    <w:name w:val="HTML Variable"/>
    <w:autoRedefine/>
    <w:unhideWhenUsed/>
    <w:qFormat/>
    <w:uiPriority w:val="99"/>
  </w:style>
  <w:style w:type="character" w:styleId="60">
    <w:name w:val="Hyperlink"/>
    <w:uiPriority w:val="99"/>
    <w:rPr>
      <w:color w:val="0000FF"/>
      <w:u w:val="none"/>
    </w:rPr>
  </w:style>
  <w:style w:type="character" w:styleId="61">
    <w:name w:val="HTML Code"/>
    <w:unhideWhenUsed/>
    <w:uiPriority w:val="99"/>
    <w:rPr>
      <w:rFonts w:ascii="monospace" w:hAnsi="monospace" w:eastAsia="monospace" w:cs="monospace"/>
      <w:sz w:val="20"/>
    </w:rPr>
  </w:style>
  <w:style w:type="character" w:styleId="62">
    <w:name w:val="annotation reference"/>
    <w:autoRedefine/>
    <w:qFormat/>
    <w:uiPriority w:val="0"/>
    <w:rPr>
      <w:sz w:val="21"/>
      <w:szCs w:val="21"/>
    </w:rPr>
  </w:style>
  <w:style w:type="character" w:styleId="63">
    <w:name w:val="HTML Cite"/>
    <w:autoRedefine/>
    <w:unhideWhenUsed/>
    <w:qFormat/>
    <w:uiPriority w:val="99"/>
  </w:style>
  <w:style w:type="character" w:styleId="64">
    <w:name w:val="footnote reference"/>
    <w:autoRedefine/>
    <w:qFormat/>
    <w:uiPriority w:val="0"/>
    <w:rPr>
      <w:vertAlign w:val="superscript"/>
    </w:rPr>
  </w:style>
  <w:style w:type="character" w:styleId="65">
    <w:name w:val="HTML Keyboard"/>
    <w:autoRedefine/>
    <w:unhideWhenUsed/>
    <w:qFormat/>
    <w:uiPriority w:val="99"/>
    <w:rPr>
      <w:rFonts w:hint="default" w:ascii="monospace" w:hAnsi="monospace" w:eastAsia="monospace" w:cs="monospace"/>
      <w:sz w:val="20"/>
    </w:rPr>
  </w:style>
  <w:style w:type="character" w:styleId="66">
    <w:name w:val="HTML Sample"/>
    <w:autoRedefine/>
    <w:unhideWhenUsed/>
    <w:qFormat/>
    <w:uiPriority w:val="99"/>
    <w:rPr>
      <w:rFonts w:hint="default" w:ascii="monospace" w:hAnsi="monospace" w:eastAsia="monospace" w:cs="monospace"/>
    </w:rPr>
  </w:style>
  <w:style w:type="character" w:customStyle="1" w:styleId="67">
    <w:name w:val="标题 1 Char"/>
    <w:link w:val="2"/>
    <w:autoRedefine/>
    <w:qFormat/>
    <w:uiPriority w:val="0"/>
    <w:rPr>
      <w:b/>
      <w:bCs/>
      <w:kern w:val="44"/>
      <w:sz w:val="44"/>
      <w:szCs w:val="44"/>
    </w:rPr>
  </w:style>
  <w:style w:type="character" w:customStyle="1" w:styleId="68">
    <w:name w:val="标题 2 Char"/>
    <w:link w:val="3"/>
    <w:autoRedefine/>
    <w:qFormat/>
    <w:uiPriority w:val="0"/>
    <w:rPr>
      <w:rFonts w:ascii="Arial" w:hAnsi="Arial" w:eastAsia="黑体"/>
      <w:b/>
      <w:bCs/>
      <w:kern w:val="2"/>
      <w:sz w:val="32"/>
      <w:szCs w:val="32"/>
    </w:rPr>
  </w:style>
  <w:style w:type="character" w:customStyle="1" w:styleId="69">
    <w:name w:val="标题 3 Char1"/>
    <w:link w:val="4"/>
    <w:autoRedefine/>
    <w:unhideWhenUsed/>
    <w:qFormat/>
    <w:uiPriority w:val="99"/>
    <w:rPr>
      <w:rFonts w:hint="default" w:hAnsi="黑体" w:eastAsia="黑体"/>
      <w:kern w:val="2"/>
      <w:sz w:val="24"/>
    </w:rPr>
  </w:style>
  <w:style w:type="character" w:customStyle="1" w:styleId="70">
    <w:name w:val="标题 4 Char1"/>
    <w:link w:val="5"/>
    <w:autoRedefine/>
    <w:unhideWhenUsed/>
    <w:qFormat/>
    <w:uiPriority w:val="99"/>
    <w:rPr>
      <w:rFonts w:hint="eastAsia" w:ascii="Cambria" w:hAnsi="Cambria" w:eastAsia="宋体"/>
      <w:b/>
      <w:kern w:val="2"/>
      <w:sz w:val="28"/>
    </w:rPr>
  </w:style>
  <w:style w:type="character" w:customStyle="1" w:styleId="71">
    <w:name w:val="标题 5 Char"/>
    <w:link w:val="6"/>
    <w:autoRedefine/>
    <w:qFormat/>
    <w:uiPriority w:val="0"/>
    <w:rPr>
      <w:b/>
      <w:bCs/>
      <w:kern w:val="2"/>
      <w:sz w:val="28"/>
      <w:szCs w:val="28"/>
    </w:rPr>
  </w:style>
  <w:style w:type="character" w:customStyle="1" w:styleId="72">
    <w:name w:val="标题 6 Char"/>
    <w:link w:val="7"/>
    <w:autoRedefine/>
    <w:qFormat/>
    <w:uiPriority w:val="0"/>
    <w:rPr>
      <w:rFonts w:ascii="Arial" w:hAnsi="Arial" w:eastAsia="黑体"/>
      <w:b/>
      <w:bCs/>
      <w:sz w:val="24"/>
      <w:szCs w:val="24"/>
    </w:rPr>
  </w:style>
  <w:style w:type="character" w:customStyle="1" w:styleId="73">
    <w:name w:val="标题 7 Char"/>
    <w:link w:val="8"/>
    <w:autoRedefine/>
    <w:qFormat/>
    <w:uiPriority w:val="0"/>
    <w:rPr>
      <w:b/>
      <w:bCs/>
      <w:sz w:val="24"/>
      <w:szCs w:val="24"/>
    </w:rPr>
  </w:style>
  <w:style w:type="character" w:customStyle="1" w:styleId="74">
    <w:name w:val="标题 8 Char"/>
    <w:link w:val="9"/>
    <w:autoRedefine/>
    <w:qFormat/>
    <w:uiPriority w:val="0"/>
    <w:rPr>
      <w:rFonts w:ascii="Arial" w:hAnsi="Arial" w:eastAsia="黑体"/>
      <w:sz w:val="24"/>
      <w:szCs w:val="24"/>
    </w:rPr>
  </w:style>
  <w:style w:type="character" w:customStyle="1" w:styleId="75">
    <w:name w:val="标题 9 Char"/>
    <w:link w:val="10"/>
    <w:autoRedefine/>
    <w:qFormat/>
    <w:uiPriority w:val="0"/>
    <w:rPr>
      <w:rFonts w:ascii="Arial" w:hAnsi="Arial" w:eastAsia="黑体"/>
      <w:sz w:val="21"/>
      <w:szCs w:val="21"/>
    </w:rPr>
  </w:style>
  <w:style w:type="character" w:customStyle="1" w:styleId="76">
    <w:name w:val="正文缩进 Char"/>
    <w:link w:val="13"/>
    <w:autoRedefine/>
    <w:qFormat/>
    <w:uiPriority w:val="0"/>
    <w:rPr>
      <w:b/>
      <w:kern w:val="2"/>
      <w:sz w:val="24"/>
    </w:rPr>
  </w:style>
  <w:style w:type="character" w:customStyle="1" w:styleId="77">
    <w:name w:val="文档结构图 Char"/>
    <w:link w:val="15"/>
    <w:autoRedefine/>
    <w:qFormat/>
    <w:uiPriority w:val="0"/>
    <w:rPr>
      <w:kern w:val="2"/>
      <w:sz w:val="21"/>
      <w:szCs w:val="24"/>
      <w:shd w:val="clear" w:color="auto" w:fill="000080"/>
    </w:rPr>
  </w:style>
  <w:style w:type="character" w:customStyle="1" w:styleId="78">
    <w:name w:val="批注文字 Char1"/>
    <w:link w:val="16"/>
    <w:autoRedefine/>
    <w:semiHidden/>
    <w:qFormat/>
    <w:uiPriority w:val="99"/>
    <w:rPr>
      <w:kern w:val="2"/>
      <w:sz w:val="21"/>
    </w:rPr>
  </w:style>
  <w:style w:type="character" w:customStyle="1" w:styleId="79">
    <w:name w:val="正文文本 3 Char"/>
    <w:link w:val="17"/>
    <w:autoRedefine/>
    <w:qFormat/>
    <w:uiPriority w:val="0"/>
    <w:rPr>
      <w:rFonts w:ascii="宋体"/>
      <w:kern w:val="2"/>
      <w:sz w:val="24"/>
    </w:rPr>
  </w:style>
  <w:style w:type="character" w:customStyle="1" w:styleId="80">
    <w:name w:val="正文文本 Char"/>
    <w:link w:val="18"/>
    <w:autoRedefine/>
    <w:qFormat/>
    <w:uiPriority w:val="0"/>
    <w:rPr>
      <w:kern w:val="2"/>
      <w:sz w:val="21"/>
      <w:szCs w:val="24"/>
    </w:rPr>
  </w:style>
  <w:style w:type="character" w:customStyle="1" w:styleId="81">
    <w:name w:val="正文文本缩进 Char"/>
    <w:link w:val="19"/>
    <w:autoRedefine/>
    <w:qFormat/>
    <w:uiPriority w:val="0"/>
    <w:rPr>
      <w:rFonts w:ascii="宋体"/>
      <w:kern w:val="2"/>
      <w:sz w:val="24"/>
    </w:rPr>
  </w:style>
  <w:style w:type="character" w:customStyle="1" w:styleId="82">
    <w:name w:val="纯文本 Char"/>
    <w:link w:val="25"/>
    <w:autoRedefine/>
    <w:qFormat/>
    <w:uiPriority w:val="99"/>
    <w:rPr>
      <w:rFonts w:ascii="宋体" w:hAnsi="Courier New"/>
      <w:kern w:val="2"/>
      <w:sz w:val="28"/>
    </w:rPr>
  </w:style>
  <w:style w:type="character" w:customStyle="1" w:styleId="83">
    <w:name w:val="正文文本缩进 2 Char"/>
    <w:link w:val="28"/>
    <w:autoRedefine/>
    <w:qFormat/>
    <w:uiPriority w:val="0"/>
    <w:rPr>
      <w:rFonts w:ascii="宋体"/>
      <w:kern w:val="2"/>
      <w:sz w:val="21"/>
    </w:rPr>
  </w:style>
  <w:style w:type="character" w:customStyle="1" w:styleId="84">
    <w:name w:val="批注框文本 Char"/>
    <w:link w:val="29"/>
    <w:autoRedefine/>
    <w:semiHidden/>
    <w:qFormat/>
    <w:uiPriority w:val="99"/>
    <w:rPr>
      <w:kern w:val="2"/>
      <w:sz w:val="18"/>
      <w:szCs w:val="18"/>
    </w:rPr>
  </w:style>
  <w:style w:type="character" w:customStyle="1" w:styleId="85">
    <w:name w:val="页脚 Char1"/>
    <w:link w:val="30"/>
    <w:autoRedefine/>
    <w:unhideWhenUsed/>
    <w:qFormat/>
    <w:uiPriority w:val="99"/>
    <w:rPr>
      <w:rFonts w:hint="default" w:eastAsia="宋体"/>
      <w:kern w:val="2"/>
      <w:sz w:val="18"/>
    </w:rPr>
  </w:style>
  <w:style w:type="character" w:customStyle="1" w:styleId="86">
    <w:name w:val="页眉 Char1"/>
    <w:link w:val="31"/>
    <w:autoRedefine/>
    <w:unhideWhenUsed/>
    <w:qFormat/>
    <w:uiPriority w:val="99"/>
    <w:rPr>
      <w:rFonts w:hint="default" w:eastAsia="宋体"/>
      <w:kern w:val="2"/>
      <w:sz w:val="18"/>
      <w:lang w:val="en-US" w:eastAsia="zh-CN"/>
    </w:rPr>
  </w:style>
  <w:style w:type="character" w:customStyle="1" w:styleId="87">
    <w:name w:val="副标题 Char"/>
    <w:link w:val="34"/>
    <w:autoRedefine/>
    <w:qFormat/>
    <w:uiPriority w:val="11"/>
    <w:rPr>
      <w:rFonts w:ascii="Cambria" w:hAnsi="Cambria" w:cs="Times New Roman"/>
      <w:b/>
      <w:bCs/>
      <w:kern w:val="28"/>
      <w:sz w:val="32"/>
      <w:szCs w:val="32"/>
    </w:rPr>
  </w:style>
  <w:style w:type="character" w:customStyle="1" w:styleId="88">
    <w:name w:val="脚注文本 Char"/>
    <w:link w:val="36"/>
    <w:autoRedefine/>
    <w:qFormat/>
    <w:uiPriority w:val="0"/>
    <w:rPr>
      <w:kern w:val="2"/>
    </w:rPr>
  </w:style>
  <w:style w:type="character" w:customStyle="1" w:styleId="89">
    <w:name w:val="正文文本缩进 3 Char"/>
    <w:link w:val="38"/>
    <w:autoRedefine/>
    <w:qFormat/>
    <w:uiPriority w:val="0"/>
    <w:rPr>
      <w:kern w:val="2"/>
      <w:sz w:val="16"/>
      <w:szCs w:val="16"/>
    </w:rPr>
  </w:style>
  <w:style w:type="character" w:customStyle="1" w:styleId="90">
    <w:name w:val="正文文本 2 Char"/>
    <w:link w:val="42"/>
    <w:autoRedefine/>
    <w:qFormat/>
    <w:uiPriority w:val="0"/>
    <w:rPr>
      <w:rFonts w:ascii="宋体" w:hAnsi="宋体"/>
      <w:color w:val="000000"/>
      <w:kern w:val="2"/>
      <w:sz w:val="24"/>
      <w:szCs w:val="24"/>
    </w:rPr>
  </w:style>
  <w:style w:type="character" w:customStyle="1" w:styleId="91">
    <w:name w:val="标题 Char"/>
    <w:link w:val="45"/>
    <w:autoRedefine/>
    <w:qFormat/>
    <w:uiPriority w:val="0"/>
    <w:rPr>
      <w:rFonts w:ascii="Arial" w:hAnsi="Arial"/>
      <w:b/>
      <w:sz w:val="32"/>
    </w:rPr>
  </w:style>
  <w:style w:type="character" w:customStyle="1" w:styleId="92">
    <w:name w:val="批注主题 Char"/>
    <w:link w:val="46"/>
    <w:autoRedefine/>
    <w:qFormat/>
    <w:uiPriority w:val="0"/>
    <w:rPr>
      <w:b/>
      <w:bCs/>
      <w:kern w:val="2"/>
      <w:sz w:val="21"/>
      <w:szCs w:val="24"/>
    </w:rPr>
  </w:style>
  <w:style w:type="character" w:customStyle="1" w:styleId="93">
    <w:name w:val="标题 1 Char_1"/>
    <w:link w:val="94"/>
    <w:autoRedefine/>
    <w:qFormat/>
    <w:uiPriority w:val="9"/>
    <w:rPr>
      <w:b/>
      <w:bCs/>
      <w:kern w:val="44"/>
      <w:sz w:val="44"/>
      <w:szCs w:val="44"/>
    </w:rPr>
  </w:style>
  <w:style w:type="paragraph" w:customStyle="1" w:styleId="94">
    <w:name w:val="标题 1_1_0"/>
    <w:basedOn w:val="1"/>
    <w:next w:val="1"/>
    <w:link w:val="93"/>
    <w:autoRedefine/>
    <w:qFormat/>
    <w:uiPriority w:val="9"/>
    <w:pPr>
      <w:keepNext/>
      <w:keepLines/>
      <w:spacing w:before="340" w:after="330" w:line="578" w:lineRule="auto"/>
      <w:outlineLvl w:val="0"/>
    </w:pPr>
    <w:rPr>
      <w:b/>
      <w:bCs/>
      <w:kern w:val="44"/>
      <w:sz w:val="44"/>
      <w:szCs w:val="44"/>
    </w:rPr>
  </w:style>
  <w:style w:type="character" w:customStyle="1" w:styleId="95">
    <w:name w:val="正文文本 (2)_"/>
    <w:link w:val="96"/>
    <w:autoRedefine/>
    <w:qFormat/>
    <w:locked/>
    <w:uiPriority w:val="0"/>
    <w:rPr>
      <w:sz w:val="11"/>
      <w:szCs w:val="11"/>
      <w:shd w:val="clear" w:color="auto" w:fill="FFFFFF"/>
    </w:rPr>
  </w:style>
  <w:style w:type="paragraph" w:customStyle="1" w:styleId="96">
    <w:name w:val="正文文本 (2)"/>
    <w:basedOn w:val="1"/>
    <w:link w:val="95"/>
    <w:autoRedefine/>
    <w:qFormat/>
    <w:uiPriority w:val="0"/>
    <w:pPr>
      <w:shd w:val="clear" w:color="auto" w:fill="FFFFFF"/>
      <w:spacing w:line="308" w:lineRule="exact"/>
      <w:jc w:val="center"/>
    </w:pPr>
    <w:rPr>
      <w:kern w:val="0"/>
      <w:sz w:val="11"/>
      <w:szCs w:val="11"/>
    </w:rPr>
  </w:style>
  <w:style w:type="character" w:customStyle="1" w:styleId="97">
    <w:name w:val="页脚 Char"/>
    <w:autoRedefine/>
    <w:qFormat/>
    <w:uiPriority w:val="0"/>
    <w:rPr>
      <w:kern w:val="2"/>
      <w:sz w:val="18"/>
    </w:rPr>
  </w:style>
  <w:style w:type="character" w:customStyle="1" w:styleId="98">
    <w:name w:val=" Char Char8"/>
    <w:autoRedefine/>
    <w:qFormat/>
    <w:uiPriority w:val="0"/>
    <w:rPr>
      <w:rFonts w:ascii="Arial" w:hAnsi="Arial" w:eastAsia="黑体"/>
      <w:b/>
      <w:bCs/>
      <w:kern w:val="2"/>
      <w:sz w:val="32"/>
      <w:szCs w:val="32"/>
      <w:lang w:val="en-US" w:eastAsia="zh-CN" w:bidi="ar-SA"/>
    </w:rPr>
  </w:style>
  <w:style w:type="character" w:customStyle="1" w:styleId="99">
    <w:name w:val="font31"/>
    <w:autoRedefine/>
    <w:qFormat/>
    <w:uiPriority w:val="0"/>
    <w:rPr>
      <w:rFonts w:hint="eastAsia" w:ascii="宋体" w:hAnsi="宋体" w:eastAsia="宋体" w:cs="宋体"/>
      <w:b/>
      <w:bCs/>
      <w:color w:val="000000"/>
      <w:sz w:val="20"/>
      <w:szCs w:val="20"/>
      <w:u w:val="none"/>
    </w:rPr>
  </w:style>
  <w:style w:type="character" w:customStyle="1" w:styleId="100">
    <w:name w:val="_Style 99"/>
    <w:autoRedefine/>
    <w:qFormat/>
    <w:uiPriority w:val="32"/>
    <w:rPr>
      <w:b/>
      <w:bCs/>
      <w:smallCaps/>
      <w:color w:val="C0504D"/>
      <w:spacing w:val="5"/>
      <w:u w:val="single"/>
    </w:rPr>
  </w:style>
  <w:style w:type="character" w:customStyle="1" w:styleId="101">
    <w:name w:val="样式 Char"/>
    <w:link w:val="102"/>
    <w:autoRedefine/>
    <w:qFormat/>
    <w:uiPriority w:val="0"/>
    <w:rPr>
      <w:rFonts w:ascii="宋体" w:hAnsi="宋体" w:cs="宋体"/>
      <w:sz w:val="24"/>
      <w:szCs w:val="24"/>
      <w:lang w:val="en-US" w:eastAsia="zh-CN" w:bidi="ar-SA"/>
    </w:rPr>
  </w:style>
  <w:style w:type="paragraph" w:customStyle="1" w:styleId="102">
    <w:name w:val="样式"/>
    <w:link w:val="101"/>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03">
    <w:name w:val="font161"/>
    <w:autoRedefine/>
    <w:qFormat/>
    <w:uiPriority w:val="0"/>
    <w:rPr>
      <w:b/>
      <w:bCs/>
      <w:sz w:val="32"/>
      <w:szCs w:val="32"/>
    </w:rPr>
  </w:style>
  <w:style w:type="character" w:customStyle="1" w:styleId="104">
    <w:name w:val="mini-outputtext1"/>
    <w:autoRedefine/>
    <w:qFormat/>
    <w:uiPriority w:val="0"/>
  </w:style>
  <w:style w:type="character" w:customStyle="1" w:styleId="105">
    <w:name w:val="正文文本 (4) + 5.5 pt"/>
    <w:autoRedefine/>
    <w:qFormat/>
    <w:uiPriority w:val="0"/>
    <w:rPr>
      <w:b/>
      <w:bCs/>
      <w:spacing w:val="0"/>
      <w:sz w:val="11"/>
      <w:szCs w:val="11"/>
      <w:shd w:val="clear" w:color="auto" w:fill="FFFFFF"/>
      <w:lang w:eastAsia="en-US"/>
    </w:rPr>
  </w:style>
  <w:style w:type="character" w:customStyle="1" w:styleId="106">
    <w:name w:val="正文文本 (3) + 10 pt"/>
    <w:autoRedefine/>
    <w:qFormat/>
    <w:uiPriority w:val="0"/>
    <w:rPr>
      <w:rFonts w:ascii="Times New Roman" w:hAnsi="Times New Roman"/>
      <w:sz w:val="20"/>
      <w:szCs w:val="20"/>
      <w:shd w:val="clear" w:color="auto" w:fill="FFFFFF"/>
    </w:rPr>
  </w:style>
  <w:style w:type="character" w:customStyle="1" w:styleId="107">
    <w:name w:val="ca-3"/>
    <w:autoRedefine/>
    <w:qFormat/>
    <w:uiPriority w:val="0"/>
  </w:style>
  <w:style w:type="character" w:customStyle="1" w:styleId="108">
    <w:name w:val="标题 3 Char"/>
    <w:autoRedefine/>
    <w:qFormat/>
    <w:uiPriority w:val="0"/>
    <w:rPr>
      <w:rFonts w:ascii="黑体" w:hAnsi="宋体" w:eastAsia="黑体"/>
      <w:bCs/>
      <w:kern w:val="2"/>
      <w:sz w:val="28"/>
      <w:szCs w:val="28"/>
    </w:rPr>
  </w:style>
  <w:style w:type="character" w:customStyle="1" w:styleId="109">
    <w:name w:val="正文文本 (2) + 9 pt"/>
    <w:autoRedefine/>
    <w:qFormat/>
    <w:uiPriority w:val="0"/>
    <w:rPr>
      <w:rFonts w:ascii="Times New Roman" w:hAnsi="Times New Roman"/>
      <w:b/>
      <w:bCs/>
      <w:spacing w:val="20"/>
      <w:sz w:val="18"/>
      <w:szCs w:val="18"/>
      <w:shd w:val="clear" w:color="auto" w:fill="FFFFFF"/>
      <w:lang w:val="en-US" w:eastAsia="en-US"/>
    </w:rPr>
  </w:style>
  <w:style w:type="character" w:customStyle="1" w:styleId="110">
    <w:name w:val="正文文本 (3) + 9 pt"/>
    <w:autoRedefine/>
    <w:qFormat/>
    <w:uiPriority w:val="0"/>
    <w:rPr>
      <w:rFonts w:ascii="Times New Roman" w:hAnsi="Times New Roman"/>
      <w:b/>
      <w:bCs/>
      <w:spacing w:val="20"/>
      <w:sz w:val="18"/>
      <w:szCs w:val="18"/>
      <w:shd w:val="clear" w:color="auto" w:fill="FFFFFF"/>
      <w:lang w:val="en-US" w:eastAsia="en-US"/>
    </w:rPr>
  </w:style>
  <w:style w:type="character" w:customStyle="1" w:styleId="111">
    <w:name w:val="明显引用 Char"/>
    <w:link w:val="112"/>
    <w:autoRedefine/>
    <w:qFormat/>
    <w:uiPriority w:val="30"/>
    <w:rPr>
      <w:b/>
      <w:bCs/>
      <w:i/>
      <w:iCs/>
      <w:color w:val="4F81BD"/>
      <w:kern w:val="2"/>
      <w:sz w:val="21"/>
      <w:szCs w:val="24"/>
    </w:rPr>
  </w:style>
  <w:style w:type="paragraph" w:styleId="112">
    <w:name w:val="Intense Quote"/>
    <w:basedOn w:val="1"/>
    <w:next w:val="1"/>
    <w:link w:val="111"/>
    <w:autoRedefine/>
    <w:qFormat/>
    <w:uiPriority w:val="30"/>
    <w:pPr>
      <w:pBdr>
        <w:bottom w:val="single" w:color="4F81BD" w:sz="4" w:space="4"/>
      </w:pBdr>
      <w:spacing w:before="200" w:after="280"/>
      <w:ind w:left="936" w:right="936"/>
    </w:pPr>
    <w:rPr>
      <w:b/>
      <w:bCs/>
      <w:i/>
      <w:iCs/>
      <w:color w:val="4F81BD"/>
    </w:rPr>
  </w:style>
  <w:style w:type="character" w:customStyle="1" w:styleId="113">
    <w:name w:val="_Style 112"/>
    <w:autoRedefine/>
    <w:qFormat/>
    <w:uiPriority w:val="31"/>
    <w:rPr>
      <w:smallCaps/>
      <w:color w:val="C0504D"/>
      <w:u w:val="single"/>
    </w:rPr>
  </w:style>
  <w:style w:type="character" w:customStyle="1" w:styleId="114">
    <w:name w:val="_Style 113"/>
    <w:autoRedefine/>
    <w:qFormat/>
    <w:uiPriority w:val="21"/>
    <w:rPr>
      <w:b/>
      <w:bCs/>
      <w:i/>
      <w:iCs/>
      <w:color w:val="4F81BD"/>
    </w:rPr>
  </w:style>
  <w:style w:type="character" w:customStyle="1" w:styleId="115">
    <w:name w:val=" Char Char2"/>
    <w:autoRedefine/>
    <w:qFormat/>
    <w:uiPriority w:val="0"/>
    <w:rPr>
      <w:rFonts w:eastAsia="宋体"/>
      <w:kern w:val="2"/>
      <w:sz w:val="21"/>
      <w:szCs w:val="24"/>
      <w:lang w:val="en-US" w:eastAsia="zh-CN" w:bidi="ar-SA"/>
    </w:rPr>
  </w:style>
  <w:style w:type="character" w:customStyle="1" w:styleId="116">
    <w:name w:val=" Char Char7"/>
    <w:autoRedefine/>
    <w:qFormat/>
    <w:uiPriority w:val="0"/>
    <w:rPr>
      <w:rFonts w:ascii="Arial" w:hAnsi="Arial" w:eastAsia="黑体"/>
      <w:b/>
      <w:bCs/>
      <w:kern w:val="2"/>
      <w:sz w:val="32"/>
      <w:szCs w:val="32"/>
      <w:lang w:val="en-US" w:eastAsia="zh-CN" w:bidi="ar-SA"/>
    </w:rPr>
  </w:style>
  <w:style w:type="character" w:customStyle="1" w:styleId="117">
    <w:name w:val="页眉 Char"/>
    <w:autoRedefine/>
    <w:qFormat/>
    <w:uiPriority w:val="0"/>
    <w:rPr>
      <w:kern w:val="2"/>
      <w:sz w:val="18"/>
    </w:rPr>
  </w:style>
  <w:style w:type="character" w:customStyle="1" w:styleId="118">
    <w:name w:val="标题 4 Char"/>
    <w:autoRedefine/>
    <w:qFormat/>
    <w:uiPriority w:val="0"/>
    <w:rPr>
      <w:rFonts w:ascii="Arial" w:hAnsi="Arial" w:eastAsia="黑体"/>
      <w:b/>
      <w:bCs/>
      <w:kern w:val="2"/>
      <w:sz w:val="28"/>
      <w:szCs w:val="28"/>
    </w:rPr>
  </w:style>
  <w:style w:type="character" w:customStyle="1" w:styleId="119">
    <w:name w:val="font91"/>
    <w:autoRedefine/>
    <w:qFormat/>
    <w:uiPriority w:val="0"/>
    <w:rPr>
      <w:rFonts w:hint="eastAsia" w:ascii="宋体" w:hAnsi="宋体" w:eastAsia="宋体" w:cs="宋体"/>
      <w:b/>
      <w:bCs/>
      <w:color w:val="000000"/>
      <w:sz w:val="24"/>
      <w:szCs w:val="24"/>
      <w:u w:val="none"/>
    </w:rPr>
  </w:style>
  <w:style w:type="character" w:customStyle="1" w:styleId="120">
    <w:name w:val="引用 Char"/>
    <w:link w:val="121"/>
    <w:autoRedefine/>
    <w:qFormat/>
    <w:uiPriority w:val="29"/>
    <w:rPr>
      <w:i/>
      <w:iCs/>
      <w:color w:val="000000"/>
      <w:kern w:val="2"/>
      <w:sz w:val="21"/>
      <w:szCs w:val="24"/>
    </w:rPr>
  </w:style>
  <w:style w:type="paragraph" w:styleId="121">
    <w:name w:val="Quote"/>
    <w:basedOn w:val="1"/>
    <w:next w:val="1"/>
    <w:link w:val="120"/>
    <w:autoRedefine/>
    <w:qFormat/>
    <w:uiPriority w:val="29"/>
    <w:rPr>
      <w:i/>
      <w:iCs/>
      <w:color w:val="000000"/>
    </w:rPr>
  </w:style>
  <w:style w:type="character" w:customStyle="1" w:styleId="122">
    <w:name w:val="_Style 121"/>
    <w:autoRedefine/>
    <w:qFormat/>
    <w:uiPriority w:val="33"/>
    <w:rPr>
      <w:b/>
      <w:bCs/>
      <w:smallCaps/>
      <w:spacing w:val="5"/>
    </w:rPr>
  </w:style>
  <w:style w:type="character" w:customStyle="1" w:styleId="123">
    <w:name w:val="批注文字 Char"/>
    <w:autoRedefine/>
    <w:qFormat/>
    <w:uiPriority w:val="0"/>
    <w:rPr>
      <w:rFonts w:eastAsia="宋体"/>
      <w:kern w:val="2"/>
      <w:sz w:val="21"/>
      <w:szCs w:val="24"/>
      <w:lang w:val="en-US" w:eastAsia="zh-CN" w:bidi="ar-SA"/>
    </w:rPr>
  </w:style>
  <w:style w:type="character" w:customStyle="1" w:styleId="124">
    <w:name w:val=" Char Char"/>
    <w:autoRedefine/>
    <w:qFormat/>
    <w:uiPriority w:val="0"/>
    <w:rPr>
      <w:rFonts w:ascii="Arial" w:hAnsi="Arial" w:eastAsia="黑体"/>
      <w:b/>
      <w:bCs/>
      <w:kern w:val="2"/>
      <w:sz w:val="32"/>
      <w:szCs w:val="32"/>
      <w:lang w:val="en-US" w:eastAsia="zh-CN" w:bidi="ar-SA"/>
    </w:rPr>
  </w:style>
  <w:style w:type="character" w:customStyle="1" w:styleId="125">
    <w:name w:val="_Style 124"/>
    <w:autoRedefine/>
    <w:qFormat/>
    <w:uiPriority w:val="19"/>
    <w:rPr>
      <w:i/>
      <w:iCs/>
      <w:color w:val="808080"/>
    </w:rPr>
  </w:style>
  <w:style w:type="character" w:customStyle="1" w:styleId="126">
    <w:name w:val="正文文本 (3)_"/>
    <w:link w:val="127"/>
    <w:autoRedefine/>
    <w:qFormat/>
    <w:locked/>
    <w:uiPriority w:val="0"/>
    <w:rPr>
      <w:sz w:val="11"/>
      <w:szCs w:val="11"/>
      <w:shd w:val="clear" w:color="auto" w:fill="FFFFFF"/>
    </w:rPr>
  </w:style>
  <w:style w:type="paragraph" w:customStyle="1" w:styleId="127">
    <w:name w:val="正文文本 (3)"/>
    <w:basedOn w:val="1"/>
    <w:link w:val="126"/>
    <w:autoRedefine/>
    <w:qFormat/>
    <w:uiPriority w:val="0"/>
    <w:pPr>
      <w:shd w:val="clear" w:color="auto" w:fill="FFFFFF"/>
      <w:spacing w:line="240" w:lineRule="atLeast"/>
    </w:pPr>
    <w:rPr>
      <w:kern w:val="0"/>
      <w:sz w:val="11"/>
      <w:szCs w:val="11"/>
    </w:rPr>
  </w:style>
  <w:style w:type="character" w:customStyle="1" w:styleId="128">
    <w:name w:val="正文文本 (2) + 9 pt1"/>
    <w:autoRedefine/>
    <w:qFormat/>
    <w:uiPriority w:val="0"/>
    <w:rPr>
      <w:rFonts w:ascii="Times New Roman" w:hAnsi="Times New Roman" w:cs="Times New Roman"/>
      <w:b/>
      <w:bCs/>
      <w:spacing w:val="-20"/>
      <w:sz w:val="18"/>
      <w:szCs w:val="18"/>
      <w:u w:val="none"/>
      <w:shd w:val="clear" w:color="auto" w:fill="FFFFFF"/>
      <w:lang w:val="en-US" w:eastAsia="en-US"/>
    </w:rPr>
  </w:style>
  <w:style w:type="character" w:customStyle="1" w:styleId="129">
    <w:name w:val="无间隔 Char"/>
    <w:link w:val="130"/>
    <w:autoRedefine/>
    <w:qFormat/>
    <w:uiPriority w:val="1"/>
    <w:rPr>
      <w:kern w:val="2"/>
      <w:sz w:val="21"/>
      <w:szCs w:val="24"/>
      <w:lang w:val="en-US" w:eastAsia="zh-CN" w:bidi="ar-SA"/>
    </w:rPr>
  </w:style>
  <w:style w:type="paragraph" w:styleId="130">
    <w:name w:val="No Spacing"/>
    <w:link w:val="129"/>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正文文本 (4)_"/>
    <w:link w:val="132"/>
    <w:autoRedefine/>
    <w:qFormat/>
    <w:locked/>
    <w:uiPriority w:val="0"/>
    <w:rPr>
      <w:b/>
      <w:bCs/>
      <w:spacing w:val="20"/>
      <w:sz w:val="18"/>
      <w:szCs w:val="18"/>
      <w:shd w:val="clear" w:color="auto" w:fill="FFFFFF"/>
      <w:lang w:eastAsia="en-US"/>
    </w:rPr>
  </w:style>
  <w:style w:type="paragraph" w:customStyle="1" w:styleId="132">
    <w:name w:val="正文文本 (4)"/>
    <w:basedOn w:val="1"/>
    <w:link w:val="131"/>
    <w:autoRedefine/>
    <w:qFormat/>
    <w:uiPriority w:val="0"/>
    <w:pPr>
      <w:shd w:val="clear" w:color="auto" w:fill="FFFFFF"/>
      <w:spacing w:line="240" w:lineRule="atLeast"/>
      <w:jc w:val="center"/>
    </w:pPr>
    <w:rPr>
      <w:b/>
      <w:bCs/>
      <w:spacing w:val="20"/>
      <w:kern w:val="0"/>
      <w:sz w:val="18"/>
      <w:szCs w:val="18"/>
      <w:lang w:eastAsia="en-US"/>
    </w:rPr>
  </w:style>
  <w:style w:type="character" w:customStyle="1" w:styleId="133">
    <w:name w:val=" Char Char14"/>
    <w:autoRedefine/>
    <w:qFormat/>
    <w:uiPriority w:val="0"/>
    <w:rPr>
      <w:rFonts w:ascii="宋体" w:hAnsi="Courier New" w:eastAsia="楷体_GB2312"/>
      <w:kern w:val="2"/>
      <w:sz w:val="28"/>
      <w:lang w:val="en-US" w:eastAsia="zh-CN" w:bidi="ar-SA"/>
    </w:rPr>
  </w:style>
  <w:style w:type="character" w:customStyle="1" w:styleId="134">
    <w:name w:val="font71"/>
    <w:autoRedefine/>
    <w:qFormat/>
    <w:uiPriority w:val="0"/>
    <w:rPr>
      <w:rFonts w:hint="eastAsia" w:ascii="宋体" w:hAnsi="宋体" w:eastAsia="宋体" w:cs="宋体"/>
      <w:color w:val="000000"/>
      <w:sz w:val="24"/>
      <w:szCs w:val="24"/>
      <w:u w:val="none"/>
    </w:rPr>
  </w:style>
  <w:style w:type="character" w:customStyle="1" w:styleId="135">
    <w:name w:val="font51"/>
    <w:autoRedefine/>
    <w:qFormat/>
    <w:uiPriority w:val="0"/>
    <w:rPr>
      <w:rFonts w:hint="eastAsia" w:ascii="宋体" w:hAnsi="宋体" w:eastAsia="宋体" w:cs="宋体"/>
      <w:b/>
      <w:bCs/>
      <w:color w:val="000000"/>
      <w:sz w:val="20"/>
      <w:szCs w:val="20"/>
      <w:u w:val="none"/>
    </w:rPr>
  </w:style>
  <w:style w:type="paragraph" w:customStyle="1" w:styleId="136">
    <w:name w:val="样式1"/>
    <w:basedOn w:val="4"/>
    <w:autoRedefine/>
    <w:qFormat/>
    <w:uiPriority w:val="0"/>
    <w:pPr>
      <w:spacing w:line="415" w:lineRule="auto"/>
    </w:pPr>
    <w:rPr>
      <w:rFonts w:eastAsia="Arial"/>
    </w:rPr>
  </w:style>
  <w:style w:type="paragraph" w:customStyle="1" w:styleId="137">
    <w:name w:val=" Char Char2 Char Char"/>
    <w:basedOn w:val="15"/>
    <w:autoRedefine/>
    <w:unhideWhenUsed/>
    <w:qFormat/>
    <w:uiPriority w:val="99"/>
    <w:rPr>
      <w:rFonts w:hint="eastAsia" w:ascii="Tahoma" w:hAnsi="Tahoma"/>
      <w:sz w:val="24"/>
    </w:rPr>
  </w:style>
  <w:style w:type="paragraph" w:customStyle="1" w:styleId="138">
    <w:name w:val="_Style 137"/>
    <w:basedOn w:val="2"/>
    <w:next w:val="1"/>
    <w:autoRedefine/>
    <w:qFormat/>
    <w:uiPriority w:val="39"/>
    <w:pPr>
      <w:spacing w:line="578" w:lineRule="auto"/>
      <w:outlineLvl w:val="9"/>
    </w:pPr>
  </w:style>
  <w:style w:type="paragraph" w:customStyle="1" w:styleId="139">
    <w:name w:val="正文段"/>
    <w:basedOn w:val="1"/>
    <w:autoRedefine/>
    <w:qFormat/>
    <w:uiPriority w:val="0"/>
    <w:pPr>
      <w:widowControl/>
      <w:snapToGrid w:val="0"/>
      <w:spacing w:afterLines="50"/>
      <w:ind w:firstLine="200" w:firstLineChars="200"/>
    </w:pPr>
    <w:rPr>
      <w:kern w:val="0"/>
      <w:sz w:val="24"/>
      <w:szCs w:val="20"/>
    </w:rPr>
  </w:style>
  <w:style w:type="paragraph" w:customStyle="1" w:styleId="140">
    <w:name w:val="列出段落1"/>
    <w:basedOn w:val="1"/>
    <w:autoRedefine/>
    <w:qFormat/>
    <w:uiPriority w:val="0"/>
    <w:pPr>
      <w:ind w:firstLine="420" w:firstLineChars="200"/>
    </w:pPr>
    <w:rPr>
      <w:rFonts w:ascii="Calibri" w:hAnsi="Calibri"/>
      <w:szCs w:val="22"/>
    </w:rPr>
  </w:style>
  <w:style w:type="paragraph" w:styleId="141">
    <w:name w:val="List Paragraph"/>
    <w:basedOn w:val="1"/>
    <w:autoRedefine/>
    <w:qFormat/>
    <w:uiPriority w:val="34"/>
    <w:pPr>
      <w:ind w:firstLine="420" w:firstLineChars="200"/>
    </w:pPr>
  </w:style>
  <w:style w:type="paragraph" w:customStyle="1" w:styleId="142">
    <w:name w:val="样式4"/>
    <w:basedOn w:val="4"/>
    <w:uiPriority w:val="0"/>
    <w:pPr>
      <w:spacing w:line="415" w:lineRule="auto"/>
    </w:pPr>
    <w:rPr>
      <w:rFonts w:eastAsia="Arial"/>
    </w:rPr>
  </w:style>
  <w:style w:type="paragraph" w:customStyle="1" w:styleId="143">
    <w:name w:val="默认段落字体 Para Char Char Char Char Char Char Char Char Char1 Char Char Char Char Char Char Char"/>
    <w:basedOn w:val="15"/>
    <w:autoRedefine/>
    <w:qFormat/>
    <w:uiPriority w:val="0"/>
    <w:rPr>
      <w:rFonts w:ascii="Tahoma" w:hAnsi="Tahoma"/>
      <w:sz w:val="24"/>
      <w:lang w:val="en-US" w:eastAsia="zh-CN"/>
    </w:rPr>
  </w:style>
  <w:style w:type="paragraph" w:customStyle="1" w:styleId="144">
    <w:name w:val="Personal Name"/>
    <w:basedOn w:val="45"/>
    <w:autoRedefine/>
    <w:qFormat/>
    <w:uiPriority w:val="0"/>
    <w:rPr>
      <w:rFonts w:ascii="Impact" w:hAnsi="Impact" w:eastAsia="宋体" w:cs="Times New Roman"/>
      <w:b w:val="0"/>
      <w:caps/>
      <w:color w:val="000000"/>
      <w:sz w:val="28"/>
      <w:szCs w:val="28"/>
    </w:rPr>
  </w:style>
  <w:style w:type="paragraph" w:customStyle="1" w:styleId="145">
    <w:name w:val="p0"/>
    <w:basedOn w:val="1"/>
    <w:autoRedefine/>
    <w:qFormat/>
    <w:uiPriority w:val="0"/>
    <w:pPr>
      <w:widowControl/>
      <w:adjustRightInd w:val="0"/>
      <w:spacing w:line="360" w:lineRule="atLeast"/>
      <w:textAlignment w:val="baseline"/>
    </w:pPr>
    <w:rPr>
      <w:rFonts w:eastAsia="Times New Roman"/>
      <w:kern w:val="0"/>
      <w:szCs w:val="21"/>
    </w:rPr>
  </w:style>
  <w:style w:type="paragraph" w:customStyle="1" w:styleId="146">
    <w:name w:val="pa-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7">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48">
    <w:name w:val="表格"/>
    <w:basedOn w:val="1"/>
    <w:autoRedefine/>
    <w:qFormat/>
    <w:uiPriority w:val="0"/>
    <w:pPr>
      <w:jc w:val="center"/>
      <w:textAlignment w:val="center"/>
    </w:pPr>
    <w:rPr>
      <w:rFonts w:ascii="华文细黑" w:hAnsi="华文细黑"/>
      <w:kern w:val="0"/>
    </w:rPr>
  </w:style>
  <w:style w:type="paragraph" w:customStyle="1" w:styleId="149">
    <w:name w:val="正文2"/>
    <w:basedOn w:val="1"/>
    <w:autoRedefine/>
    <w:qFormat/>
    <w:uiPriority w:val="0"/>
    <w:pPr>
      <w:widowControl/>
      <w:jc w:val="left"/>
    </w:pPr>
    <w:rPr>
      <w:kern w:val="0"/>
      <w:sz w:val="24"/>
      <w:szCs w:val="20"/>
    </w:rPr>
  </w:style>
  <w:style w:type="paragraph" w:customStyle="1" w:styleId="150">
    <w:name w:val="样式 标题 3 + (中文) 黑体 小四 非加粗 段前: 7.8 磅 段后: 0 磅 行距: 固定值 20 磅"/>
    <w:basedOn w:val="4"/>
    <w:autoRedefine/>
    <w:qFormat/>
    <w:uiPriority w:val="0"/>
    <w:pPr>
      <w:spacing w:before="0" w:after="0" w:line="400" w:lineRule="exact"/>
    </w:pPr>
    <w:rPr>
      <w:rFonts w:eastAsia="黑体" w:cs="宋体"/>
      <w:b/>
      <w:bCs/>
      <w:sz w:val="24"/>
      <w:szCs w:val="20"/>
    </w:rPr>
  </w:style>
  <w:style w:type="paragraph" w:customStyle="1" w:styleId="151">
    <w:name w:val=" Char Char5"/>
    <w:basedOn w:val="15"/>
    <w:autoRedefine/>
    <w:qFormat/>
    <w:uiPriority w:val="0"/>
    <w:pPr>
      <w:adjustRightInd w:val="0"/>
      <w:spacing w:line="436" w:lineRule="exact"/>
      <w:ind w:left="357"/>
      <w:jc w:val="left"/>
      <w:outlineLvl w:val="3"/>
    </w:pPr>
    <w:rPr>
      <w:color w:val="000000"/>
      <w:kern w:val="0"/>
      <w:szCs w:val="20"/>
      <w:u w:val="none" w:color="000000"/>
      <w:lang w:val="en-US" w:eastAsia="zh-CN"/>
    </w:rPr>
  </w:style>
  <w:style w:type="paragraph" w:customStyle="1" w:styleId="152">
    <w:name w:val=" Char"/>
    <w:basedOn w:val="1"/>
    <w:uiPriority w:val="0"/>
    <w:pPr>
      <w:tabs>
        <w:tab w:val="left" w:pos="360"/>
      </w:tabs>
    </w:pPr>
    <w:rPr>
      <w:sz w:val="24"/>
      <w:szCs w:val="24"/>
    </w:rPr>
  </w:style>
  <w:style w:type="paragraph" w:customStyle="1" w:styleId="153">
    <w:name w:val="样式 标题 2 + 黑色 行距: 1.5 倍行距"/>
    <w:basedOn w:val="3"/>
    <w:uiPriority w:val="0"/>
    <w:pPr>
      <w:spacing w:line="360" w:lineRule="auto"/>
    </w:pPr>
    <w:rPr>
      <w:rFonts w:eastAsia="宋体" w:cs="宋体"/>
      <w:color w:val="000000"/>
    </w:rPr>
  </w:style>
  <w:style w:type="paragraph" w:customStyle="1" w:styleId="154">
    <w:name w:val="_Style 153"/>
    <w:semiHidden/>
    <w:uiPriority w:val="99"/>
    <w:rPr>
      <w:rFonts w:ascii="Times New Roman" w:hAnsi="Times New Roman" w:eastAsia="宋体" w:cs="Times New Roman"/>
      <w:kern w:val="2"/>
      <w:sz w:val="21"/>
      <w:szCs w:val="24"/>
      <w:lang w:val="en-US" w:eastAsia="zh-CN" w:bidi="ar-SA"/>
    </w:rPr>
  </w:style>
  <w:style w:type="paragraph" w:customStyle="1" w:styleId="15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样式2"/>
    <w:basedOn w:val="4"/>
    <w:uiPriority w:val="0"/>
    <w:pPr>
      <w:spacing w:line="415" w:lineRule="auto"/>
    </w:pPr>
  </w:style>
  <w:style w:type="paragraph" w:customStyle="1" w:styleId="157">
    <w:name w:val="Plain Text"/>
    <w:basedOn w:val="1"/>
    <w:uiPriority w:val="0"/>
    <w:rPr>
      <w:rFonts w:ascii="宋体" w:hAnsi="Courier New"/>
      <w:sz w:val="28"/>
    </w:rPr>
  </w:style>
  <w:style w:type="paragraph" w:customStyle="1" w:styleId="158">
    <w:name w:val="样式 标题 2 + Times New Roman 四号 非加粗 段前: 5 磅 段后: 0 磅 行距: 固定值 20..."/>
    <w:basedOn w:val="3"/>
    <w:uiPriority w:val="0"/>
    <w:pPr>
      <w:spacing w:before="100" w:after="0" w:line="400" w:lineRule="exact"/>
    </w:pPr>
    <w:rPr>
      <w:rFonts w:ascii="Times New Roman" w:hAnsi="Times New Roman" w:eastAsia="黑体" w:cs="宋体"/>
      <w:b w:val="0"/>
      <w:bCs w:val="0"/>
      <w:sz w:val="28"/>
      <w:szCs w:val="20"/>
    </w:rPr>
  </w:style>
  <w:style w:type="paragraph" w:customStyle="1" w:styleId="159">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60">
    <w:name w:val="样式3"/>
    <w:basedOn w:val="4"/>
    <w:uiPriority w:val="0"/>
    <w:pPr>
      <w:spacing w:line="415" w:lineRule="auto"/>
    </w:pPr>
    <w:rPr>
      <w:rFonts w:eastAsia="Arial"/>
    </w:rPr>
  </w:style>
  <w:style w:type="paragraph" w:customStyle="1" w:styleId="161">
    <w:name w:val="纯文本1"/>
    <w:basedOn w:val="1"/>
    <w:autoRedefine/>
    <w:qFormat/>
    <w:uiPriority w:val="0"/>
    <w:pPr>
      <w:adjustRightInd w:val="0"/>
      <w:textAlignment w:val="baseline"/>
    </w:pPr>
    <w:rPr>
      <w:rFonts w:ascii="宋体" w:hAnsi="Courier New" w:eastAsia="楷体_GB2312"/>
      <w:sz w:val="26"/>
    </w:rPr>
  </w:style>
  <w:style w:type="paragraph" w:customStyle="1" w:styleId="16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Char"/>
    <w:basedOn w:val="1"/>
    <w:qFormat/>
    <w:uiPriority w:val="0"/>
  </w:style>
  <w:style w:type="paragraph" w:customStyle="1" w:styleId="16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65">
    <w:name w:val="pa-2"/>
    <w:basedOn w:val="1"/>
    <w:uiPriority w:val="0"/>
    <w:pPr>
      <w:widowControl/>
      <w:spacing w:before="100" w:beforeAutospacing="1" w:after="100" w:afterAutospacing="1"/>
      <w:jc w:val="left"/>
    </w:pPr>
    <w:rPr>
      <w:rFonts w:ascii="宋体" w:hAnsi="宋体" w:cs="宋体"/>
      <w:kern w:val="0"/>
      <w:sz w:val="24"/>
    </w:rPr>
  </w:style>
  <w:style w:type="paragraph" w:customStyle="1" w:styleId="166">
    <w:name w:val=" Char Char Char Char"/>
    <w:basedOn w:val="1"/>
    <w:qFormat/>
    <w:uiPriority w:val="0"/>
    <w:rPr>
      <w:rFonts w:ascii="Tahoma" w:hAnsi="Tahoma" w:cs="仿宋_GB2312"/>
      <w:sz w:val="24"/>
      <w:szCs w:val="28"/>
    </w:rPr>
  </w:style>
  <w:style w:type="paragraph" w:customStyle="1" w:styleId="167">
    <w:name w:val="表格文字"/>
    <w:basedOn w:val="1"/>
    <w:qFormat/>
    <w:uiPriority w:val="0"/>
    <w:pPr>
      <w:adjustRightInd w:val="0"/>
      <w:spacing w:line="420" w:lineRule="atLeast"/>
      <w:jc w:val="left"/>
      <w:textAlignment w:val="baseline"/>
    </w:pPr>
    <w:rPr>
      <w:kern w:val="0"/>
    </w:rPr>
  </w:style>
  <w:style w:type="paragraph" w:customStyle="1" w:styleId="168">
    <w:name w:val="默认段落字体 Para Char Char Char Char Char Char Char Char Char1 Char Char Char Char"/>
    <w:basedOn w:val="1"/>
    <w:qFormat/>
    <w:uiPriority w:val="0"/>
    <w:rPr>
      <w:rFonts w:ascii="Tahoma" w:hAnsi="Tahoma"/>
      <w:sz w:val="24"/>
      <w:szCs w:val="20"/>
    </w:rPr>
  </w:style>
  <w:style w:type="paragraph" w:customStyle="1" w:styleId="169">
    <w:name w:val="Body Text Indent"/>
    <w:basedOn w:val="1"/>
    <w:qFormat/>
    <w:uiPriority w:val="0"/>
    <w:pPr>
      <w:spacing w:line="360" w:lineRule="auto"/>
      <w:ind w:firstLine="420"/>
    </w:pPr>
    <w:rPr>
      <w:rFonts w:ascii="宋体"/>
      <w:sz w:val="24"/>
    </w:rPr>
  </w:style>
  <w:style w:type="paragraph" w:customStyle="1" w:styleId="170">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1">
    <w:name w:val="标题 2 + 黑色 行距: 1.5 倍行距"/>
    <w:basedOn w:val="3"/>
    <w:qFormat/>
    <w:uiPriority w:val="0"/>
    <w:pPr>
      <w:spacing w:line="360" w:lineRule="auto"/>
    </w:pPr>
    <w:rPr>
      <w:rFonts w:eastAsia="宋体" w:cs="宋体"/>
      <w:color w:val="000000"/>
      <w:szCs w:val="20"/>
    </w:rPr>
  </w:style>
  <w:style w:type="paragraph" w:customStyle="1" w:styleId="172">
    <w:name w:val="1"/>
    <w:basedOn w:val="1"/>
    <w:next w:val="1"/>
    <w:qFormat/>
    <w:uiPriority w:val="0"/>
    <w:rPr>
      <w:szCs w:val="24"/>
    </w:rPr>
  </w:style>
  <w:style w:type="paragraph" w:customStyle="1" w:styleId="17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4">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5">
    <w:name w:val="普通(Web)4"/>
    <w:basedOn w:val="1"/>
    <w:qFormat/>
    <w:uiPriority w:val="0"/>
    <w:pPr>
      <w:widowControl/>
      <w:spacing w:before="100" w:beforeAutospacing="1" w:after="100" w:afterAutospacing="1" w:line="375" w:lineRule="atLeast"/>
      <w:jc w:val="left"/>
    </w:pPr>
    <w:rPr>
      <w:rFonts w:ascii="ˎ̥" w:hAnsi="ˎ̥"/>
      <w:kern w:val="0"/>
      <w:sz w:val="24"/>
    </w:rPr>
  </w:style>
  <w:style w:type="paragraph" w:customStyle="1" w:styleId="176">
    <w:name w:val="注"/>
    <w:basedOn w:val="1"/>
    <w:uiPriority w:val="0"/>
    <w:pPr>
      <w:adjustRightInd w:val="0"/>
      <w:spacing w:line="360" w:lineRule="atLeast"/>
      <w:ind w:left="840" w:hanging="420"/>
      <w:textAlignment w:val="baseline"/>
    </w:pPr>
    <w:rPr>
      <w:kern w:val="0"/>
      <w:szCs w:val="20"/>
    </w:rPr>
  </w:style>
  <w:style w:type="paragraph" w:customStyle="1" w:styleId="177">
    <w:name w:val="首行缩进"/>
    <w:basedOn w:val="1"/>
    <w:qFormat/>
    <w:uiPriority w:val="0"/>
    <w:pPr>
      <w:spacing w:line="360" w:lineRule="auto"/>
      <w:ind w:firstLine="480" w:firstLineChars="200"/>
      <w:jc w:val="left"/>
    </w:pPr>
    <w:rPr>
      <w:rFonts w:ascii="宋体" w:hAnsi="宋体"/>
      <w:sz w:val="24"/>
    </w:rPr>
  </w:style>
  <w:style w:type="paragraph" w:customStyle="1" w:styleId="178">
    <w:name w:val="Table Paragraph"/>
    <w:basedOn w:val="1"/>
    <w:qFormat/>
    <w:uiPriority w:val="1"/>
    <w:rPr>
      <w:rFonts w:ascii="宋体" w:hAnsi="宋体" w:eastAsia="宋体" w:cs="宋体"/>
      <w:lang w:val="zh-CN" w:eastAsia="zh-CN" w:bidi="zh-CN"/>
    </w:rPr>
  </w:style>
  <w:style w:type="paragraph" w:customStyle="1" w:styleId="179">
    <w:name w:val="Header or footer|2"/>
    <w:basedOn w:val="1"/>
    <w:qFormat/>
    <w:uiPriority w:val="0"/>
    <w:pPr>
      <w:jc w:val="left"/>
    </w:pPr>
    <w:rPr>
      <w:kern w:val="0"/>
      <w:sz w:val="20"/>
      <w:szCs w:val="20"/>
    </w:rPr>
  </w:style>
  <w:style w:type="paragraph" w:customStyle="1" w:styleId="180">
    <w:name w:val="Table Text"/>
    <w:basedOn w:val="1"/>
    <w:semiHidden/>
    <w:qFormat/>
    <w:uiPriority w:val="0"/>
    <w:rPr>
      <w:rFonts w:ascii="宋体" w:hAnsi="宋体" w:eastAsia="宋体" w:cs="宋体"/>
      <w:sz w:val="20"/>
      <w:szCs w:val="20"/>
      <w:lang w:val="en-US" w:eastAsia="en-US" w:bidi="ar-SA"/>
    </w:rPr>
  </w:style>
  <w:style w:type="table" w:customStyle="1" w:styleId="181">
    <w:name w:val="Table Normal"/>
    <w:unhideWhenUsed/>
    <w:qFormat/>
    <w:uiPriority w:val="0"/>
    <w:tblPr>
      <w:tblCellMar>
        <w:top w:w="0" w:type="dxa"/>
        <w:left w:w="0" w:type="dxa"/>
        <w:bottom w:w="0" w:type="dxa"/>
        <w:right w:w="0" w:type="dxa"/>
      </w:tblCellMar>
    </w:tblPr>
  </w:style>
  <w:style w:type="paragraph" w:customStyle="1" w:styleId="182">
    <w:name w:val="dash6b63_5e38"/>
    <w:basedOn w:val="1"/>
    <w:qFormat/>
    <w:uiPriority w:val="0"/>
    <w:pPr>
      <w:widowControl/>
    </w:pPr>
    <w:rPr>
      <w:kern w:val="0"/>
      <w:sz w:val="20"/>
      <w:szCs w:val="20"/>
    </w:rPr>
  </w:style>
  <w:style w:type="character" w:customStyle="1" w:styleId="183">
    <w:name w:val="dash6b63_5e38__char1"/>
    <w:qFormat/>
    <w:uiPriority w:val="0"/>
    <w:rPr>
      <w:rFonts w:hint="default" w:ascii="Times New Roman" w:hAnsi="Times New Roman" w:cs="Times New Roman"/>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21950</Words>
  <Characters>24426</Characters>
  <Lines>201</Lines>
  <Paragraphs>56</Paragraphs>
  <TotalTime>162</TotalTime>
  <ScaleCrop>false</ScaleCrop>
  <LinksUpToDate>false</LinksUpToDate>
  <CharactersWithSpaces>26096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2022-01-24T01:10:00Z</dcterms:created>
  <dc:creator>kikmfga</dc:creator>
  <cp:lastModifiedBy>陈彬cium</cp:lastModifiedBy>
  <cp:lastPrinted>2024-06-04T01:51:23Z</cp:lastPrinted>
  <dcterms:modified xsi:type="dcterms:W3CDTF">2024-06-04T01:55:11Z</dcterms:modified>
  <dc:title>江苏省房屋建筑和市政基础设施工程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6762472E24DA4C50B14526A826D1AE64_13</vt:lpwstr>
  </property>
</Properties>
</file>