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sz w:val="44"/>
          <w:szCs w:val="44"/>
        </w:rPr>
      </w:pPr>
      <w:bookmarkStart w:id="0" w:name="_Toc397928612"/>
      <w:bookmarkStart w:id="1" w:name="_Toc358476596"/>
    </w:p>
    <w:p>
      <w:pPr>
        <w:spacing w:line="360" w:lineRule="auto"/>
        <w:jc w:val="center"/>
        <w:rPr>
          <w:rFonts w:hint="default" w:ascii="宋体" w:hAnsi="宋体" w:eastAsia="宋体"/>
          <w:b/>
          <w:bCs/>
          <w:sz w:val="44"/>
          <w:szCs w:val="44"/>
          <w:lang w:val="en-US" w:eastAsia="zh-CN"/>
        </w:rPr>
      </w:pPr>
      <w:r>
        <w:rPr>
          <w:rFonts w:hint="eastAsia" w:ascii="宋体" w:hAnsi="宋体"/>
          <w:b/>
          <w:bCs/>
          <w:sz w:val="44"/>
          <w:szCs w:val="44"/>
        </w:rPr>
        <w:t>郁金香健康养生文化中心</w:t>
      </w:r>
      <w:r>
        <w:rPr>
          <w:rFonts w:hint="eastAsia" w:ascii="宋体" w:hAnsi="宋体"/>
          <w:b/>
          <w:bCs/>
          <w:sz w:val="44"/>
          <w:szCs w:val="44"/>
          <w:lang w:eastAsia="zh-CN"/>
        </w:rPr>
        <w:t>（一期）</w:t>
      </w:r>
      <w:r>
        <w:rPr>
          <w:rFonts w:hint="eastAsia" w:ascii="宋体" w:hAnsi="宋体"/>
          <w:b/>
          <w:bCs/>
          <w:sz w:val="44"/>
          <w:szCs w:val="44"/>
          <w:lang w:val="en-US" w:eastAsia="zh-CN"/>
        </w:rPr>
        <w:t>EPC总承包</w:t>
      </w:r>
    </w:p>
    <w:p>
      <w:pPr>
        <w:spacing w:line="360" w:lineRule="auto"/>
        <w:jc w:val="center"/>
        <w:rPr>
          <w:rFonts w:ascii="宋体" w:hAnsi="宋体"/>
          <w:sz w:val="44"/>
          <w:szCs w:val="44"/>
        </w:rPr>
      </w:pPr>
      <w:r>
        <w:rPr>
          <w:rFonts w:hint="eastAsia" w:ascii="宋体" w:hAnsi="宋体"/>
          <w:sz w:val="44"/>
          <w:szCs w:val="44"/>
          <w:u w:val="single"/>
        </w:rPr>
        <w:t xml:space="preserve"> </w:t>
      </w:r>
    </w:p>
    <w:p>
      <w:pPr>
        <w:spacing w:line="360" w:lineRule="auto"/>
        <w:rPr>
          <w:rFonts w:ascii="宋体" w:hAnsi="宋体"/>
          <w:sz w:val="72"/>
          <w:szCs w:val="72"/>
        </w:rPr>
      </w:pPr>
    </w:p>
    <w:p>
      <w:pPr>
        <w:spacing w:line="360" w:lineRule="auto"/>
        <w:jc w:val="center"/>
        <w:rPr>
          <w:rFonts w:ascii="宋体" w:hAnsi="宋体"/>
          <w:b/>
          <w:sz w:val="52"/>
          <w:szCs w:val="52"/>
        </w:rPr>
      </w:pPr>
      <w:r>
        <w:rPr>
          <w:rFonts w:hint="eastAsia" w:ascii="宋体" w:hAnsi="宋体"/>
          <w:b/>
          <w:sz w:val="52"/>
          <w:szCs w:val="52"/>
        </w:rPr>
        <w:t>招标文件</w:t>
      </w:r>
    </w:p>
    <w:p>
      <w:pPr>
        <w:spacing w:line="360" w:lineRule="auto"/>
        <w:jc w:val="center"/>
        <w:rPr>
          <w:rFonts w:ascii="宋体" w:hAnsi="宋体"/>
          <w:b/>
          <w:sz w:val="52"/>
          <w:szCs w:val="52"/>
        </w:rPr>
      </w:pPr>
    </w:p>
    <w:p>
      <w:pPr>
        <w:spacing w:line="360" w:lineRule="auto"/>
        <w:jc w:val="center"/>
        <w:rPr>
          <w:rFonts w:ascii="宋体" w:hAnsi="宋体"/>
          <w:sz w:val="28"/>
          <w:szCs w:val="28"/>
        </w:rPr>
      </w:pPr>
      <w:r>
        <w:rPr>
          <w:rFonts w:hint="eastAsia" w:ascii="宋体" w:hAnsi="宋体"/>
          <w:sz w:val="28"/>
          <w:szCs w:val="28"/>
        </w:rPr>
        <w:t>标段编号：DFGC20190194</w:t>
      </w: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ind w:firstLine="1937" w:firstLineChars="692"/>
        <w:jc w:val="left"/>
        <w:rPr>
          <w:rFonts w:ascii="宋体" w:hAnsi="宋体"/>
          <w:sz w:val="28"/>
          <w:szCs w:val="28"/>
        </w:rPr>
      </w:pPr>
      <w:r>
        <w:rPr>
          <w:rFonts w:hint="eastAsia" w:ascii="宋体" w:hAnsi="宋体"/>
          <w:sz w:val="28"/>
          <w:szCs w:val="28"/>
        </w:rPr>
        <w:t>招标人：</w:t>
      </w:r>
      <w:r>
        <w:rPr>
          <w:rFonts w:hint="eastAsia" w:ascii="宋体" w:hAnsi="宋体"/>
          <w:sz w:val="28"/>
          <w:szCs w:val="28"/>
          <w:lang w:eastAsia="zh-CN"/>
        </w:rPr>
        <w:t>江苏裕丰旅游开发有限公司</w:t>
      </w:r>
      <w:r>
        <w:rPr>
          <w:rFonts w:hint="eastAsia" w:ascii="宋体" w:hAnsi="宋体"/>
          <w:sz w:val="28"/>
          <w:szCs w:val="28"/>
        </w:rPr>
        <w:t xml:space="preserve"> </w:t>
      </w:r>
    </w:p>
    <w:p>
      <w:pPr>
        <w:spacing w:line="360" w:lineRule="auto"/>
        <w:ind w:firstLine="1937" w:firstLineChars="692"/>
        <w:jc w:val="left"/>
        <w:rPr>
          <w:rFonts w:ascii="宋体" w:hAnsi="宋体"/>
          <w:sz w:val="28"/>
          <w:szCs w:val="28"/>
        </w:rPr>
      </w:pPr>
      <w:r>
        <w:rPr>
          <w:rFonts w:hint="eastAsia" w:ascii="宋体" w:hAnsi="宋体"/>
          <w:sz w:val="28"/>
          <w:szCs w:val="28"/>
        </w:rPr>
        <w:t>招标代理机构：盐城宏源工程管理有限公司</w:t>
      </w:r>
    </w:p>
    <w:p>
      <w:pPr>
        <w:spacing w:afterLines="100" w:line="540" w:lineRule="exact"/>
        <w:jc w:val="center"/>
        <w:rPr>
          <w:rFonts w:ascii="宋体" w:hAnsi="宋体"/>
          <w:sz w:val="28"/>
          <w:szCs w:val="28"/>
        </w:rPr>
      </w:pPr>
      <w:r>
        <w:rPr>
          <w:rFonts w:hint="eastAsia" w:ascii="宋体" w:hAnsi="宋体"/>
          <w:sz w:val="28"/>
          <w:szCs w:val="28"/>
        </w:rPr>
        <w:t>2019年</w:t>
      </w:r>
      <w:r>
        <w:rPr>
          <w:rFonts w:hint="eastAsia" w:ascii="宋体" w:hAnsi="宋体"/>
          <w:sz w:val="28"/>
          <w:szCs w:val="28"/>
          <w:lang w:val="en-US" w:eastAsia="zh-CN"/>
        </w:rPr>
        <w:t>6</w:t>
      </w:r>
      <w:r>
        <w:rPr>
          <w:rFonts w:hint="eastAsia" w:ascii="宋体" w:hAnsi="宋体"/>
          <w:sz w:val="28"/>
          <w:szCs w:val="28"/>
        </w:rPr>
        <w:t>月</w:t>
      </w:r>
    </w:p>
    <w:p>
      <w:pPr>
        <w:sectPr>
          <w:pgSz w:w="11906" w:h="16838"/>
          <w:pgMar w:top="1440" w:right="1559" w:bottom="1440" w:left="1560" w:header="851" w:footer="851" w:gutter="0"/>
          <w:pgNumType w:fmt="upperRoman"/>
          <w:cols w:space="720" w:num="1"/>
          <w:docGrid w:linePitch="312" w:charSpace="0"/>
        </w:sectPr>
      </w:pPr>
    </w:p>
    <w:p>
      <w:pPr>
        <w:jc w:val="center"/>
        <w:rPr>
          <w:rFonts w:asciiTheme="minorEastAsia" w:hAnsiTheme="minorEastAsia" w:eastAsiaTheme="minorEastAsia"/>
          <w:sz w:val="36"/>
          <w:szCs w:val="36"/>
        </w:rPr>
      </w:pPr>
      <w:bookmarkStart w:id="2" w:name="_Toc389065120"/>
      <w:bookmarkStart w:id="3" w:name="_Toc508286056"/>
      <w:bookmarkStart w:id="4" w:name="_Toc510516923"/>
      <w:r>
        <w:rPr>
          <w:rFonts w:hint="eastAsia" w:asciiTheme="minorEastAsia" w:hAnsiTheme="minorEastAsia" w:eastAsiaTheme="minorEastAsia"/>
          <w:sz w:val="36"/>
          <w:szCs w:val="36"/>
        </w:rPr>
        <w:t>大丰区建设工程项目招标文件备案表</w:t>
      </w:r>
    </w:p>
    <w:p>
      <w:pPr>
        <w:rPr>
          <w:rFonts w:asciiTheme="minorEastAsia" w:hAnsiTheme="minorEastAsia" w:eastAsiaTheme="minorEastAsia"/>
          <w:szCs w:val="21"/>
        </w:rPr>
      </w:pPr>
      <w:r>
        <w:rPr>
          <w:rFonts w:hint="eastAsia" w:asciiTheme="minorEastAsia" w:hAnsiTheme="minorEastAsia" w:eastAsiaTheme="minorEastAsia"/>
          <w:szCs w:val="21"/>
        </w:rPr>
        <w:t xml:space="preserve">招   标   人：江苏裕丰旅游开发有限公司 </w:t>
      </w:r>
    </w:p>
    <w:p>
      <w:pPr>
        <w:rPr>
          <w:rFonts w:asciiTheme="minorEastAsia" w:hAnsiTheme="minorEastAsia" w:eastAsiaTheme="minorEastAsia"/>
          <w:szCs w:val="21"/>
        </w:rPr>
      </w:pPr>
      <w:r>
        <w:rPr>
          <w:rFonts w:hint="eastAsia" w:asciiTheme="minorEastAsia" w:hAnsiTheme="minorEastAsia" w:eastAsiaTheme="minorEastAsia"/>
          <w:szCs w:val="21"/>
        </w:rPr>
        <w:t xml:space="preserve">招标代理机构：盐城宏源工程管理有限公司                               </w:t>
      </w:r>
    </w:p>
    <w:tbl>
      <w:tblPr>
        <w:tblStyle w:val="43"/>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614"/>
        <w:gridCol w:w="2409"/>
        <w:gridCol w:w="113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1" w:hRule="exact"/>
        </w:trPr>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工程名称</w:t>
            </w:r>
          </w:p>
        </w:tc>
        <w:tc>
          <w:tcPr>
            <w:tcW w:w="40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郁金香健康养生文化中心（一期）EPC总承包</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工程地址</w:t>
            </w:r>
          </w:p>
        </w:tc>
        <w:tc>
          <w:tcPr>
            <w:tcW w:w="31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大丰区新丰镇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exact"/>
        </w:trPr>
        <w:tc>
          <w:tcPr>
            <w:tcW w:w="118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heme="minorEastAsia" w:hAnsiTheme="minorEastAsia" w:eastAsiaTheme="minorEastAsia"/>
                <w:szCs w:val="21"/>
              </w:rPr>
            </w:pPr>
            <w:r>
              <w:rPr>
                <w:rFonts w:hint="eastAsia" w:asciiTheme="minorEastAsia" w:hAnsiTheme="minorEastAsia" w:eastAsiaTheme="minorEastAsia"/>
                <w:szCs w:val="21"/>
              </w:rPr>
              <w:t>工    程</w:t>
            </w:r>
          </w:p>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投 资 额（万元）</w:t>
            </w:r>
          </w:p>
        </w:tc>
        <w:tc>
          <w:tcPr>
            <w:tcW w:w="40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项目规模</w:t>
            </w:r>
          </w:p>
        </w:tc>
        <w:tc>
          <w:tcPr>
            <w:tcW w:w="31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约</w:t>
            </w:r>
            <w:r>
              <w:rPr>
                <w:rFonts w:hint="eastAsia" w:asciiTheme="minorEastAsia" w:hAnsiTheme="minorEastAsia" w:eastAsiaTheme="minorEastAsia"/>
                <w:szCs w:val="21"/>
                <w:lang w:val="en-US" w:eastAsia="zh-CN"/>
              </w:rPr>
              <w:t>78000</w:t>
            </w: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exact"/>
        </w:trPr>
        <w:tc>
          <w:tcPr>
            <w:tcW w:w="118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heme="minorEastAsia" w:hAnsiTheme="minorEastAsia" w:eastAsiaTheme="minorEastAsia"/>
                <w:szCs w:val="21"/>
              </w:rPr>
            </w:pPr>
            <w:r>
              <w:rPr>
                <w:rFonts w:hint="eastAsia" w:asciiTheme="minorEastAsia" w:hAnsiTheme="minorEastAsia" w:eastAsiaTheme="minorEastAsia"/>
                <w:szCs w:val="21"/>
              </w:rPr>
              <w:t>招 标 人</w:t>
            </w:r>
          </w:p>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地    址</w:t>
            </w:r>
          </w:p>
        </w:tc>
        <w:tc>
          <w:tcPr>
            <w:tcW w:w="40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大丰区新丰镇</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heme="minorEastAsia" w:hAnsiTheme="minorEastAsia" w:eastAsiaTheme="minorEastAsia"/>
                <w:szCs w:val="21"/>
              </w:rPr>
            </w:pPr>
            <w:r>
              <w:rPr>
                <w:rFonts w:hint="eastAsia" w:asciiTheme="minorEastAsia" w:hAnsiTheme="minorEastAsia" w:eastAsiaTheme="minorEastAsia"/>
                <w:szCs w:val="21"/>
              </w:rPr>
              <w:t>招 标 人</w:t>
            </w:r>
          </w:p>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联系电话</w:t>
            </w:r>
          </w:p>
        </w:tc>
        <w:tc>
          <w:tcPr>
            <w:tcW w:w="31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exact"/>
        </w:trPr>
        <w:tc>
          <w:tcPr>
            <w:tcW w:w="118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heme="minorEastAsia" w:hAnsiTheme="minorEastAsia" w:eastAsiaTheme="minorEastAsia"/>
                <w:szCs w:val="21"/>
              </w:rPr>
            </w:pPr>
            <w:r>
              <w:rPr>
                <w:rFonts w:hint="eastAsia" w:asciiTheme="minorEastAsia" w:hAnsiTheme="minorEastAsia" w:eastAsiaTheme="minorEastAsia"/>
                <w:szCs w:val="21"/>
              </w:rPr>
              <w:t>代理机构</w:t>
            </w:r>
          </w:p>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地    址</w:t>
            </w:r>
          </w:p>
        </w:tc>
        <w:tc>
          <w:tcPr>
            <w:tcW w:w="40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盐城市大丰区黄海西路28#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代理机构</w:t>
            </w:r>
          </w:p>
          <w:p>
            <w:pPr>
              <w:adjustRightInd w:val="0"/>
              <w:snapToGrid w:val="0"/>
              <w:spacing w:line="340" w:lineRule="exact"/>
              <w:jc w:val="center"/>
              <w:rPr>
                <w:rFonts w:asciiTheme="minorEastAsia" w:hAnsiTheme="minorEastAsia" w:eastAsiaTheme="minorEastAsia"/>
                <w:szCs w:val="21"/>
              </w:rPr>
            </w:pPr>
            <w:r>
              <w:rPr>
                <w:rFonts w:hint="eastAsia" w:asciiTheme="minorEastAsia" w:hAnsiTheme="minorEastAsia" w:eastAsiaTheme="minorEastAsia"/>
                <w:szCs w:val="21"/>
              </w:rPr>
              <w:t>联系电话</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heme="minorEastAsia" w:hAnsiTheme="minorEastAsia" w:eastAsiaTheme="minorEastAsia"/>
                <w:szCs w:val="21"/>
              </w:rPr>
            </w:pPr>
            <w:r>
              <w:rPr>
                <w:rFonts w:hint="eastAsia" w:asciiTheme="minorEastAsia" w:hAnsiTheme="minorEastAsia" w:eastAsiaTheme="minorEastAsia"/>
                <w:szCs w:val="21"/>
              </w:rPr>
              <w:t>0515—83525166</w:t>
            </w:r>
          </w:p>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18962076160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trPr>
        <w:tc>
          <w:tcPr>
            <w:tcW w:w="118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代理机构资    质</w:t>
            </w:r>
          </w:p>
        </w:tc>
        <w:tc>
          <w:tcPr>
            <w:tcW w:w="1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资质证书号</w:t>
            </w:r>
          </w:p>
        </w:tc>
        <w:tc>
          <w:tcPr>
            <w:tcW w:w="666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1189"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p>
        </w:tc>
        <w:tc>
          <w:tcPr>
            <w:tcW w:w="1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资质等级</w:t>
            </w:r>
          </w:p>
        </w:tc>
        <w:tc>
          <w:tcPr>
            <w:tcW w:w="666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经 办 人</w:t>
            </w:r>
          </w:p>
        </w:tc>
        <w:tc>
          <w:tcPr>
            <w:tcW w:w="402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朱亮峰</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联系电话</w:t>
            </w:r>
          </w:p>
        </w:tc>
        <w:tc>
          <w:tcPr>
            <w:tcW w:w="311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heme="minorEastAsia" w:hAnsiTheme="minorEastAsia" w:eastAsiaTheme="minorEastAsia"/>
                <w:szCs w:val="21"/>
              </w:rPr>
            </w:pPr>
            <w:r>
              <w:rPr>
                <w:rFonts w:hint="eastAsia" w:asciiTheme="minorEastAsia" w:hAnsiTheme="minorEastAsia" w:eastAsiaTheme="minorEastAsia"/>
                <w:szCs w:val="21"/>
              </w:rPr>
              <w:t>0515—83525166</w:t>
            </w:r>
          </w:p>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18962076160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0" w:hRule="atLeast"/>
        </w:trPr>
        <w:tc>
          <w:tcPr>
            <w:tcW w:w="1189" w:type="dxa"/>
            <w:tcBorders>
              <w:top w:val="single" w:color="auto" w:sz="4" w:space="0"/>
              <w:left w:val="single" w:color="auto" w:sz="4" w:space="0"/>
              <w:bottom w:val="single" w:color="auto" w:sz="4" w:space="0"/>
              <w:right w:val="single" w:color="auto" w:sz="4" w:space="0"/>
            </w:tcBorders>
            <w:vAlign w:val="center"/>
          </w:tcPr>
          <w:p>
            <w:pPr>
              <w:spacing w:line="220" w:lineRule="atLeast"/>
              <w:jc w:val="center"/>
              <w:rPr>
                <w:rFonts w:asciiTheme="minorEastAsia" w:hAnsiTheme="minorEastAsia" w:eastAsiaTheme="minorEastAsia"/>
                <w:szCs w:val="21"/>
              </w:rPr>
            </w:pPr>
            <w:r>
              <w:rPr>
                <w:rFonts w:hint="eastAsia" w:asciiTheme="minorEastAsia" w:hAnsiTheme="minorEastAsia" w:eastAsiaTheme="minorEastAsia"/>
                <w:szCs w:val="21"/>
              </w:rPr>
              <w:t>备 案</w:t>
            </w:r>
          </w:p>
          <w:p>
            <w:pPr>
              <w:spacing w:line="220" w:lineRule="atLeast"/>
              <w:jc w:val="center"/>
              <w:rPr>
                <w:rFonts w:asciiTheme="minorEastAsia" w:hAnsiTheme="minorEastAsia" w:eastAsiaTheme="minorEastAsia" w:cstheme="minorBidi"/>
                <w:szCs w:val="21"/>
              </w:rPr>
            </w:pPr>
          </w:p>
          <w:p>
            <w:pPr>
              <w:spacing w:line="220" w:lineRule="atLeast"/>
              <w:jc w:val="center"/>
              <w:rPr>
                <w:rFonts w:asciiTheme="minorEastAsia" w:hAnsiTheme="minorEastAsia" w:eastAsiaTheme="minorEastAsia"/>
                <w:szCs w:val="21"/>
              </w:rPr>
            </w:pPr>
            <w:r>
              <w:rPr>
                <w:rFonts w:hint="eastAsia" w:asciiTheme="minorEastAsia" w:hAnsiTheme="minorEastAsia" w:eastAsiaTheme="minorEastAsia"/>
                <w:szCs w:val="21"/>
              </w:rPr>
              <w:t>机 关</w:t>
            </w:r>
          </w:p>
          <w:p>
            <w:pPr>
              <w:spacing w:line="220" w:lineRule="atLeast"/>
              <w:jc w:val="center"/>
              <w:rPr>
                <w:rFonts w:asciiTheme="minorEastAsia" w:hAnsiTheme="minorEastAsia" w:eastAsiaTheme="minorEastAsia"/>
                <w:szCs w:val="21"/>
              </w:rPr>
            </w:pPr>
          </w:p>
          <w:p>
            <w:pPr>
              <w:adjustRightInd w:val="0"/>
              <w:snapToGrid w:val="0"/>
              <w:spacing w:line="360" w:lineRule="atLeast"/>
              <w:jc w:val="center"/>
              <w:rPr>
                <w:rFonts w:asciiTheme="minorEastAsia" w:hAnsiTheme="minorEastAsia" w:eastAsiaTheme="minorEastAsia"/>
                <w:szCs w:val="21"/>
              </w:rPr>
            </w:pPr>
            <w:r>
              <w:rPr>
                <w:rFonts w:hint="eastAsia" w:asciiTheme="minorEastAsia" w:hAnsiTheme="minorEastAsia" w:eastAsiaTheme="minorEastAsia"/>
                <w:szCs w:val="21"/>
              </w:rPr>
              <w:t>意 见</w:t>
            </w:r>
          </w:p>
        </w:tc>
        <w:tc>
          <w:tcPr>
            <w:tcW w:w="8276" w:type="dxa"/>
            <w:gridSpan w:val="4"/>
            <w:tcBorders>
              <w:top w:val="single" w:color="auto" w:sz="4" w:space="0"/>
              <w:left w:val="single" w:color="auto" w:sz="4" w:space="0"/>
              <w:bottom w:val="single" w:color="auto" w:sz="4" w:space="0"/>
              <w:right w:val="single" w:color="auto" w:sz="4" w:space="0"/>
            </w:tcBorders>
          </w:tcPr>
          <w:p>
            <w:pPr>
              <w:spacing w:line="220" w:lineRule="atLeast"/>
              <w:ind w:firstLine="420" w:firstLineChars="200"/>
              <w:rPr>
                <w:rFonts w:asciiTheme="minorEastAsia" w:hAnsiTheme="minorEastAsia" w:eastAsiaTheme="minorEastAsia"/>
                <w:szCs w:val="21"/>
              </w:rPr>
            </w:pPr>
          </w:p>
          <w:p>
            <w:pPr>
              <w:spacing w:line="220" w:lineRule="atLeast"/>
              <w:ind w:firstLine="420" w:firstLineChars="200"/>
              <w:rPr>
                <w:rFonts w:asciiTheme="minorEastAsia" w:hAnsiTheme="minorEastAsia" w:eastAsiaTheme="minorEastAsia" w:cstheme="minorBidi"/>
                <w:szCs w:val="21"/>
              </w:rPr>
            </w:pPr>
          </w:p>
          <w:p>
            <w:pPr>
              <w:spacing w:line="2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本工程项目招标文件备案材料于     年     月    日收讫。</w:t>
            </w:r>
          </w:p>
          <w:p>
            <w:pPr>
              <w:spacing w:line="220" w:lineRule="atLeast"/>
              <w:ind w:firstLine="420" w:firstLineChars="200"/>
              <w:rPr>
                <w:rFonts w:asciiTheme="minorEastAsia" w:hAnsiTheme="minorEastAsia" w:eastAsiaTheme="minorEastAsia"/>
                <w:szCs w:val="21"/>
              </w:rPr>
            </w:pPr>
          </w:p>
          <w:p>
            <w:pPr>
              <w:spacing w:line="2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                          </w:t>
            </w:r>
          </w:p>
          <w:p>
            <w:pPr>
              <w:spacing w:line="220" w:lineRule="atLeast"/>
              <w:ind w:firstLine="420" w:firstLineChars="200"/>
              <w:rPr>
                <w:rFonts w:asciiTheme="minorEastAsia" w:hAnsiTheme="minorEastAsia" w:eastAsiaTheme="minorEastAsia"/>
                <w:szCs w:val="21"/>
              </w:rPr>
            </w:pPr>
          </w:p>
          <w:p>
            <w:pPr>
              <w:spacing w:line="220" w:lineRule="atLeast"/>
              <w:ind w:firstLine="420" w:firstLineChars="200"/>
              <w:rPr>
                <w:rFonts w:asciiTheme="minorEastAsia" w:hAnsiTheme="minorEastAsia" w:eastAsiaTheme="minorEastAsia"/>
                <w:szCs w:val="21"/>
              </w:rPr>
            </w:pPr>
          </w:p>
          <w:p>
            <w:pPr>
              <w:spacing w:line="220" w:lineRule="atLeast"/>
              <w:ind w:firstLine="420" w:firstLineChars="200"/>
              <w:rPr>
                <w:rFonts w:asciiTheme="minorEastAsia" w:hAnsiTheme="minorEastAsia" w:eastAsiaTheme="minorEastAsia"/>
                <w:szCs w:val="21"/>
              </w:rPr>
            </w:pPr>
          </w:p>
          <w:p>
            <w:pPr>
              <w:spacing w:line="220" w:lineRule="atLeast"/>
              <w:rPr>
                <w:rFonts w:asciiTheme="minorEastAsia" w:hAnsiTheme="minorEastAsia" w:eastAsiaTheme="minorEastAsia"/>
                <w:szCs w:val="21"/>
              </w:rPr>
            </w:pPr>
          </w:p>
          <w:p>
            <w:pPr>
              <w:spacing w:line="220" w:lineRule="atLeast"/>
              <w:ind w:firstLine="3990" w:firstLineChars="1900"/>
              <w:rPr>
                <w:rFonts w:asciiTheme="minorEastAsia" w:hAnsiTheme="minorEastAsia" w:eastAsiaTheme="minorEastAsia"/>
                <w:szCs w:val="21"/>
              </w:rPr>
            </w:pPr>
            <w:r>
              <w:rPr>
                <w:rFonts w:hint="eastAsia" w:asciiTheme="minorEastAsia" w:hAnsiTheme="minorEastAsia" w:eastAsiaTheme="minorEastAsia"/>
                <w:szCs w:val="21"/>
              </w:rPr>
              <w:t>备案机关（公章）</w:t>
            </w:r>
          </w:p>
          <w:p>
            <w:pPr>
              <w:spacing w:line="220" w:lineRule="atLeast"/>
              <w:ind w:firstLine="420" w:firstLineChars="200"/>
              <w:rPr>
                <w:rFonts w:asciiTheme="minorEastAsia" w:hAnsiTheme="minorEastAsia" w:eastAsiaTheme="minorEastAsia"/>
                <w:szCs w:val="21"/>
              </w:rPr>
            </w:pPr>
          </w:p>
          <w:p>
            <w:pPr>
              <w:spacing w:line="22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                            监督投诉电话：0515-83927229</w:t>
            </w:r>
          </w:p>
          <w:p>
            <w:pPr>
              <w:adjustRightInd w:val="0"/>
              <w:snapToGrid w:val="0"/>
              <w:spacing w:line="360" w:lineRule="atLeast"/>
              <w:ind w:firstLine="420" w:firstLineChars="200"/>
              <w:rPr>
                <w:rFonts w:asciiTheme="minorEastAsia" w:hAnsiTheme="minorEastAsia" w:eastAsiaTheme="minorEastAsia"/>
                <w:szCs w:val="21"/>
              </w:rPr>
            </w:pPr>
          </w:p>
        </w:tc>
      </w:tr>
    </w:tbl>
    <w:p>
      <w:pPr>
        <w:spacing w:line="220" w:lineRule="atLeast"/>
        <w:rPr>
          <w:rFonts w:asciiTheme="minorEastAsia" w:hAnsiTheme="minorEastAsia" w:eastAsiaTheme="minorEastAsia" w:cstheme="minorBidi"/>
          <w:sz w:val="22"/>
          <w:szCs w:val="22"/>
        </w:rPr>
      </w:pPr>
    </w:p>
    <w:p>
      <w:pPr>
        <w:pStyle w:val="2"/>
        <w:jc w:val="center"/>
        <w:rPr>
          <w:sz w:val="36"/>
          <w:szCs w:val="36"/>
        </w:rPr>
      </w:pPr>
    </w:p>
    <w:p>
      <w:pPr>
        <w:pStyle w:val="2"/>
        <w:jc w:val="center"/>
        <w:rPr>
          <w:sz w:val="36"/>
          <w:szCs w:val="36"/>
        </w:rPr>
      </w:pPr>
      <w:r>
        <w:rPr>
          <w:rFonts w:hint="eastAsia"/>
          <w:sz w:val="36"/>
          <w:szCs w:val="36"/>
        </w:rPr>
        <w:t>第一章招标公告</w:t>
      </w:r>
      <w:bookmarkEnd w:id="2"/>
      <w:bookmarkEnd w:id="3"/>
      <w:bookmarkEnd w:id="4"/>
    </w:p>
    <w:p>
      <w:pPr>
        <w:keepNext w:val="0"/>
        <w:keepLines w:val="0"/>
        <w:pageBreakBefore w:val="0"/>
        <w:widowControl w:val="0"/>
        <w:kinsoku/>
        <w:wordWrap/>
        <w:overflowPunct/>
        <w:topLinePunct w:val="0"/>
        <w:autoSpaceDE/>
        <w:autoSpaceDN/>
        <w:bidi w:val="0"/>
        <w:spacing w:line="360" w:lineRule="auto"/>
        <w:ind w:firstLine="482" w:firstLineChars="200"/>
        <w:jc w:val="center"/>
        <w:textAlignment w:val="auto"/>
        <w:rPr>
          <w:rFonts w:hint="eastAsia" w:asciiTheme="minorEastAsia" w:hAnsiTheme="minorEastAsia" w:eastAsiaTheme="minorEastAsia" w:cstheme="minorEastAsia"/>
          <w:sz w:val="24"/>
          <w:szCs w:val="24"/>
        </w:rPr>
      </w:pPr>
      <w:bookmarkStart w:id="244" w:name="_GoBack"/>
      <w:bookmarkStart w:id="5" w:name="_Toc389065121"/>
      <w:r>
        <w:rPr>
          <w:rFonts w:hint="eastAsia" w:asciiTheme="minorEastAsia" w:hAnsiTheme="minorEastAsia" w:eastAsiaTheme="minorEastAsia" w:cstheme="minorEastAsia"/>
          <w:b/>
          <w:sz w:val="24"/>
          <w:szCs w:val="24"/>
        </w:rPr>
        <w:t>郁金香健康养生文化中心（一期）EPC总承包招标公告</w:t>
      </w:r>
      <w:bookmarkEnd w:id="5"/>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bookmarkStart w:id="6" w:name="_Toc510516924"/>
      <w:bookmarkStart w:id="7" w:name="_Toc508286057"/>
      <w:bookmarkStart w:id="8" w:name="_Toc389065122"/>
      <w:r>
        <w:rPr>
          <w:rFonts w:hint="eastAsia" w:asciiTheme="minorEastAsia" w:hAnsiTheme="minorEastAsia" w:eastAsiaTheme="minorEastAsia" w:cstheme="minorEastAsia"/>
          <w:sz w:val="24"/>
          <w:szCs w:val="24"/>
        </w:rPr>
        <w:t>1. 招标条件</w:t>
      </w:r>
      <w:bookmarkEnd w:id="6"/>
      <w:bookmarkEnd w:id="7"/>
      <w:bookmarkEnd w:id="8"/>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本招标项目</w:t>
      </w:r>
      <w:r>
        <w:rPr>
          <w:rFonts w:hint="eastAsia" w:asciiTheme="minorEastAsia" w:hAnsiTheme="minorEastAsia" w:eastAsiaTheme="minorEastAsia" w:cstheme="minorEastAsia"/>
          <w:sz w:val="24"/>
          <w:szCs w:val="24"/>
          <w:u w:val="single"/>
        </w:rPr>
        <w:t xml:space="preserve"> 郁金香健康养生文化中心（一期）EPC总承包  </w:t>
      </w:r>
      <w:r>
        <w:rPr>
          <w:rFonts w:hint="eastAsia" w:asciiTheme="minorEastAsia" w:hAnsiTheme="minorEastAsia" w:eastAsiaTheme="minorEastAsia" w:cstheme="minorEastAsia"/>
          <w:sz w:val="24"/>
          <w:szCs w:val="24"/>
        </w:rPr>
        <w:t>已由</w:t>
      </w:r>
      <w:r>
        <w:rPr>
          <w:rFonts w:hint="eastAsia" w:asciiTheme="minorEastAsia" w:hAnsiTheme="minorEastAsia" w:eastAsiaTheme="minorEastAsia" w:cstheme="minorEastAsia"/>
          <w:sz w:val="24"/>
          <w:szCs w:val="24"/>
          <w:u w:val="single"/>
        </w:rPr>
        <w:t>盐城市大丰区行政审批局</w:t>
      </w:r>
      <w:r>
        <w:rPr>
          <w:rFonts w:hint="eastAsia" w:asciiTheme="minorEastAsia" w:hAnsiTheme="minorEastAsia" w:eastAsiaTheme="minorEastAsia" w:cstheme="minorEastAsia"/>
          <w:sz w:val="24"/>
          <w:szCs w:val="24"/>
        </w:rPr>
        <w:t>以</w:t>
      </w:r>
      <w:r>
        <w:rPr>
          <w:rFonts w:hint="eastAsia" w:asciiTheme="minorEastAsia" w:hAnsiTheme="minorEastAsia" w:eastAsiaTheme="minorEastAsia" w:cstheme="minorEastAsia"/>
          <w:sz w:val="24"/>
          <w:szCs w:val="24"/>
          <w:u w:val="single"/>
          <w:lang w:eastAsia="zh-CN"/>
        </w:rPr>
        <w:t>大行审发审【</w:t>
      </w:r>
      <w:r>
        <w:rPr>
          <w:rFonts w:hint="eastAsia" w:asciiTheme="minorEastAsia" w:hAnsiTheme="minorEastAsia" w:eastAsiaTheme="minorEastAsia" w:cstheme="minorEastAsia"/>
          <w:sz w:val="24"/>
          <w:szCs w:val="24"/>
          <w:u w:val="single"/>
          <w:lang w:val="en-US" w:eastAsia="zh-CN"/>
        </w:rPr>
        <w:t>2019</w:t>
      </w:r>
      <w:r>
        <w:rPr>
          <w:rFonts w:hint="eastAsia" w:asciiTheme="minorEastAsia" w:hAnsiTheme="minorEastAsia" w:eastAsiaTheme="minorEastAsia" w:cstheme="minorEastAsia"/>
          <w:sz w:val="24"/>
          <w:szCs w:val="24"/>
          <w:u w:val="single"/>
          <w:lang w:eastAsia="zh-CN"/>
        </w:rPr>
        <w:t>】</w:t>
      </w:r>
      <w:r>
        <w:rPr>
          <w:rFonts w:hint="eastAsia" w:asciiTheme="minorEastAsia" w:hAnsiTheme="minorEastAsia" w:eastAsiaTheme="minorEastAsia" w:cstheme="minorEastAsia"/>
          <w:sz w:val="24"/>
          <w:szCs w:val="24"/>
          <w:u w:val="single"/>
          <w:lang w:val="en-US" w:eastAsia="zh-CN"/>
        </w:rPr>
        <w:t>13号</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批准建设，项目业主为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eastAsia="zh-CN"/>
        </w:rPr>
        <w:t>江苏裕丰旅游开发有限公司</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，建设资金来自</w:t>
      </w:r>
      <w:r>
        <w:rPr>
          <w:rFonts w:hint="eastAsia" w:asciiTheme="minorEastAsia" w:hAnsiTheme="minorEastAsia" w:eastAsiaTheme="minorEastAsia" w:cstheme="minorEastAsia"/>
          <w:sz w:val="24"/>
          <w:szCs w:val="24"/>
          <w:u w:val="single"/>
        </w:rPr>
        <w:t>自筹</w:t>
      </w:r>
      <w:r>
        <w:rPr>
          <w:rFonts w:hint="eastAsia" w:asciiTheme="minorEastAsia" w:hAnsiTheme="minorEastAsia" w:eastAsiaTheme="minorEastAsia" w:cstheme="minorEastAsia"/>
          <w:sz w:val="24"/>
          <w:szCs w:val="24"/>
        </w:rPr>
        <w:t>。项目已具备招标条件，现对该项目的工程总承包进行公开招标，特邀请潜在投标人参加投标。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bookmarkStart w:id="9" w:name="_Toc389065123"/>
      <w:bookmarkStart w:id="10" w:name="_Toc510516925"/>
      <w:bookmarkStart w:id="11" w:name="_Toc508286058"/>
      <w:r>
        <w:rPr>
          <w:rFonts w:hint="eastAsia" w:asciiTheme="minorEastAsia" w:hAnsiTheme="minorEastAsia" w:eastAsiaTheme="minorEastAsia" w:cstheme="minorEastAsia"/>
          <w:sz w:val="24"/>
          <w:szCs w:val="24"/>
        </w:rPr>
        <w:t>2. 项目概况与招标范围</w:t>
      </w:r>
      <w:bookmarkEnd w:id="9"/>
      <w:bookmarkEnd w:id="10"/>
      <w:bookmarkEnd w:id="1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2.1项目概况：</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2.1.1建设地点：盐城市大丰区新丰镇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2.1.2建设规模：</w:t>
      </w:r>
      <w:r>
        <w:rPr>
          <w:rFonts w:hint="eastAsia" w:asciiTheme="minorEastAsia" w:hAnsiTheme="minorEastAsia" w:eastAsiaTheme="minorEastAsia" w:cstheme="minorEastAsia"/>
          <w:sz w:val="24"/>
          <w:szCs w:val="24"/>
          <w:lang w:eastAsia="zh-CN"/>
        </w:rPr>
        <w:t>约</w:t>
      </w:r>
      <w:r>
        <w:rPr>
          <w:rFonts w:hint="eastAsia" w:asciiTheme="minorEastAsia" w:hAnsiTheme="minorEastAsia" w:eastAsiaTheme="minorEastAsia" w:cstheme="minorEastAsia"/>
          <w:sz w:val="24"/>
          <w:szCs w:val="24"/>
          <w:lang w:val="en-US" w:eastAsia="zh-CN"/>
        </w:rPr>
        <w:t>100亩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2.1.3合同估算价：</w:t>
      </w:r>
      <w:r>
        <w:rPr>
          <w:rFonts w:hint="eastAsia" w:asciiTheme="minorEastAsia" w:hAnsiTheme="minorEastAsia" w:eastAsiaTheme="minorEastAsia" w:cstheme="minorEastAsia"/>
          <w:sz w:val="24"/>
          <w:szCs w:val="24"/>
          <w:lang w:val="en-US" w:eastAsia="zh-CN"/>
        </w:rPr>
        <w:t>78000</w:t>
      </w:r>
      <w:r>
        <w:rPr>
          <w:rFonts w:hint="eastAsia" w:asciiTheme="minorEastAsia" w:hAnsiTheme="minorEastAsia" w:eastAsiaTheme="minorEastAsia" w:cstheme="minorEastAsia"/>
          <w:sz w:val="24"/>
          <w:szCs w:val="24"/>
        </w:rPr>
        <w:t>万元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2.1.4工期要求：暂定</w:t>
      </w:r>
      <w:r>
        <w:rPr>
          <w:rFonts w:hint="eastAsia" w:asciiTheme="minorEastAsia" w:hAnsiTheme="minorEastAsia" w:eastAsiaTheme="minorEastAsia" w:cstheme="minorEastAsia"/>
          <w:sz w:val="24"/>
          <w:szCs w:val="24"/>
          <w:lang w:val="en-US" w:eastAsia="zh-CN"/>
        </w:rPr>
        <w:t>500</w:t>
      </w:r>
      <w:r>
        <w:rPr>
          <w:rFonts w:hint="eastAsia" w:asciiTheme="minorEastAsia" w:hAnsiTheme="minorEastAsia" w:eastAsiaTheme="minorEastAsia" w:cstheme="minorEastAsia"/>
          <w:sz w:val="24"/>
          <w:szCs w:val="24"/>
        </w:rPr>
        <w:t>个日历日（每延迟一天</w:t>
      </w:r>
      <w:r>
        <w:rPr>
          <w:rFonts w:hint="eastAsia" w:asciiTheme="minorEastAsia" w:hAnsiTheme="minorEastAsia" w:eastAsiaTheme="minorEastAsia" w:cstheme="minorEastAsia"/>
          <w:sz w:val="24"/>
          <w:szCs w:val="24"/>
          <w:lang w:eastAsia="zh-CN"/>
        </w:rPr>
        <w:t>罚款</w:t>
      </w:r>
      <w:r>
        <w:rPr>
          <w:rFonts w:hint="eastAsia" w:asciiTheme="minorEastAsia" w:hAnsiTheme="minorEastAsia" w:eastAsiaTheme="minorEastAsia" w:cstheme="minorEastAsia"/>
          <w:sz w:val="24"/>
          <w:szCs w:val="24"/>
          <w:lang w:val="en-US" w:eastAsia="zh-CN"/>
        </w:rPr>
        <w:t>50000元</w:t>
      </w:r>
      <w:r>
        <w:rPr>
          <w:rFonts w:hint="eastAsia" w:asciiTheme="minorEastAsia" w:hAnsiTheme="minorEastAsia" w:eastAsiaTheme="minorEastAsia" w:cstheme="minorEastAsia"/>
          <w:sz w:val="24"/>
          <w:szCs w:val="24"/>
          <w:lang w:eastAsia="zh-CN"/>
        </w:rPr>
        <w:t>，总罚款不超过合同总金额的百分之一</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bookmarkStart w:id="12" w:name="_Toc508286059"/>
      <w:bookmarkStart w:id="13" w:name="_Toc510516926"/>
      <w:bookmarkStart w:id="14" w:name="_Toc389065124"/>
      <w:r>
        <w:rPr>
          <w:rFonts w:hint="eastAsia" w:asciiTheme="minorEastAsia" w:hAnsiTheme="minorEastAsia" w:eastAsiaTheme="minorEastAsia" w:cstheme="minorEastAsia"/>
          <w:sz w:val="24"/>
          <w:szCs w:val="24"/>
        </w:rPr>
        <w:t>3. 投标人资格要求</w:t>
      </w:r>
      <w:bookmarkEnd w:id="12"/>
      <w:bookmarkEnd w:id="13"/>
      <w:bookmarkEnd w:id="14"/>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bookmarkStart w:id="15" w:name="_Toc508286060"/>
      <w:bookmarkStart w:id="16" w:name="_Toc389065125"/>
      <w:bookmarkStart w:id="17" w:name="_Toc510516927"/>
      <w:r>
        <w:rPr>
          <w:rFonts w:hint="eastAsia" w:asciiTheme="minorEastAsia" w:hAnsiTheme="minorEastAsia" w:eastAsiaTheme="minorEastAsia" w:cstheme="minorEastAsia"/>
          <w:sz w:val="24"/>
          <w:szCs w:val="24"/>
        </w:rPr>
        <w:t>3.1、参与本工程各方的资质要求：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（1）设计方：具有国家住房和城乡建设部颁发的建筑工程设计甲级及以上资质或工程设计综合甲级；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（2）施工方：应具有国家住房和城乡建设部颁发的建筑工程施工总承包一级及以上资质。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（3）投标人自2014年1月1日（以竣工验收时间为准）起承担过单项合同额在</w:t>
      </w:r>
      <w:r>
        <w:rPr>
          <w:rFonts w:hint="eastAsia" w:asciiTheme="minorEastAsia" w:hAnsiTheme="minorEastAsia" w:eastAsiaTheme="minorEastAsia" w:cstheme="minorEastAsia"/>
          <w:sz w:val="24"/>
          <w:szCs w:val="24"/>
          <w:u w:val="single"/>
          <w:lang w:val="en-US" w:eastAsia="zh-CN"/>
        </w:rPr>
        <w:t>60000</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且面积不少于</w:t>
      </w:r>
      <w:r>
        <w:rPr>
          <w:rFonts w:hint="eastAsia" w:asciiTheme="minorEastAsia" w:hAnsiTheme="minorEastAsia" w:eastAsiaTheme="minorEastAsia" w:cstheme="minorEastAsia"/>
          <w:sz w:val="24"/>
          <w:szCs w:val="24"/>
          <w:lang w:val="en-US" w:eastAsia="zh-CN"/>
        </w:rPr>
        <w:t>45000㎡</w:t>
      </w:r>
      <w:r>
        <w:rPr>
          <w:rFonts w:hint="eastAsia" w:asciiTheme="minorEastAsia" w:hAnsiTheme="minorEastAsia" w:eastAsiaTheme="minorEastAsia" w:cstheme="minorEastAsia"/>
          <w:sz w:val="24"/>
          <w:szCs w:val="24"/>
        </w:rPr>
        <w:t>以上规模的</w:t>
      </w:r>
      <w:r>
        <w:rPr>
          <w:rFonts w:hint="eastAsia" w:asciiTheme="minorEastAsia" w:hAnsiTheme="minorEastAsia" w:eastAsiaTheme="minorEastAsia" w:cstheme="minorEastAsia"/>
          <w:sz w:val="24"/>
          <w:szCs w:val="24"/>
          <w:u w:val="none"/>
          <w:lang w:val="en-US" w:eastAsia="zh-CN"/>
        </w:rPr>
        <w:t>国有投资</w:t>
      </w:r>
      <w:r>
        <w:rPr>
          <w:rFonts w:hint="eastAsia" w:asciiTheme="minorEastAsia" w:hAnsiTheme="minorEastAsia" w:eastAsiaTheme="minorEastAsia" w:cstheme="minorEastAsia"/>
          <w:sz w:val="24"/>
          <w:szCs w:val="24"/>
          <w:u w:val="none"/>
          <w:lang w:eastAsia="zh-CN"/>
        </w:rPr>
        <w:t>公共建筑</w:t>
      </w:r>
      <w:r>
        <w:rPr>
          <w:rFonts w:hint="eastAsia" w:asciiTheme="minorEastAsia" w:hAnsiTheme="minorEastAsia" w:eastAsiaTheme="minorEastAsia" w:cstheme="minorEastAsia"/>
          <w:sz w:val="24"/>
          <w:szCs w:val="24"/>
          <w:u w:val="none"/>
          <w:lang w:val="en-US" w:eastAsia="zh-CN"/>
        </w:rPr>
        <w:t>EPC</w:t>
      </w:r>
      <w:r>
        <w:rPr>
          <w:rFonts w:hint="eastAsia" w:asciiTheme="minorEastAsia" w:hAnsiTheme="minorEastAsia" w:eastAsiaTheme="minorEastAsia" w:cstheme="minorEastAsia"/>
          <w:sz w:val="24"/>
          <w:szCs w:val="24"/>
        </w:rPr>
        <w:t>总承包</w:t>
      </w:r>
      <w:r>
        <w:rPr>
          <w:rFonts w:hint="eastAsia" w:asciiTheme="minorEastAsia" w:hAnsiTheme="minorEastAsia" w:eastAsiaTheme="minorEastAsia" w:cstheme="minorEastAsia"/>
          <w:sz w:val="24"/>
          <w:szCs w:val="24"/>
          <w:lang w:eastAsia="zh-CN"/>
        </w:rPr>
        <w:t>项目</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3.2、参与本工程各相关方面人员的资格要求：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（1）项目总负责人：本工程的项目总负责人须具有高级技术职称且无在建工程；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（2）设计方：本工程的设计项目负责人须有高级技术职称；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（3）施工方：本工程的施工项目负责人须具有一级建造师（专业为房屋建筑工程专业）执业资格证书，且无在建工程。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（4）项目总负责人和施工项目负责人可为同一人，设计项目负责人不得在本项目中兼职其他岗位。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项目负责人不得同时在两个或者两个以上单位受聘或者执业（1、同时在两个及以上单位签订劳动合同或者交纳社会保险；2、将本人执业资格或职业资格证书同时注册在两个及以上单位；3、项目负责人在其他单位担任法定代表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项目负责人是非变更后无在建工程，或项目负责人是变更后无在建工程（必须原合同工期己满且变更备案之日己满6个月），或因非承包方原因致使工程项目停工或因故不能按期开工、且己办理了项目负责人解锁手续，或项目负责人有在建工程，但该在建工程与本次招标的工程属于同一工程项目、同一项目批文、同一施工地点分段发包或分期施工的情况且总的工程规模项目负责人执业范围之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（7）项目负责人无在建工程指项目负责人不得同时在其他建设工程项目中担任关键岗位人员。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在建工程：处于中标结果公告（直接发包的项目以网上合同备案为准）到合同约定的工程全部完成且竣工验收合格期间的工程。竣工验收证明是指由建设单位（或监理）组织工程建设各方验收合格，并签署相应的单位工程质量竣工验收记录或者分部工程质量验收记录等验收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3.3、本次招标接受联合体投标。联合体投标的，应满足下列要求：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（1）整个投标联合体将被视为一个投标人，联合体中任何一方的专业工作经验将视为整个联合体的经验。合格的联合体应满足以下所有要求：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（2）联合体的成员不得超过两家；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（3）联合体主办方应是联合体中满足资格要求的施工方，联合体主办方应被授权代表所有联合体成员承担责任和接受指令，并且负责整个合同的全面实施；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（4）联合体各方的职责和分工必须与各自的资质和专业工作经验相适应；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应随投标文件一起提交一份“联合体协议”，该协议中应明确指定联合体的主办方，指明联合体各成员的授权代表，明确联合体各方的职责和分工，声明投标人的投标文件及中标后签署的合同等文件对联合体的每一成员均具有法律约束力，承诺联合体各方在履行合同过程中将承担各自独立的和相互连带的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（6）联合体中的每一方不得再以自己的名义单独投标，也不得组成新的联合体或加入其他联合体参加本项目的投标（如违反本条规定，该成员及该成员参加的所有联合体的投标将被作为否决处理）。</w:t>
      </w:r>
    </w:p>
    <w:bookmarkEnd w:id="15"/>
    <w:bookmarkEnd w:id="16"/>
    <w:bookmarkEnd w:id="17"/>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4.本项目对投标申请人的资格审查采用资格后审方式，投标时须提供下列资格审查材料原件及复印件：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企业营业执照、企业资质证书、企业开户许可证、安全生产许可证、项目总负责人高级技术职称、设计项目负责人高级技术职称、施工项目负责人一级建造师（专业为房屋建筑工程专业）执业资格证书、施工项目负责人安全生产考核B证、企业总承包类似工程业绩（含中标通知书、工程总承包合同）、联合体协议（如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5.获取招标文件办法：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请各投标申请人于</w:t>
      </w:r>
      <w:r>
        <w:rPr>
          <w:rFonts w:hint="eastAsia" w:asciiTheme="minorEastAsia" w:hAnsiTheme="minorEastAsia" w:eastAsiaTheme="minorEastAsia" w:cstheme="minorEastAsia"/>
          <w:sz w:val="24"/>
          <w:szCs w:val="24"/>
          <w:lang w:val="en-US" w:eastAsia="zh-CN"/>
        </w:rPr>
        <w:t>2019</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日至</w:t>
      </w:r>
      <w:r>
        <w:rPr>
          <w:rFonts w:hint="eastAsia" w:asciiTheme="minorEastAsia" w:hAnsiTheme="minorEastAsia" w:eastAsiaTheme="minorEastAsia" w:cstheme="minorEastAsia"/>
          <w:sz w:val="24"/>
          <w:szCs w:val="24"/>
          <w:lang w:val="en-US" w:eastAsia="zh-CN"/>
        </w:rPr>
        <w:t>2019</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11</w:t>
      </w:r>
      <w:r>
        <w:rPr>
          <w:rFonts w:hint="eastAsia" w:asciiTheme="minorEastAsia" w:hAnsiTheme="minorEastAsia" w:eastAsiaTheme="minorEastAsia" w:cstheme="minorEastAsia"/>
          <w:sz w:val="24"/>
          <w:szCs w:val="24"/>
        </w:rPr>
        <w:t>日登陆“盐城市招投标会员网上交易系统大丰平台”网上下载。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下载网址：</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"http://221.231.4.242:81/yanchenghuiyuan/login.aspx%ef%bc%8c%e5%a6%82%e5%9c%a8%e8%a7%84%e5%ae%9a%e6%97%b6%e9%97%b4"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http://221.231.4.242:81/yanchenghuiyuan/login.aspx，如在规定时间</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内未使用CA锁完成网上报名等手续并下载招标文件的，由此引起的后果及责任（如被取消投标资格等）由其自负。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单位获取招标文件后放弃投标的，必须在开标三天前填写《放弃投标申请表》“下载园地”可下载）说明不参加投标的充分理由（加盖投标人单位公章），将原件送到大丰区公共资源交易管理办公室，经核实理由成立的，不予处罚。否则，将以不诚信投标在网上予以公示3个月，暂停其投标资格。在公告期间，其他政府投资项目的招标人可以据此不接受其投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6.本招标项目采用的评标方法：综合评估法。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7.本招标项目招标公告发布媒介：江苏建设工程招标网（网址:http://www.jszb.com.cn)、大丰公共资源交易平台（网址：</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"http://www.dafeng.gov.cn/ggzy)%e3%80%82"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http://www.dafeng.gov.cn/ggzy)。</w:t>
      </w:r>
      <w:r>
        <w:rPr>
          <w:rFonts w:hint="eastAsia" w:asciiTheme="minorEastAsia" w:hAnsiTheme="minorEastAsia" w:eastAsiaTheme="minorEastAsia" w:cstheme="minorEastAsia"/>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8.投标前请关注“大丰公共资源交易平台”的“工程建设”一一“招标控制价”和“答疑补充”栏目。及时了解到项目的“招标控制价”和“答疑补充”等情况。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9.联系方式：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w:t>
      </w:r>
      <w:r>
        <w:rPr>
          <w:rFonts w:hint="eastAsia" w:asciiTheme="minorEastAsia" w:hAnsiTheme="minorEastAsia" w:eastAsiaTheme="minorEastAsia" w:cstheme="minorEastAsia"/>
          <w:sz w:val="24"/>
          <w:szCs w:val="24"/>
          <w:lang w:eastAsia="zh-CN"/>
        </w:rPr>
        <w:t>江苏裕丰旅游开发有限公司</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eastAsia="zh-CN"/>
        </w:rPr>
        <w:t>梁女士</w:t>
      </w:r>
      <w:r>
        <w:rPr>
          <w:rFonts w:hint="eastAsia" w:asciiTheme="minorEastAsia" w:hAnsiTheme="minorEastAsia" w:eastAsiaTheme="minorEastAsia" w:cstheme="minorEastAsia"/>
          <w:sz w:val="24"/>
          <w:szCs w:val="24"/>
        </w:rPr>
        <w:t xml:space="preserve">     联系方式：</w:t>
      </w:r>
      <w:r>
        <w:rPr>
          <w:rFonts w:hint="eastAsia" w:asciiTheme="minorEastAsia" w:hAnsiTheme="minorEastAsia" w:eastAsiaTheme="minorEastAsia" w:cstheme="minorEastAsia"/>
          <w:sz w:val="24"/>
          <w:szCs w:val="24"/>
          <w:lang w:val="en-US" w:eastAsia="zh-CN"/>
        </w:rPr>
        <w:t>13861413156</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招标代理机构：盐城宏源工程管理有限公司</w:t>
      </w:r>
    </w:p>
    <w:p>
      <w:pPr>
        <w:adjustRightInd w:val="0"/>
        <w:snapToGrid w:val="0"/>
        <w:spacing w:line="360" w:lineRule="auto"/>
        <w:ind w:firstLine="480" w:firstLineChars="200"/>
        <w:rPr>
          <w:rFonts w:ascii="宋体" w:hAnsi="宋体" w:cs="宋体"/>
        </w:rPr>
      </w:pPr>
      <w:r>
        <w:rPr>
          <w:rFonts w:hint="eastAsia" w:asciiTheme="minorEastAsia" w:hAnsiTheme="minorEastAsia" w:eastAsiaTheme="minorEastAsia" w:cstheme="minorEastAsia"/>
          <w:sz w:val="24"/>
          <w:szCs w:val="24"/>
        </w:rPr>
        <w:t>联系人：朱先生     联系方式：18962076166</w:t>
      </w:r>
      <w:bookmarkEnd w:id="244"/>
    </w:p>
    <w:p>
      <w:pPr>
        <w:spacing w:line="360" w:lineRule="auto"/>
        <w:ind w:right="840"/>
      </w:pPr>
    </w:p>
    <w:p>
      <w:pPr>
        <w:widowControl/>
        <w:jc w:val="center"/>
        <w:rPr>
          <w:rFonts w:ascii="黑体" w:hAnsi="黑体" w:eastAsia="黑体"/>
          <w:sz w:val="32"/>
          <w:szCs w:val="32"/>
        </w:rPr>
      </w:pPr>
      <w:bookmarkStart w:id="18" w:name="_Toc389065142"/>
      <w:r>
        <w:br w:type="page"/>
      </w:r>
      <w:r>
        <w:rPr>
          <w:rFonts w:hint="eastAsia" w:ascii="黑体" w:hAnsi="黑体" w:eastAsia="黑体"/>
          <w:sz w:val="32"/>
          <w:szCs w:val="32"/>
        </w:rPr>
        <w:t>第二章  投标人须知</w:t>
      </w:r>
      <w:bookmarkEnd w:id="18"/>
    </w:p>
    <w:p>
      <w:pPr>
        <w:widowControl/>
        <w:jc w:val="center"/>
      </w:pPr>
    </w:p>
    <w:p>
      <w:pPr>
        <w:pStyle w:val="2"/>
        <w:jc w:val="center"/>
        <w:rPr>
          <w:rFonts w:asciiTheme="majorEastAsia" w:hAnsiTheme="majorEastAsia" w:eastAsiaTheme="majorEastAsia"/>
          <w:sz w:val="24"/>
          <w:szCs w:val="24"/>
        </w:rPr>
      </w:pPr>
      <w:bookmarkStart w:id="19" w:name="_Toc389065143"/>
      <w:bookmarkStart w:id="20" w:name="_Toc508286066"/>
      <w:bookmarkStart w:id="21" w:name="_Toc510516933"/>
      <w:r>
        <w:rPr>
          <w:rFonts w:hint="eastAsia" w:asciiTheme="majorEastAsia" w:hAnsiTheme="majorEastAsia" w:eastAsiaTheme="majorEastAsia"/>
          <w:sz w:val="30"/>
          <w:szCs w:val="30"/>
        </w:rPr>
        <w:t>投标人须知前附表</w:t>
      </w:r>
      <w:bookmarkEnd w:id="19"/>
      <w:bookmarkEnd w:id="20"/>
      <w:bookmarkEnd w:id="21"/>
    </w:p>
    <w:tbl>
      <w:tblPr>
        <w:tblStyle w:val="43"/>
        <w:tblW w:w="900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2320"/>
        <w:gridCol w:w="5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blHeader/>
          <w:jc w:val="center"/>
        </w:trPr>
        <w:tc>
          <w:tcPr>
            <w:tcW w:w="1266" w:type="dxa"/>
            <w:shd w:val="clear" w:color="auto" w:fill="E6E6E6"/>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条款号</w:t>
            </w:r>
          </w:p>
        </w:tc>
        <w:tc>
          <w:tcPr>
            <w:tcW w:w="2320" w:type="dxa"/>
            <w:shd w:val="clear" w:color="auto" w:fill="E6E6E6"/>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条  款  名  称</w:t>
            </w:r>
          </w:p>
        </w:tc>
        <w:tc>
          <w:tcPr>
            <w:tcW w:w="5417" w:type="dxa"/>
            <w:shd w:val="clear" w:color="auto" w:fill="E6E6E6"/>
            <w:vAlign w:val="center"/>
          </w:tcPr>
          <w:p>
            <w:pPr>
              <w:adjustRightInd w:val="0"/>
              <w:snapToGrid w:val="0"/>
              <w:spacing w:line="400" w:lineRule="exact"/>
              <w:jc w:val="center"/>
              <w:rPr>
                <w:rFonts w:ascii="宋体" w:hAnsi="宋体" w:cs="宋体"/>
                <w:b/>
                <w:szCs w:val="21"/>
              </w:rPr>
            </w:pPr>
            <w:r>
              <w:rPr>
                <w:rFonts w:hint="eastAsia" w:ascii="宋体" w:hAnsi="宋体" w:cs="宋体"/>
                <w:b/>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17"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1.1.2</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招标人</w:t>
            </w:r>
          </w:p>
        </w:tc>
        <w:tc>
          <w:tcPr>
            <w:tcW w:w="5417" w:type="dxa"/>
            <w:vAlign w:val="center"/>
          </w:tcPr>
          <w:p>
            <w:pPr>
              <w:spacing w:line="440" w:lineRule="exact"/>
              <w:rPr>
                <w:rFonts w:hint="eastAsia" w:eastAsia="宋体"/>
                <w:szCs w:val="21"/>
                <w:lang w:eastAsia="zh-CN"/>
              </w:rPr>
            </w:pPr>
            <w:r>
              <w:rPr>
                <w:szCs w:val="21"/>
              </w:rPr>
              <w:t>名称</w:t>
            </w:r>
            <w:r>
              <w:rPr>
                <w:rFonts w:hint="eastAsia"/>
                <w:szCs w:val="21"/>
              </w:rPr>
              <w:t xml:space="preserve">： </w:t>
            </w:r>
            <w:r>
              <w:rPr>
                <w:rFonts w:hint="eastAsia"/>
                <w:szCs w:val="21"/>
                <w:lang w:eastAsia="zh-CN"/>
              </w:rPr>
              <w:t>江苏裕丰旅游开发有限公司</w:t>
            </w:r>
          </w:p>
          <w:p>
            <w:pPr>
              <w:adjustRightInd w:val="0"/>
              <w:snapToGrid w:val="0"/>
              <w:spacing w:line="400" w:lineRule="exact"/>
              <w:rPr>
                <w:szCs w:val="21"/>
              </w:rPr>
            </w:pPr>
            <w:r>
              <w:rPr>
                <w:rFonts w:hint="eastAsia"/>
                <w:szCs w:val="21"/>
              </w:rPr>
              <w:t>联系人：</w:t>
            </w:r>
            <w:r>
              <w:rPr>
                <w:rFonts w:hint="eastAsia"/>
                <w:szCs w:val="21"/>
                <w:lang w:eastAsia="zh-CN"/>
              </w:rPr>
              <w:t>梁女士</w:t>
            </w:r>
            <w:r>
              <w:rPr>
                <w:rFonts w:hint="eastAsia"/>
                <w:szCs w:val="21"/>
              </w:rPr>
              <w:t xml:space="preserve"> </w:t>
            </w:r>
          </w:p>
          <w:p>
            <w:pPr>
              <w:adjustRightInd w:val="0"/>
              <w:snapToGrid w:val="0"/>
              <w:spacing w:line="400" w:lineRule="exact"/>
              <w:rPr>
                <w:rFonts w:ascii="宋体" w:hAnsi="宋体" w:cs="宋体"/>
                <w:szCs w:val="21"/>
              </w:rPr>
            </w:pPr>
            <w:r>
              <w:rPr>
                <w:rFonts w:hint="eastAsia"/>
                <w:szCs w:val="21"/>
              </w:rPr>
              <w:t xml:space="preserve">电话：13861413156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1.1.3</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招标代理机构</w:t>
            </w:r>
          </w:p>
        </w:tc>
        <w:tc>
          <w:tcPr>
            <w:tcW w:w="5417" w:type="dxa"/>
            <w:vAlign w:val="center"/>
          </w:tcPr>
          <w:p>
            <w:pPr>
              <w:spacing w:line="440" w:lineRule="exact"/>
              <w:rPr>
                <w:szCs w:val="21"/>
              </w:rPr>
            </w:pPr>
            <w:r>
              <w:rPr>
                <w:szCs w:val="21"/>
              </w:rPr>
              <w:t>名称：</w:t>
            </w:r>
            <w:r>
              <w:rPr>
                <w:rFonts w:hint="eastAsia"/>
                <w:szCs w:val="21"/>
              </w:rPr>
              <w:t>盐城宏源工程管理有限公司</w:t>
            </w:r>
          </w:p>
          <w:p>
            <w:pPr>
              <w:adjustRightInd w:val="0"/>
              <w:snapToGrid w:val="0"/>
              <w:spacing w:line="400" w:lineRule="exact"/>
              <w:rPr>
                <w:szCs w:val="21"/>
              </w:rPr>
            </w:pPr>
            <w:r>
              <w:rPr>
                <w:szCs w:val="21"/>
              </w:rPr>
              <w:t>联系人：</w:t>
            </w:r>
            <w:r>
              <w:rPr>
                <w:rFonts w:hint="eastAsia" w:ascii="宋体" w:hAnsi="宋体" w:cs="宋体"/>
              </w:rPr>
              <w:t>朱先生</w:t>
            </w:r>
          </w:p>
          <w:p>
            <w:pPr>
              <w:adjustRightInd w:val="0"/>
              <w:snapToGrid w:val="0"/>
              <w:spacing w:line="400" w:lineRule="exact"/>
              <w:rPr>
                <w:rFonts w:ascii="宋体" w:hAnsi="宋体" w:cs="宋体"/>
                <w:szCs w:val="21"/>
              </w:rPr>
            </w:pPr>
            <w:r>
              <w:rPr>
                <w:szCs w:val="21"/>
              </w:rPr>
              <w:t>电话：</w:t>
            </w:r>
            <w:r>
              <w:rPr>
                <w:rFonts w:hint="eastAsia" w:ascii="宋体" w:hAnsi="宋体" w:cs="宋体"/>
              </w:rPr>
              <w:t>18962076166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6" w:hRule="exac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1.1.4</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项目名称</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郁金香健康养生文化中心（一期）EPC总承包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1.1.5</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建设地点</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大丰区新丰镇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1.2.1</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资金来源</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1.2.2</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出资比例</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1.2.3</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资金落实情况</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39" w:hRule="exac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1.2.4</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合同价款支付方式</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合同签订后，完成设计任务后付至合同总价的10%，工程量完成40%并经发包人与咨询单位确认后付至合同总价的20%，项目完工后当年年底付至合同总价的40%，第二年年底付至审计价的70%，第三年年底付至审计价的80%，第四年年底付至审计价的90%，第五年年底按审计价一次性结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1.3.1</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招标范围</w:t>
            </w:r>
          </w:p>
        </w:tc>
        <w:tc>
          <w:tcPr>
            <w:tcW w:w="5417" w:type="dxa"/>
            <w:vAlign w:val="center"/>
          </w:tcPr>
          <w:p>
            <w:pPr>
              <w:adjustRightInd w:val="0"/>
              <w:snapToGrid w:val="0"/>
              <w:spacing w:line="400" w:lineRule="exact"/>
              <w:rPr>
                <w:rFonts w:hint="eastAsia" w:ascii="宋体" w:hAnsi="宋体" w:eastAsia="宋体" w:cs="宋体"/>
                <w:szCs w:val="21"/>
                <w:lang w:eastAsia="zh-CN"/>
              </w:rPr>
            </w:pPr>
            <w:r>
              <w:rPr>
                <w:rFonts w:hint="eastAsia" w:ascii="宋体" w:hAnsi="宋体" w:cs="宋体"/>
                <w:szCs w:val="21"/>
                <w:lang w:eastAsia="zh-CN"/>
              </w:rPr>
              <w:t>招标人要求全部内容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1.3.2</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要求工期</w:t>
            </w:r>
          </w:p>
        </w:tc>
        <w:tc>
          <w:tcPr>
            <w:tcW w:w="5417" w:type="dxa"/>
          </w:tcPr>
          <w:p>
            <w:pPr>
              <w:adjustRightInd w:val="0"/>
              <w:snapToGrid w:val="0"/>
              <w:spacing w:line="400" w:lineRule="exact"/>
              <w:rPr>
                <w:rFonts w:ascii="宋体" w:hAnsi="宋体" w:cs="宋体"/>
                <w:szCs w:val="21"/>
              </w:rPr>
            </w:pPr>
            <w:r>
              <w:rPr>
                <w:rFonts w:hint="eastAsia"/>
              </w:rPr>
              <w:t>暂定500个日历日（每延迟一天罚款50000元，总罚款不超过合同总金额的百分之一）。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266" w:type="dxa"/>
          </w:tcPr>
          <w:p>
            <w:pPr>
              <w:adjustRightInd w:val="0"/>
              <w:snapToGrid w:val="0"/>
              <w:spacing w:line="400" w:lineRule="exact"/>
              <w:jc w:val="center"/>
              <w:rPr>
                <w:rFonts w:ascii="宋体" w:hAnsi="宋体" w:cs="宋体"/>
                <w:szCs w:val="21"/>
              </w:rPr>
            </w:pPr>
            <w:r>
              <w:rPr>
                <w:rFonts w:hint="eastAsia" w:ascii="宋体" w:hAnsi="宋体" w:cs="宋体"/>
                <w:szCs w:val="21"/>
              </w:rPr>
              <w:t>1.3.3</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质量要求</w:t>
            </w:r>
          </w:p>
        </w:tc>
        <w:tc>
          <w:tcPr>
            <w:tcW w:w="5417" w:type="dxa"/>
          </w:tcPr>
          <w:p>
            <w:pPr>
              <w:spacing w:line="440" w:lineRule="exact"/>
              <w:rPr>
                <w:szCs w:val="21"/>
              </w:rPr>
            </w:pPr>
            <w:r>
              <w:rPr>
                <w:rFonts w:hint="eastAsia"/>
                <w:szCs w:val="21"/>
              </w:rPr>
              <w:t>设计</w:t>
            </w:r>
            <w:r>
              <w:rPr>
                <w:szCs w:val="21"/>
              </w:rPr>
              <w:t>要求</w:t>
            </w:r>
            <w:r>
              <w:rPr>
                <w:rFonts w:hint="eastAsia"/>
                <w:szCs w:val="21"/>
              </w:rPr>
              <w:t>的质量标准：符合国家标准</w:t>
            </w:r>
          </w:p>
          <w:p>
            <w:pPr>
              <w:adjustRightInd w:val="0"/>
              <w:snapToGrid w:val="0"/>
              <w:spacing w:line="400" w:lineRule="exact"/>
              <w:rPr>
                <w:szCs w:val="21"/>
              </w:rPr>
            </w:pPr>
            <w:r>
              <w:rPr>
                <w:rFonts w:hint="eastAsia"/>
                <w:szCs w:val="21"/>
              </w:rPr>
              <w:t>施工要求的质量标准：合格</w:t>
            </w:r>
          </w:p>
          <w:p>
            <w:pPr>
              <w:adjustRightInd w:val="0"/>
              <w:snapToGrid w:val="0"/>
              <w:spacing w:line="400" w:lineRule="exact"/>
              <w:rPr>
                <w:rFonts w:ascii="宋体" w:hAnsi="宋体" w:cs="宋体"/>
                <w:szCs w:val="21"/>
              </w:rPr>
            </w:pPr>
            <w:r>
              <w:rPr>
                <w:rFonts w:hint="eastAsia"/>
                <w:szCs w:val="21"/>
              </w:rPr>
              <w:t>若承包人取得优质工程，则发包人按有关规定给予奖励。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266" w:type="dxa"/>
            <w:vAlign w:val="center"/>
          </w:tcPr>
          <w:p>
            <w:pPr>
              <w:adjustRightInd w:val="0"/>
              <w:snapToGrid w:val="0"/>
              <w:spacing w:line="400" w:lineRule="exact"/>
              <w:jc w:val="center"/>
              <w:rPr>
                <w:rFonts w:ascii="宋体" w:hAnsi="宋体" w:cs="宋体"/>
                <w:szCs w:val="21"/>
              </w:rPr>
            </w:pPr>
          </w:p>
          <w:p>
            <w:pPr>
              <w:adjustRightInd w:val="0"/>
              <w:snapToGrid w:val="0"/>
              <w:spacing w:line="400" w:lineRule="exact"/>
              <w:jc w:val="center"/>
              <w:rPr>
                <w:rFonts w:ascii="宋体" w:hAnsi="宋体" w:cs="宋体"/>
                <w:szCs w:val="21"/>
              </w:rPr>
            </w:pPr>
            <w:r>
              <w:rPr>
                <w:rFonts w:hint="eastAsia" w:ascii="宋体" w:hAnsi="宋体" w:cs="宋体"/>
                <w:szCs w:val="21"/>
              </w:rPr>
              <w:t>1.4.1</w:t>
            </w:r>
          </w:p>
        </w:tc>
        <w:tc>
          <w:tcPr>
            <w:tcW w:w="2320" w:type="dxa"/>
            <w:vAlign w:val="center"/>
          </w:tcPr>
          <w:p>
            <w:pPr>
              <w:adjustRightInd w:val="0"/>
              <w:snapToGrid w:val="0"/>
              <w:spacing w:line="400" w:lineRule="exact"/>
              <w:rPr>
                <w:rFonts w:ascii="宋体" w:hAnsi="宋体" w:cs="宋体"/>
                <w:szCs w:val="21"/>
              </w:rPr>
            </w:pPr>
          </w:p>
          <w:p>
            <w:pPr>
              <w:adjustRightInd w:val="0"/>
              <w:snapToGrid w:val="0"/>
              <w:spacing w:line="400" w:lineRule="exact"/>
              <w:rPr>
                <w:rFonts w:ascii="宋体" w:hAnsi="宋体" w:cs="宋体"/>
                <w:szCs w:val="21"/>
              </w:rPr>
            </w:pPr>
            <w:r>
              <w:rPr>
                <w:rFonts w:hint="eastAsia" w:ascii="宋体" w:hAnsi="宋体" w:cs="宋体"/>
                <w:szCs w:val="21"/>
              </w:rPr>
              <w:t>投标人资格要求</w:t>
            </w:r>
          </w:p>
        </w:tc>
        <w:tc>
          <w:tcPr>
            <w:tcW w:w="5417" w:type="dxa"/>
          </w:tcPr>
          <w:p>
            <w:pPr>
              <w:adjustRightInd w:val="0"/>
              <w:snapToGrid w:val="0"/>
              <w:spacing w:line="400" w:lineRule="exact"/>
              <w:rPr>
                <w:rFonts w:ascii="宋体" w:hAnsi="宋体" w:cs="宋体"/>
                <w:szCs w:val="21"/>
              </w:rPr>
            </w:pPr>
            <w:r>
              <w:rPr>
                <w:rFonts w:hint="eastAsia" w:ascii="宋体" w:hAnsi="宋体" w:cs="宋体"/>
                <w:szCs w:val="21"/>
              </w:rPr>
              <w:t>1、参与本工程各方的资质要求：</w:t>
            </w:r>
          </w:p>
          <w:p>
            <w:pPr>
              <w:adjustRightInd w:val="0"/>
              <w:snapToGrid w:val="0"/>
              <w:spacing w:line="400" w:lineRule="exact"/>
              <w:rPr>
                <w:rFonts w:ascii="宋体" w:hAnsi="宋体" w:cs="宋体"/>
                <w:szCs w:val="21"/>
              </w:rPr>
            </w:pPr>
            <w:r>
              <w:rPr>
                <w:rFonts w:hint="eastAsia" w:ascii="宋体" w:hAnsi="宋体" w:cs="宋体"/>
                <w:szCs w:val="21"/>
              </w:rPr>
              <w:t>（1）设计方：</w:t>
            </w:r>
            <w:r>
              <w:rPr>
                <w:rFonts w:ascii="宋体" w:hAnsi="宋体" w:cs="宋体"/>
              </w:rPr>
              <w:t>具有国家住房和城乡建设部颁发的</w:t>
            </w:r>
            <w:r>
              <w:rPr>
                <w:rFonts w:hint="eastAsia" w:ascii="宋体" w:hAnsi="宋体" w:cs="宋体"/>
              </w:rPr>
              <w:t>建筑工程设计甲级及以上资质或工程设计综合甲级</w:t>
            </w:r>
            <w:r>
              <w:rPr>
                <w:rFonts w:ascii="宋体" w:hAnsi="宋体" w:cs="宋体"/>
              </w:rPr>
              <w:t>；</w:t>
            </w:r>
          </w:p>
          <w:p>
            <w:pPr>
              <w:adjustRightInd w:val="0"/>
              <w:snapToGrid w:val="0"/>
              <w:spacing w:line="400" w:lineRule="exact"/>
              <w:rPr>
                <w:rFonts w:ascii="宋体" w:hAnsi="宋体" w:cs="宋体"/>
                <w:szCs w:val="21"/>
              </w:rPr>
            </w:pPr>
            <w:r>
              <w:rPr>
                <w:rFonts w:hint="eastAsia" w:ascii="宋体" w:hAnsi="宋体" w:cs="宋体"/>
                <w:szCs w:val="21"/>
              </w:rPr>
              <w:t>（2）施工方：应具有国家住房和城乡建设部颁发的建筑工程施工总承包一级及以上资质。</w:t>
            </w:r>
          </w:p>
          <w:p>
            <w:pPr>
              <w:adjustRightInd w:val="0"/>
              <w:snapToGrid w:val="0"/>
              <w:spacing w:line="400" w:lineRule="exact"/>
              <w:rPr>
                <w:rFonts w:ascii="宋体" w:hAnsi="宋体" w:cs="宋体"/>
                <w:szCs w:val="21"/>
              </w:rPr>
            </w:pPr>
            <w:r>
              <w:rPr>
                <w:rFonts w:hint="eastAsia" w:ascii="宋体" w:hAnsi="宋体" w:cs="宋体"/>
                <w:szCs w:val="21"/>
              </w:rPr>
              <w:t>（3）投标人自2014年1月1日（以竣工验收时间为准）起承担过单项合同额在</w:t>
            </w:r>
            <w:r>
              <w:rPr>
                <w:rFonts w:hint="eastAsia" w:ascii="宋体" w:hAnsi="宋体" w:cs="宋体"/>
                <w:szCs w:val="21"/>
                <w:lang w:val="en-US" w:eastAsia="zh-CN"/>
              </w:rPr>
              <w:t>60000</w:t>
            </w:r>
            <w:r>
              <w:rPr>
                <w:rFonts w:hint="eastAsia" w:ascii="宋体" w:hAnsi="宋体" w:cs="宋体"/>
                <w:szCs w:val="21"/>
              </w:rPr>
              <w:t>万元且面积不少于45000㎡以上规模的</w:t>
            </w:r>
            <w:r>
              <w:rPr>
                <w:rFonts w:hint="eastAsia" w:ascii="宋体" w:hAnsi="宋体" w:cs="宋体"/>
                <w:szCs w:val="21"/>
                <w:lang w:val="en-US" w:eastAsia="zh-CN"/>
              </w:rPr>
              <w:t>国有投资</w:t>
            </w:r>
            <w:r>
              <w:rPr>
                <w:rFonts w:hint="eastAsia" w:ascii="宋体" w:hAnsi="宋体" w:cs="宋体"/>
                <w:szCs w:val="21"/>
              </w:rPr>
              <w:t>公共建筑EPC总承包项目。</w:t>
            </w:r>
          </w:p>
          <w:p>
            <w:pPr>
              <w:adjustRightInd w:val="0"/>
              <w:snapToGrid w:val="0"/>
              <w:spacing w:line="400" w:lineRule="exact"/>
              <w:rPr>
                <w:rFonts w:ascii="宋体" w:hAnsi="宋体" w:cs="宋体"/>
                <w:szCs w:val="21"/>
              </w:rPr>
            </w:pPr>
            <w:r>
              <w:rPr>
                <w:rFonts w:hint="eastAsia" w:ascii="宋体" w:hAnsi="宋体" w:cs="宋体"/>
                <w:szCs w:val="21"/>
              </w:rPr>
              <w:t>2、参与本工程各相关方面人员的资格要求：</w:t>
            </w:r>
          </w:p>
          <w:p>
            <w:pPr>
              <w:adjustRightInd w:val="0"/>
              <w:snapToGrid w:val="0"/>
              <w:spacing w:line="400" w:lineRule="exact"/>
              <w:rPr>
                <w:rFonts w:ascii="宋体" w:hAnsi="宋体" w:cs="宋体"/>
                <w:szCs w:val="21"/>
              </w:rPr>
            </w:pPr>
            <w:r>
              <w:rPr>
                <w:rFonts w:hint="eastAsia" w:ascii="宋体" w:hAnsi="宋体" w:cs="宋体"/>
                <w:szCs w:val="21"/>
              </w:rPr>
              <w:t>（1）项目总负责人：本工程的项目总负责人须具有高级技术职称且无在建工程；</w:t>
            </w:r>
          </w:p>
          <w:p>
            <w:pPr>
              <w:adjustRightInd w:val="0"/>
              <w:snapToGrid w:val="0"/>
              <w:spacing w:line="400" w:lineRule="exact"/>
              <w:rPr>
                <w:rFonts w:ascii="宋体" w:hAnsi="宋体" w:cs="宋体"/>
                <w:szCs w:val="21"/>
              </w:rPr>
            </w:pPr>
            <w:r>
              <w:rPr>
                <w:rFonts w:hint="eastAsia" w:ascii="宋体" w:hAnsi="宋体" w:cs="宋体"/>
                <w:szCs w:val="21"/>
              </w:rPr>
              <w:t>（2）设计方：本工程的设计项目负责人须有高级技术职称；</w:t>
            </w:r>
          </w:p>
          <w:p>
            <w:pPr>
              <w:adjustRightInd w:val="0"/>
              <w:snapToGrid w:val="0"/>
              <w:spacing w:line="400" w:lineRule="exact"/>
              <w:rPr>
                <w:rFonts w:ascii="宋体" w:hAnsi="宋体" w:cs="宋体"/>
                <w:szCs w:val="21"/>
              </w:rPr>
            </w:pPr>
            <w:r>
              <w:rPr>
                <w:rFonts w:hint="eastAsia" w:ascii="宋体" w:hAnsi="宋体" w:cs="宋体"/>
                <w:szCs w:val="21"/>
              </w:rPr>
              <w:t>（3）施工方：本工程的施工项目负责人须具有一级建造师（专业为房屋建筑工程专业）执业资格证书，且无在建工程。</w:t>
            </w:r>
          </w:p>
          <w:p>
            <w:pPr>
              <w:adjustRightInd w:val="0"/>
              <w:snapToGrid w:val="0"/>
              <w:spacing w:line="400" w:lineRule="exact"/>
              <w:rPr>
                <w:rFonts w:ascii="宋体" w:hAnsi="宋体" w:cs="宋体"/>
                <w:szCs w:val="21"/>
              </w:rPr>
            </w:pPr>
            <w:r>
              <w:rPr>
                <w:rFonts w:hint="eastAsia" w:ascii="宋体" w:hAnsi="宋体" w:cs="宋体"/>
                <w:szCs w:val="21"/>
              </w:rPr>
              <w:t>（4）项目总负责人和施工项目负责人可为同一人，设计项目负责人不得在本项目中兼职其他岗位。</w:t>
            </w:r>
          </w:p>
          <w:p>
            <w:pPr>
              <w:adjustRightInd w:val="0"/>
              <w:snapToGrid w:val="0"/>
              <w:spacing w:line="400" w:lineRule="exact"/>
              <w:rPr>
                <w:rFonts w:ascii="宋体" w:hAnsi="宋体" w:cs="宋体"/>
                <w:szCs w:val="21"/>
              </w:rPr>
            </w:pPr>
            <w:r>
              <w:rPr>
                <w:rFonts w:hint="eastAsia" w:ascii="宋体" w:hAnsi="宋体" w:cs="宋体"/>
                <w:szCs w:val="21"/>
              </w:rPr>
              <w:t>（5）项目负责人不得同时在两个或者两个以上单位受聘或者执业（1、同时在两个及以上单位签订劳动合同或者交纳社会保险；2、将本人执业资格或职业资格证书同时注册在两个及以上单位；3、项目负责人在其他单位担任法定代表人）。</w:t>
            </w:r>
          </w:p>
          <w:p>
            <w:pPr>
              <w:adjustRightInd w:val="0"/>
              <w:snapToGrid w:val="0"/>
              <w:spacing w:line="400" w:lineRule="exact"/>
              <w:rPr>
                <w:rFonts w:ascii="宋体" w:hAnsi="宋体" w:cs="宋体"/>
                <w:szCs w:val="21"/>
              </w:rPr>
            </w:pPr>
            <w:r>
              <w:rPr>
                <w:rFonts w:hint="eastAsia" w:ascii="宋体" w:hAnsi="宋体" w:cs="宋体"/>
                <w:szCs w:val="21"/>
              </w:rPr>
              <w:t>（6）项目负责人是非变更后无在建工程，或项目负责人是变更后无在建工程（必须原合同工期己满且变更备案之日己满6个月），或因非承包方原因致使工程项目停工或因故不能按期开工、且己办理了项目负责人解锁手续，或项目负责人有在建工程，但该在建工程与本次招标的工程属于同一工程项目、同一项目批文、同一施工地点分段发包或分期施工的情况且总的工程规模项目负责人执业范围之内。</w:t>
            </w:r>
          </w:p>
          <w:p>
            <w:pPr>
              <w:adjustRightInd w:val="0"/>
              <w:snapToGrid w:val="0"/>
              <w:spacing w:line="400" w:lineRule="exact"/>
              <w:rPr>
                <w:rFonts w:ascii="宋体" w:hAnsi="宋体" w:cs="宋体"/>
                <w:szCs w:val="21"/>
              </w:rPr>
            </w:pPr>
            <w:r>
              <w:rPr>
                <w:rFonts w:hint="eastAsia" w:ascii="宋体" w:hAnsi="宋体" w:cs="宋体"/>
                <w:szCs w:val="21"/>
              </w:rPr>
              <w:t>（7）项目负责人无在建工程指项目负责人不得同时在其他建设工程项目中担任关键岗位人员。</w:t>
            </w:r>
          </w:p>
          <w:p>
            <w:pPr>
              <w:adjustRightInd w:val="0"/>
              <w:snapToGrid w:val="0"/>
              <w:spacing w:line="400" w:lineRule="exact"/>
              <w:rPr>
                <w:rFonts w:ascii="宋体" w:hAnsi="宋体" w:cs="宋体"/>
                <w:szCs w:val="21"/>
              </w:rPr>
            </w:pPr>
            <w:r>
              <w:rPr>
                <w:rFonts w:hint="eastAsia" w:ascii="宋体" w:hAnsi="宋体" w:cs="宋体"/>
                <w:szCs w:val="21"/>
              </w:rPr>
              <w:t>（8）在建工程：处于中标结果公告（直接发包的项目以网上合同备案为准）到合同约定的工程全部完成且竣工验收合格期间的工程。竣工验收证明是指由建设单位（或监理）组织工程建设各方验收合格，并签署相应的单位工程质量竣工验收记录或者分部工程质量验收记录等验收文件。</w:t>
            </w:r>
          </w:p>
          <w:p>
            <w:pPr>
              <w:adjustRightInd w:val="0"/>
              <w:snapToGrid w:val="0"/>
              <w:spacing w:line="400" w:lineRule="exact"/>
              <w:rPr>
                <w:rFonts w:ascii="宋体" w:hAnsi="宋体" w:cs="宋体"/>
                <w:szCs w:val="21"/>
              </w:rPr>
            </w:pPr>
            <w:r>
              <w:rPr>
                <w:rFonts w:hint="eastAsia" w:ascii="宋体" w:hAnsi="宋体" w:cs="宋体"/>
                <w:szCs w:val="21"/>
              </w:rPr>
              <w:t>3、本次招标接受联合体投标。联合体投标的，应满足下列要求：</w:t>
            </w:r>
          </w:p>
          <w:p>
            <w:pPr>
              <w:adjustRightInd w:val="0"/>
              <w:snapToGrid w:val="0"/>
              <w:spacing w:line="400" w:lineRule="exact"/>
              <w:rPr>
                <w:rFonts w:ascii="宋体" w:hAnsi="宋体" w:cs="宋体"/>
                <w:szCs w:val="21"/>
              </w:rPr>
            </w:pPr>
            <w:r>
              <w:rPr>
                <w:rFonts w:hint="eastAsia" w:ascii="宋体" w:hAnsi="宋体" w:cs="宋体"/>
                <w:szCs w:val="21"/>
              </w:rPr>
              <w:t>（1）整个投标联合体将被视为一个投标人，联合体中任何一方的专业工作经验将视为整个联合体的经验。合格的联合体应满足以下所有要求：</w:t>
            </w:r>
          </w:p>
          <w:p>
            <w:pPr>
              <w:adjustRightInd w:val="0"/>
              <w:snapToGrid w:val="0"/>
              <w:spacing w:line="400" w:lineRule="exact"/>
              <w:rPr>
                <w:rFonts w:ascii="宋体" w:hAnsi="宋体" w:cs="宋体"/>
                <w:szCs w:val="21"/>
              </w:rPr>
            </w:pPr>
            <w:r>
              <w:rPr>
                <w:rFonts w:hint="eastAsia" w:ascii="宋体" w:hAnsi="宋体" w:cs="宋体"/>
                <w:szCs w:val="21"/>
              </w:rPr>
              <w:t>（2）联合体的成员不得超过两家；</w:t>
            </w:r>
          </w:p>
          <w:p>
            <w:pPr>
              <w:adjustRightInd w:val="0"/>
              <w:snapToGrid w:val="0"/>
              <w:spacing w:line="400" w:lineRule="exact"/>
              <w:rPr>
                <w:rFonts w:ascii="宋体" w:hAnsi="宋体" w:cs="宋体"/>
                <w:szCs w:val="21"/>
              </w:rPr>
            </w:pPr>
            <w:r>
              <w:rPr>
                <w:rFonts w:hint="eastAsia" w:ascii="宋体" w:hAnsi="宋体" w:cs="宋体"/>
                <w:szCs w:val="21"/>
              </w:rPr>
              <w:t>（3）联合体主办方应是联合体中满足资格要求的施工方，联合体主办方应被授权代表所有联合体成员承担责任和接受指令，并且负责整个合同的全面实施；</w:t>
            </w:r>
          </w:p>
          <w:p>
            <w:pPr>
              <w:adjustRightInd w:val="0"/>
              <w:snapToGrid w:val="0"/>
              <w:spacing w:line="400" w:lineRule="exact"/>
              <w:rPr>
                <w:rFonts w:ascii="宋体" w:hAnsi="宋体" w:cs="宋体"/>
                <w:szCs w:val="21"/>
              </w:rPr>
            </w:pPr>
            <w:r>
              <w:rPr>
                <w:rFonts w:hint="eastAsia" w:ascii="宋体" w:hAnsi="宋体" w:cs="宋体"/>
                <w:szCs w:val="21"/>
              </w:rPr>
              <w:t>（4）联合体各方的职责和分工必须与各自的资质和专业工作经验相适应；</w:t>
            </w:r>
          </w:p>
          <w:p>
            <w:pPr>
              <w:adjustRightInd w:val="0"/>
              <w:snapToGrid w:val="0"/>
              <w:spacing w:line="400" w:lineRule="exact"/>
              <w:rPr>
                <w:rFonts w:ascii="宋体" w:hAnsi="宋体" w:cs="宋体"/>
                <w:szCs w:val="21"/>
              </w:rPr>
            </w:pPr>
            <w:r>
              <w:rPr>
                <w:rFonts w:hint="eastAsia" w:ascii="宋体" w:hAnsi="宋体" w:cs="宋体"/>
                <w:szCs w:val="21"/>
              </w:rPr>
              <w:t>（5）应随投标文件一起提交一份“联合体协议”，该协议中应明确指定联合体的主办方，指明联合体各成员的授权代表，明确联合体各方的职责和分工，声明投标人的投标文件及中标后签署的合同等文件对联合体的每一成员均具有法律约束力，承诺联合体各方在履行合同过程中将承担各自独立的和相互连带的责任；</w:t>
            </w:r>
          </w:p>
          <w:p>
            <w:pPr>
              <w:adjustRightInd w:val="0"/>
              <w:snapToGrid w:val="0"/>
              <w:spacing w:line="400" w:lineRule="exact"/>
              <w:rPr>
                <w:rFonts w:ascii="宋体" w:hAnsi="宋体" w:cs="宋体"/>
                <w:szCs w:val="21"/>
              </w:rPr>
            </w:pPr>
            <w:r>
              <w:rPr>
                <w:rFonts w:hint="eastAsia" w:ascii="宋体" w:hAnsi="宋体" w:cs="宋体"/>
                <w:szCs w:val="21"/>
              </w:rPr>
              <w:t>（6）联合体中的每一方不得再以自己的名义单独投标，也不得组成新的联合体或加入其他联合体参加本项目的投标（如违反本条规定，该成员及该成员参加的所有联合体的投标将被作为否决处理）。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1.4.2</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是否接受联合体投标</w:t>
            </w:r>
          </w:p>
        </w:tc>
        <w:tc>
          <w:tcPr>
            <w:tcW w:w="5417" w:type="dxa"/>
            <w:vAlign w:val="center"/>
          </w:tcPr>
          <w:p>
            <w:pPr>
              <w:adjustRightInd w:val="0"/>
              <w:snapToGrid w:val="0"/>
              <w:spacing w:line="400" w:lineRule="exact"/>
              <w:rPr>
                <w:rFonts w:ascii="宋体" w:hAnsi="宋体" w:cs="宋体"/>
                <w:szCs w:val="21"/>
              </w:rPr>
            </w:pPr>
            <w:r>
              <w:rPr>
                <w:rFonts w:ascii="宋体" w:hAnsi="宋体" w:cs="宋体"/>
                <w:szCs w:val="21"/>
              </w:rPr>
              <w:t>□</w:t>
            </w:r>
            <w:r>
              <w:rPr>
                <w:rFonts w:hint="eastAsia" w:ascii="宋体" w:hAnsi="宋体" w:cs="宋体"/>
                <w:szCs w:val="21"/>
              </w:rPr>
              <w:t>不接受</w:t>
            </w:r>
          </w:p>
          <w:p>
            <w:pPr>
              <w:adjustRightInd w:val="0"/>
              <w:snapToGrid w:val="0"/>
              <w:spacing w:line="400" w:lineRule="exact"/>
              <w:rPr>
                <w:rFonts w:ascii="宋体" w:hAnsi="宋体" w:cs="宋体"/>
                <w:szCs w:val="21"/>
              </w:rPr>
            </w:pPr>
            <w:r>
              <w:rPr>
                <w:rFonts w:hint="eastAsia" w:ascii="宋体" w:hAnsi="宋体"/>
                <w:szCs w:val="21"/>
              </w:rPr>
              <w:t>■</w:t>
            </w:r>
            <w:r>
              <w:rPr>
                <w:rFonts w:hint="eastAsia" w:ascii="宋体" w:hAnsi="宋体" w:cs="宋体"/>
                <w:szCs w:val="21"/>
              </w:rPr>
              <w:t>接受，</w:t>
            </w:r>
            <w:r>
              <w:rPr>
                <w:rFonts w:hint="eastAsia"/>
                <w:szCs w:val="21"/>
              </w:rPr>
              <w:t>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1.5.2</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费用承担和设计成果补偿标准</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1.9.1</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踏勘现场</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1.10</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分包</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分包要求：本工程不得转包、分包，专业工程分包必须经业主方认可后方可实施，若违规转包、分包，一经发现，业主方有权中止合同，没收合同履约保证金或保函，已实施的工程由业主委托咨询单位审核确认，总承包方无条件配合认可，业主保留进一步追偿总承包方损失的权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1.11</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偏  离</w:t>
            </w:r>
          </w:p>
        </w:tc>
        <w:tc>
          <w:tcPr>
            <w:tcW w:w="5417" w:type="dxa"/>
            <w:vAlign w:val="center"/>
          </w:tcPr>
          <w:p>
            <w:pPr>
              <w:adjustRightInd w:val="0"/>
              <w:snapToGrid w:val="0"/>
              <w:spacing w:line="400" w:lineRule="exact"/>
              <w:rPr>
                <w:rFonts w:ascii="宋体" w:hAnsi="宋体" w:cs="宋体"/>
                <w:szCs w:val="21"/>
              </w:rPr>
            </w:pPr>
            <w:r>
              <w:rPr>
                <w:rFonts w:hint="eastAsia" w:ascii="宋体" w:hAnsi="宋体"/>
                <w:szCs w:val="21"/>
              </w:rPr>
              <w:t>■</w:t>
            </w:r>
            <w:r>
              <w:rPr>
                <w:rFonts w:hint="eastAsia" w:ascii="宋体" w:hAnsi="宋体" w:cs="宋体"/>
                <w:szCs w:val="21"/>
              </w:rPr>
              <w:t>不允许</w:t>
            </w:r>
          </w:p>
          <w:p>
            <w:pPr>
              <w:adjustRightInd w:val="0"/>
              <w:snapToGrid w:val="0"/>
              <w:spacing w:line="400" w:lineRule="exact"/>
              <w:rPr>
                <w:rFonts w:ascii="宋体" w:hAnsi="宋体" w:cs="宋体"/>
                <w:szCs w:val="21"/>
              </w:rPr>
            </w:pPr>
            <w:r>
              <w:rPr>
                <w:rFonts w:ascii="宋体" w:hAnsi="宋体" w:cs="宋体"/>
                <w:szCs w:val="21"/>
              </w:rPr>
              <w:t>□</w:t>
            </w:r>
            <w:r>
              <w:rPr>
                <w:rFonts w:hint="eastAsia" w:ascii="宋体" w:hAnsi="宋体" w:cs="宋体"/>
                <w:szCs w:val="21"/>
              </w:rPr>
              <w:t>允许，允许偏离的内容、偏离范围和幅度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2.1.1（9）</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构成招标文件的其他材料</w:t>
            </w:r>
          </w:p>
        </w:tc>
        <w:tc>
          <w:tcPr>
            <w:tcW w:w="5417" w:type="dxa"/>
            <w:vAlign w:val="center"/>
          </w:tcPr>
          <w:p>
            <w:pPr>
              <w:tabs>
                <w:tab w:val="left" w:pos="826"/>
              </w:tabs>
              <w:adjustRightInd w:val="0"/>
              <w:snapToGrid w:val="0"/>
              <w:spacing w:line="400" w:lineRule="exact"/>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2.2.1</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投标人要求澄清招标文件的截止时间</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201</w:t>
            </w:r>
            <w:r>
              <w:rPr>
                <w:rFonts w:hint="eastAsia" w:ascii="宋体" w:hAnsi="宋体" w:cs="宋体"/>
                <w:szCs w:val="21"/>
                <w:lang w:val="en-US" w:eastAsia="zh-CN"/>
              </w:rPr>
              <w:t>9</w:t>
            </w:r>
            <w:r>
              <w:rPr>
                <w:rFonts w:hint="eastAsia" w:ascii="宋体" w:hAnsi="宋体" w:cs="宋体"/>
                <w:szCs w:val="21"/>
              </w:rPr>
              <w:t>年</w:t>
            </w:r>
            <w:r>
              <w:rPr>
                <w:rFonts w:hint="eastAsia" w:ascii="宋体" w:hAnsi="宋体" w:cs="宋体"/>
                <w:szCs w:val="21"/>
                <w:lang w:val="en-US" w:eastAsia="zh-CN"/>
              </w:rPr>
              <w:t xml:space="preserve"> 7</w:t>
            </w:r>
            <w:r>
              <w:rPr>
                <w:rFonts w:hint="eastAsia" w:ascii="宋体" w:hAnsi="宋体" w:cs="宋体"/>
                <w:szCs w:val="21"/>
              </w:rPr>
              <w:t>月</w:t>
            </w:r>
            <w:r>
              <w:rPr>
                <w:rFonts w:hint="eastAsia" w:ascii="宋体" w:hAnsi="宋体" w:cs="宋体"/>
                <w:szCs w:val="21"/>
                <w:lang w:val="en-US" w:eastAsia="zh-CN"/>
              </w:rPr>
              <w:t>12</w:t>
            </w:r>
            <w:r>
              <w:rPr>
                <w:rFonts w:hint="eastAsia" w:ascii="宋体" w:hAnsi="宋体" w:cs="宋体"/>
                <w:szCs w:val="21"/>
              </w:rPr>
              <w:t>日18时 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2.2.2</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招标文件澄清发布时间</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201</w:t>
            </w:r>
            <w:r>
              <w:rPr>
                <w:rFonts w:hint="eastAsia" w:ascii="宋体" w:hAnsi="宋体" w:cs="宋体"/>
                <w:szCs w:val="21"/>
                <w:lang w:val="en-US" w:eastAsia="zh-CN"/>
              </w:rPr>
              <w:t>9</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15</w:t>
            </w:r>
            <w:r>
              <w:rPr>
                <w:rFonts w:hint="eastAsia" w:ascii="宋体" w:hAnsi="宋体" w:cs="宋体"/>
                <w:szCs w:val="21"/>
              </w:rPr>
              <w:t>日8时30分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2.4</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招标控制价</w:t>
            </w:r>
          </w:p>
        </w:tc>
        <w:tc>
          <w:tcPr>
            <w:tcW w:w="5417" w:type="dxa"/>
            <w:vAlign w:val="center"/>
          </w:tcPr>
          <w:p>
            <w:pPr>
              <w:adjustRightInd w:val="0"/>
              <w:snapToGrid w:val="0"/>
              <w:spacing w:line="400" w:lineRule="exact"/>
              <w:rPr>
                <w:rFonts w:ascii="宋体" w:hAnsi="宋体" w:cs="宋体"/>
                <w:szCs w:val="21"/>
              </w:rPr>
            </w:pPr>
            <w:r>
              <w:rPr>
                <w:rFonts w:hint="eastAsia" w:ascii="宋体" w:hAnsi="宋体"/>
                <w:szCs w:val="21"/>
              </w:rPr>
              <w:t>■</w:t>
            </w:r>
            <w:r>
              <w:rPr>
                <w:rFonts w:hint="eastAsia" w:ascii="宋体" w:hAnsi="宋体" w:cs="宋体"/>
                <w:szCs w:val="21"/>
              </w:rPr>
              <w:t>金额：</w:t>
            </w:r>
            <w:r>
              <w:rPr>
                <w:rFonts w:hint="eastAsia" w:ascii="宋体" w:hAnsi="宋体" w:cs="宋体"/>
                <w:szCs w:val="21"/>
                <w:lang w:val="en-US" w:eastAsia="zh-CN"/>
              </w:rPr>
              <w:t>78000</w:t>
            </w:r>
            <w:r>
              <w:rPr>
                <w:rFonts w:hint="eastAsia" w:ascii="宋体" w:hAnsi="宋体" w:cs="宋体"/>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3.1.1</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构成投标文件的材料</w:t>
            </w:r>
          </w:p>
          <w:p>
            <w:pPr>
              <w:adjustRightInd w:val="0"/>
              <w:snapToGrid w:val="0"/>
              <w:spacing w:line="400" w:lineRule="exact"/>
              <w:rPr>
                <w:rFonts w:ascii="宋体" w:hAnsi="宋体" w:cs="宋体"/>
                <w:szCs w:val="21"/>
              </w:rPr>
            </w:pPr>
          </w:p>
        </w:tc>
        <w:tc>
          <w:tcPr>
            <w:tcW w:w="5417" w:type="dxa"/>
            <w:vAlign w:val="center"/>
          </w:tcPr>
          <w:p>
            <w:pPr>
              <w:spacing w:line="400" w:lineRule="exact"/>
              <w:rPr>
                <w:b/>
                <w:szCs w:val="21"/>
              </w:rPr>
            </w:pPr>
            <w:r>
              <w:rPr>
                <w:b/>
                <w:szCs w:val="21"/>
              </w:rPr>
              <w:t>1</w:t>
            </w:r>
            <w:r>
              <w:rPr>
                <w:rFonts w:hint="eastAsia"/>
                <w:b/>
                <w:szCs w:val="21"/>
              </w:rPr>
              <w:t>、商务标：</w:t>
            </w:r>
          </w:p>
          <w:p>
            <w:pPr>
              <w:spacing w:line="400" w:lineRule="exact"/>
              <w:rPr>
                <w:rFonts w:ascii="宋体" w:hAnsi="宋体" w:cs="宋体"/>
                <w:szCs w:val="21"/>
              </w:rPr>
            </w:pPr>
            <w:r>
              <w:rPr>
                <w:rFonts w:hint="eastAsia" w:ascii="宋体" w:hAnsi="宋体"/>
                <w:szCs w:val="21"/>
              </w:rPr>
              <w:t>■</w:t>
            </w:r>
            <w:r>
              <w:rPr>
                <w:rFonts w:hint="eastAsia" w:ascii="宋体" w:hAnsi="宋体" w:cs="宋体"/>
                <w:szCs w:val="21"/>
              </w:rPr>
              <w:t>投标函及投标函附录；</w:t>
            </w:r>
          </w:p>
          <w:p>
            <w:pPr>
              <w:spacing w:line="400" w:lineRule="exact"/>
              <w:rPr>
                <w:rFonts w:ascii="宋体" w:hAnsi="宋体" w:cs="宋体"/>
                <w:szCs w:val="21"/>
              </w:rPr>
            </w:pPr>
            <w:r>
              <w:rPr>
                <w:rFonts w:hint="eastAsia" w:ascii="宋体" w:hAnsi="宋体"/>
                <w:szCs w:val="21"/>
              </w:rPr>
              <w:t>■</w:t>
            </w:r>
            <w:r>
              <w:rPr>
                <w:rFonts w:hint="eastAsia" w:ascii="宋体" w:hAnsi="宋体" w:cs="宋体"/>
                <w:szCs w:val="21"/>
              </w:rPr>
              <w:t>法定代表人身份证明或附有法定代表人身份证明的授权委托书；</w:t>
            </w:r>
          </w:p>
          <w:p>
            <w:pPr>
              <w:spacing w:line="400" w:lineRule="exact"/>
              <w:rPr>
                <w:rFonts w:ascii="宋体" w:hAnsi="宋体" w:cs="宋体"/>
                <w:szCs w:val="21"/>
              </w:rPr>
            </w:pPr>
            <w:r>
              <w:rPr>
                <w:rFonts w:hint="eastAsia" w:ascii="宋体" w:hAnsi="宋体"/>
                <w:szCs w:val="21"/>
              </w:rPr>
              <w:t>■</w:t>
            </w:r>
            <w:r>
              <w:rPr>
                <w:rFonts w:hint="eastAsia" w:ascii="宋体" w:hAnsi="宋体" w:cs="宋体"/>
                <w:szCs w:val="21"/>
              </w:rPr>
              <w:t>联合体协议书（如有）；</w:t>
            </w:r>
          </w:p>
          <w:p>
            <w:pPr>
              <w:spacing w:line="400" w:lineRule="exact"/>
              <w:rPr>
                <w:rFonts w:ascii="宋体" w:hAnsi="宋体" w:cs="宋体"/>
                <w:szCs w:val="21"/>
              </w:rPr>
            </w:pPr>
            <w:r>
              <w:rPr>
                <w:rFonts w:hint="eastAsia" w:ascii="宋体" w:hAnsi="宋体"/>
                <w:szCs w:val="21"/>
              </w:rPr>
              <w:t>■</w:t>
            </w:r>
            <w:r>
              <w:rPr>
                <w:rFonts w:hint="eastAsia" w:ascii="宋体" w:hAnsi="宋体" w:cs="宋体"/>
                <w:szCs w:val="21"/>
              </w:rPr>
              <w:t>投标人基本情况表；</w:t>
            </w:r>
          </w:p>
          <w:p>
            <w:pPr>
              <w:spacing w:line="400" w:lineRule="exact"/>
              <w:rPr>
                <w:rFonts w:ascii="宋体" w:hAnsi="宋体" w:cs="宋体"/>
                <w:szCs w:val="21"/>
              </w:rPr>
            </w:pPr>
            <w:r>
              <w:rPr>
                <w:rFonts w:hint="eastAsia" w:ascii="宋体" w:hAnsi="宋体"/>
                <w:szCs w:val="21"/>
              </w:rPr>
              <w:t>■</w:t>
            </w:r>
            <w:r>
              <w:rPr>
                <w:rFonts w:hint="eastAsia" w:ascii="宋体" w:hAnsi="宋体" w:cs="宋体"/>
                <w:szCs w:val="21"/>
              </w:rPr>
              <w:t>项目管理机构组成表；</w:t>
            </w:r>
          </w:p>
          <w:p>
            <w:pPr>
              <w:spacing w:line="400" w:lineRule="exact"/>
              <w:rPr>
                <w:rFonts w:ascii="宋体" w:hAnsi="宋体"/>
                <w:kern w:val="0"/>
              </w:rPr>
            </w:pPr>
            <w:r>
              <w:rPr>
                <w:rFonts w:hint="eastAsia" w:ascii="宋体" w:hAnsi="宋体"/>
                <w:szCs w:val="21"/>
              </w:rPr>
              <w:t>■</w:t>
            </w:r>
            <w:r>
              <w:rPr>
                <w:rFonts w:hint="eastAsia"/>
                <w:szCs w:val="21"/>
              </w:rPr>
              <w:t>工程</w:t>
            </w:r>
            <w:r>
              <w:rPr>
                <w:rFonts w:hint="eastAsia" w:ascii="宋体" w:hAnsi="宋体"/>
                <w:kern w:val="0"/>
              </w:rPr>
              <w:t>总承包项目经理及主要项目管理人员简历表</w:t>
            </w:r>
          </w:p>
          <w:p>
            <w:pPr>
              <w:spacing w:line="400" w:lineRule="exact"/>
              <w:rPr>
                <w:rFonts w:ascii="宋体" w:hAnsi="宋体"/>
                <w:kern w:val="0"/>
              </w:rPr>
            </w:pPr>
            <w:r>
              <w:rPr>
                <w:rFonts w:hint="eastAsia" w:ascii="宋体" w:hAnsi="宋体"/>
                <w:szCs w:val="21"/>
              </w:rPr>
              <w:t>■</w:t>
            </w:r>
            <w:r>
              <w:rPr>
                <w:rFonts w:hint="eastAsia" w:ascii="宋体" w:hAnsi="宋体"/>
                <w:kern w:val="0"/>
              </w:rPr>
              <w:t>投标人（工程总承包项目经理）</w:t>
            </w:r>
            <w:r>
              <w:rPr>
                <w:rFonts w:ascii="宋体" w:hAnsi="宋体"/>
                <w:kern w:val="0"/>
              </w:rPr>
              <w:t>类似工程</w:t>
            </w:r>
            <w:r>
              <w:rPr>
                <w:rFonts w:hint="eastAsia" w:ascii="宋体" w:hAnsi="宋体"/>
                <w:kern w:val="0"/>
              </w:rPr>
              <w:t>业绩一</w:t>
            </w:r>
            <w:r>
              <w:rPr>
                <w:rFonts w:ascii="宋体" w:hAnsi="宋体"/>
                <w:kern w:val="0"/>
              </w:rPr>
              <w:t>览表</w:t>
            </w:r>
          </w:p>
          <w:p>
            <w:pPr>
              <w:spacing w:line="400" w:lineRule="exact"/>
              <w:rPr>
                <w:rFonts w:ascii="宋体" w:hAnsi="宋体" w:cs="宋体"/>
                <w:b/>
                <w:szCs w:val="21"/>
              </w:rPr>
            </w:pPr>
            <w:r>
              <w:rPr>
                <w:rFonts w:hint="eastAsia" w:ascii="宋体" w:hAnsi="宋体" w:cs="宋体"/>
                <w:b/>
                <w:szCs w:val="21"/>
              </w:rPr>
              <w:t>2、经济标：</w:t>
            </w:r>
          </w:p>
          <w:p>
            <w:pPr>
              <w:spacing w:line="400" w:lineRule="exact"/>
              <w:rPr>
                <w:rFonts w:ascii="宋体" w:hAnsi="宋体" w:cs="宋体"/>
                <w:szCs w:val="21"/>
              </w:rPr>
            </w:pPr>
            <w:r>
              <w:rPr>
                <w:rFonts w:hint="eastAsia" w:ascii="宋体" w:hAnsi="宋体"/>
                <w:szCs w:val="21"/>
              </w:rPr>
              <w:t>■</w:t>
            </w:r>
            <w:r>
              <w:rPr>
                <w:rFonts w:hint="eastAsia" w:ascii="宋体" w:hAnsi="宋体" w:cs="宋体"/>
                <w:szCs w:val="21"/>
              </w:rPr>
              <w:t>工程总承包报价；</w:t>
            </w:r>
          </w:p>
          <w:p>
            <w:pPr>
              <w:spacing w:line="400" w:lineRule="exact"/>
              <w:rPr>
                <w:szCs w:val="21"/>
              </w:rPr>
            </w:pPr>
            <w:r>
              <w:rPr>
                <w:rFonts w:hint="eastAsia" w:ascii="宋体" w:hAnsi="宋体"/>
                <w:szCs w:val="21"/>
              </w:rPr>
              <w:t>■</w:t>
            </w:r>
            <w:r>
              <w:rPr>
                <w:rFonts w:hint="eastAsia"/>
                <w:szCs w:val="21"/>
              </w:rPr>
              <w:t>投标分项报价汇总表；</w:t>
            </w:r>
          </w:p>
          <w:p>
            <w:pPr>
              <w:spacing w:line="400" w:lineRule="exact"/>
              <w:rPr>
                <w:rFonts w:ascii="宋体" w:hAnsi="宋体" w:cs="宋体"/>
                <w:b/>
                <w:szCs w:val="21"/>
              </w:rPr>
            </w:pPr>
            <w:r>
              <w:rPr>
                <w:rFonts w:hint="eastAsia" w:ascii="宋体" w:hAnsi="宋体" w:cs="宋体"/>
                <w:b/>
                <w:szCs w:val="21"/>
              </w:rPr>
              <w:t>3、技术标：</w:t>
            </w:r>
          </w:p>
          <w:p>
            <w:pPr>
              <w:spacing w:line="400" w:lineRule="exact"/>
              <w:rPr>
                <w:rFonts w:ascii="宋体" w:hAnsi="宋体" w:cs="宋体"/>
                <w:szCs w:val="21"/>
              </w:rPr>
            </w:pPr>
            <w:r>
              <w:rPr>
                <w:rFonts w:hint="eastAsia" w:ascii="宋体" w:hAnsi="宋体"/>
                <w:szCs w:val="21"/>
              </w:rPr>
              <w:t>■</w:t>
            </w:r>
            <w:r>
              <w:rPr>
                <w:rFonts w:hint="eastAsia" w:ascii="宋体" w:hAnsi="宋体" w:cs="宋体"/>
                <w:bCs/>
                <w:szCs w:val="21"/>
              </w:rPr>
              <w:t>方案设计文件或初步设计文件或者专业工程设计文件</w:t>
            </w:r>
            <w:r>
              <w:rPr>
                <w:rFonts w:hint="eastAsia" w:ascii="宋体" w:hAnsi="宋体" w:cs="宋体"/>
                <w:szCs w:val="21"/>
              </w:rPr>
              <w:t>；</w:t>
            </w:r>
          </w:p>
          <w:p>
            <w:pPr>
              <w:spacing w:line="400" w:lineRule="exact"/>
              <w:rPr>
                <w:rFonts w:ascii="宋体" w:hAnsi="宋体" w:cs="宋体"/>
                <w:szCs w:val="21"/>
              </w:rPr>
            </w:pPr>
            <w:r>
              <w:rPr>
                <w:rFonts w:hint="eastAsia" w:ascii="宋体" w:hAnsi="宋体"/>
                <w:szCs w:val="21"/>
              </w:rPr>
              <w:t>■</w:t>
            </w:r>
            <w:r>
              <w:rPr>
                <w:rFonts w:hint="eastAsia" w:ascii="宋体" w:hAnsi="宋体" w:cs="宋体"/>
                <w:szCs w:val="21"/>
              </w:rPr>
              <w:t>项目管理组织方案；</w:t>
            </w:r>
          </w:p>
          <w:p>
            <w:pPr>
              <w:spacing w:line="400" w:lineRule="exact"/>
              <w:rPr>
                <w:rFonts w:ascii="宋体" w:hAnsi="宋体" w:cs="宋体"/>
                <w:b/>
                <w:bCs/>
                <w:szCs w:val="21"/>
              </w:rPr>
            </w:pPr>
            <w:r>
              <w:rPr>
                <w:rFonts w:hint="eastAsia" w:ascii="宋体" w:hAnsi="宋体" w:cs="宋体"/>
                <w:b/>
                <w:bCs/>
                <w:szCs w:val="21"/>
              </w:rPr>
              <w:t>4、资信标</w:t>
            </w:r>
          </w:p>
          <w:p>
            <w:pPr>
              <w:spacing w:line="400" w:lineRule="exact"/>
              <w:rPr>
                <w:rFonts w:ascii="宋体" w:hAnsi="宋体"/>
                <w:kern w:val="0"/>
              </w:rPr>
            </w:pPr>
            <w:r>
              <w:rPr>
                <w:rFonts w:hint="eastAsia" w:ascii="宋体" w:hAnsi="宋体"/>
                <w:szCs w:val="21"/>
              </w:rPr>
              <w:t>■</w:t>
            </w:r>
            <w:r>
              <w:rPr>
                <w:rFonts w:hint="eastAsia" w:ascii="宋体" w:hAnsi="宋体"/>
                <w:kern w:val="0"/>
              </w:rPr>
              <w:t>企业营业执照；</w:t>
            </w:r>
          </w:p>
          <w:p>
            <w:pPr>
              <w:spacing w:line="400" w:lineRule="exact"/>
              <w:rPr>
                <w:rFonts w:ascii="宋体" w:hAnsi="宋体"/>
                <w:kern w:val="0"/>
              </w:rPr>
            </w:pPr>
            <w:r>
              <w:rPr>
                <w:rFonts w:hint="eastAsia" w:ascii="宋体" w:hAnsi="宋体"/>
                <w:szCs w:val="21"/>
              </w:rPr>
              <w:t>■</w:t>
            </w:r>
            <w:r>
              <w:rPr>
                <w:rFonts w:hint="eastAsia" w:ascii="宋体" w:hAnsi="宋体"/>
                <w:kern w:val="0"/>
              </w:rPr>
              <w:t>企业资质证书；</w:t>
            </w:r>
          </w:p>
          <w:p>
            <w:pPr>
              <w:spacing w:line="400" w:lineRule="exact"/>
              <w:rPr>
                <w:rFonts w:ascii="宋体" w:hAnsi="宋体"/>
                <w:kern w:val="0"/>
              </w:rPr>
            </w:pPr>
            <w:r>
              <w:rPr>
                <w:rFonts w:hint="eastAsia" w:ascii="宋体" w:hAnsi="宋体"/>
                <w:szCs w:val="21"/>
              </w:rPr>
              <w:t>■</w:t>
            </w:r>
            <w:r>
              <w:rPr>
                <w:rFonts w:hint="eastAsia" w:ascii="宋体" w:hAnsi="宋体"/>
                <w:kern w:val="0"/>
              </w:rPr>
              <w:t>企业开户许可证；</w:t>
            </w:r>
          </w:p>
          <w:p>
            <w:pPr>
              <w:spacing w:line="400" w:lineRule="exact"/>
              <w:rPr>
                <w:rFonts w:ascii="宋体" w:hAnsi="宋体"/>
                <w:kern w:val="0"/>
              </w:rPr>
            </w:pPr>
            <w:r>
              <w:rPr>
                <w:rFonts w:hint="eastAsia" w:ascii="宋体" w:hAnsi="宋体"/>
                <w:szCs w:val="21"/>
              </w:rPr>
              <w:t>■</w:t>
            </w:r>
            <w:r>
              <w:rPr>
                <w:rFonts w:hint="eastAsia" w:ascii="宋体" w:hAnsi="宋体"/>
                <w:kern w:val="0"/>
              </w:rPr>
              <w:t>安全生产许可证；</w:t>
            </w:r>
          </w:p>
          <w:p>
            <w:pPr>
              <w:spacing w:line="400" w:lineRule="exact"/>
              <w:rPr>
                <w:rFonts w:ascii="宋体" w:hAnsi="宋体"/>
                <w:kern w:val="0"/>
              </w:rPr>
            </w:pPr>
            <w:r>
              <w:rPr>
                <w:rFonts w:hint="eastAsia" w:ascii="宋体" w:hAnsi="宋体"/>
                <w:szCs w:val="21"/>
              </w:rPr>
              <w:t>■</w:t>
            </w:r>
            <w:r>
              <w:rPr>
                <w:rFonts w:hint="eastAsia" w:ascii="宋体" w:hAnsi="宋体"/>
                <w:kern w:val="0"/>
              </w:rPr>
              <w:t>项目总负责人高级技术职称；</w:t>
            </w:r>
          </w:p>
          <w:p>
            <w:pPr>
              <w:spacing w:line="400" w:lineRule="exact"/>
              <w:rPr>
                <w:rFonts w:ascii="宋体" w:hAnsi="宋体" w:cs="宋体"/>
              </w:rPr>
            </w:pPr>
            <w:r>
              <w:rPr>
                <w:rFonts w:hint="eastAsia" w:ascii="宋体" w:hAnsi="宋体"/>
                <w:szCs w:val="21"/>
              </w:rPr>
              <w:t>■</w:t>
            </w:r>
            <w:r>
              <w:rPr>
                <w:rFonts w:ascii="宋体" w:hAnsi="宋体" w:cs="宋体"/>
              </w:rPr>
              <w:t>设计项目负责人高级技术职称</w:t>
            </w:r>
            <w:r>
              <w:rPr>
                <w:rFonts w:hint="eastAsia" w:ascii="宋体" w:hAnsi="宋体" w:cs="宋体"/>
              </w:rPr>
              <w:t>；</w:t>
            </w:r>
          </w:p>
          <w:p>
            <w:pPr>
              <w:spacing w:line="400" w:lineRule="exact"/>
              <w:rPr>
                <w:rFonts w:ascii="宋体" w:hAnsi="宋体"/>
                <w:kern w:val="0"/>
              </w:rPr>
            </w:pPr>
            <w:r>
              <w:rPr>
                <w:rFonts w:hint="eastAsia" w:ascii="宋体" w:hAnsi="宋体"/>
                <w:szCs w:val="21"/>
              </w:rPr>
              <w:t>■</w:t>
            </w:r>
            <w:r>
              <w:rPr>
                <w:rFonts w:ascii="宋体" w:hAnsi="宋体" w:cs="宋体"/>
              </w:rPr>
              <w:t>施工项目负责人</w:t>
            </w:r>
            <w:r>
              <w:rPr>
                <w:rFonts w:hint="eastAsia" w:ascii="宋体" w:hAnsi="宋体" w:cs="宋体"/>
              </w:rPr>
              <w:t>一级建造师（专业为房屋建筑工程专业）执业资格证书</w:t>
            </w:r>
          </w:p>
          <w:p>
            <w:pPr>
              <w:spacing w:line="400" w:lineRule="exact"/>
              <w:rPr>
                <w:rFonts w:ascii="宋体" w:hAnsi="宋体"/>
                <w:kern w:val="0"/>
              </w:rPr>
            </w:pPr>
            <w:r>
              <w:rPr>
                <w:rFonts w:hint="eastAsia" w:ascii="宋体" w:hAnsi="宋体"/>
                <w:szCs w:val="21"/>
              </w:rPr>
              <w:t>■施工项目负责人</w:t>
            </w:r>
            <w:r>
              <w:rPr>
                <w:rFonts w:hint="eastAsia" w:ascii="宋体" w:hAnsi="宋体"/>
                <w:kern w:val="0"/>
              </w:rPr>
              <w:t>安全生产考核B证；</w:t>
            </w:r>
          </w:p>
          <w:p>
            <w:pPr>
              <w:spacing w:line="400" w:lineRule="exact"/>
              <w:rPr>
                <w:rFonts w:ascii="宋体" w:hAnsi="宋体" w:cs="宋体"/>
              </w:rPr>
            </w:pPr>
            <w:r>
              <w:rPr>
                <w:rFonts w:hint="eastAsia" w:ascii="宋体" w:hAnsi="宋体"/>
                <w:szCs w:val="21"/>
              </w:rPr>
              <w:t>■</w:t>
            </w:r>
            <w:r>
              <w:rPr>
                <w:rFonts w:hint="eastAsia" w:ascii="宋体" w:hAnsi="宋体" w:cs="宋体"/>
              </w:rPr>
              <w:t>企业总承包类似工程业绩</w:t>
            </w:r>
            <w:r>
              <w:rPr>
                <w:rFonts w:hint="eastAsia" w:ascii="宋体" w:hAnsi="宋体" w:cs="宋体"/>
                <w:szCs w:val="21"/>
              </w:rPr>
              <w:t>（含中标通知书、工程总承包合同）</w:t>
            </w:r>
            <w:r>
              <w:rPr>
                <w:rFonts w:hint="eastAsia" w:ascii="宋体" w:hAnsi="宋体" w:cs="宋体"/>
              </w:rPr>
              <w:t>；</w:t>
            </w:r>
          </w:p>
          <w:p>
            <w:pPr>
              <w:spacing w:line="400" w:lineRule="exact"/>
              <w:rPr>
                <w:rFonts w:ascii="宋体" w:hAnsi="宋体" w:cs="宋体"/>
              </w:rPr>
            </w:pPr>
            <w:r>
              <w:rPr>
                <w:rFonts w:hint="eastAsia" w:ascii="宋体" w:hAnsi="宋体"/>
                <w:szCs w:val="21"/>
              </w:rPr>
              <w:t>■</w:t>
            </w:r>
            <w:r>
              <w:rPr>
                <w:rFonts w:hint="eastAsia" w:ascii="宋体" w:hAnsi="宋体" w:cs="宋体"/>
                <w:szCs w:val="21"/>
              </w:rPr>
              <w:t>联合体协议书（如有）；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266" w:type="dxa"/>
            <w:vAlign w:val="center"/>
          </w:tcPr>
          <w:p>
            <w:pPr>
              <w:adjustRightInd w:val="0"/>
              <w:snapToGrid w:val="0"/>
              <w:spacing w:line="400" w:lineRule="exact"/>
              <w:jc w:val="center"/>
              <w:rPr>
                <w:rFonts w:ascii="宋体" w:hAnsi="宋体" w:cs="宋体"/>
                <w:szCs w:val="21"/>
              </w:rPr>
            </w:pPr>
            <w:r>
              <w:rPr>
                <w:rFonts w:ascii="宋体" w:hAnsi="宋体" w:cs="宋体"/>
                <w:szCs w:val="21"/>
              </w:rPr>
              <w:t>3.2.</w:t>
            </w:r>
            <w:r>
              <w:rPr>
                <w:rFonts w:hint="eastAsia" w:ascii="宋体" w:hAnsi="宋体" w:cs="宋体"/>
                <w:szCs w:val="21"/>
              </w:rPr>
              <w:t>1</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合同价格形式</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固定总价合同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3.2.6</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投标报价的其他要求</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266" w:type="dxa"/>
            <w:vAlign w:val="center"/>
          </w:tcPr>
          <w:p>
            <w:pPr>
              <w:adjustRightInd w:val="0"/>
              <w:snapToGrid w:val="0"/>
              <w:spacing w:line="400" w:lineRule="exact"/>
              <w:jc w:val="center"/>
              <w:rPr>
                <w:rFonts w:ascii="宋体" w:hAnsi="宋体" w:cs="宋体"/>
                <w:szCs w:val="21"/>
              </w:rPr>
            </w:pPr>
            <w:r>
              <w:rPr>
                <w:rFonts w:ascii="宋体" w:hAnsi="宋体" w:cs="宋体"/>
                <w:szCs w:val="21"/>
              </w:rPr>
              <w:t>3.3.1</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投标有效期</w:t>
            </w:r>
          </w:p>
        </w:tc>
        <w:tc>
          <w:tcPr>
            <w:tcW w:w="5417" w:type="dxa"/>
            <w:vAlign w:val="center"/>
          </w:tcPr>
          <w:p>
            <w:pPr>
              <w:adjustRightInd w:val="0"/>
              <w:snapToGrid w:val="0"/>
              <w:spacing w:line="400" w:lineRule="exact"/>
              <w:rPr>
                <w:rFonts w:ascii="宋体" w:hAnsi="宋体" w:cs="宋体"/>
                <w:color w:val="FF0000"/>
                <w:szCs w:val="21"/>
              </w:rPr>
            </w:pPr>
            <w:r>
              <w:rPr>
                <w:rFonts w:hint="eastAsia" w:ascii="宋体" w:hAnsi="宋体" w:cs="宋体"/>
                <w:szCs w:val="21"/>
              </w:rPr>
              <w:t>投标截止日后90日历天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13"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3.4.1</w:t>
            </w:r>
          </w:p>
        </w:tc>
        <w:tc>
          <w:tcPr>
            <w:tcW w:w="2320" w:type="dxa"/>
            <w:tcBorders>
              <w:bottom w:val="single" w:color="auto" w:sz="4" w:space="0"/>
            </w:tcBorders>
            <w:vAlign w:val="center"/>
          </w:tcPr>
          <w:p>
            <w:pPr>
              <w:adjustRightInd w:val="0"/>
              <w:snapToGrid w:val="0"/>
              <w:spacing w:line="400" w:lineRule="exact"/>
              <w:rPr>
                <w:rFonts w:ascii="宋体" w:hAnsi="宋体" w:cs="宋体"/>
                <w:szCs w:val="21"/>
              </w:rPr>
            </w:pPr>
            <w:r>
              <w:rPr>
                <w:rFonts w:hint="eastAsia" w:ascii="宋体" w:hAnsi="宋体" w:cs="宋体"/>
                <w:szCs w:val="21"/>
              </w:rPr>
              <w:t>投标保证金递交</w:t>
            </w:r>
          </w:p>
        </w:tc>
        <w:tc>
          <w:tcPr>
            <w:tcW w:w="5417" w:type="dxa"/>
            <w:vAlign w:val="center"/>
          </w:tcPr>
          <w:p>
            <w:pPr>
              <w:adjustRightInd w:val="0"/>
              <w:snapToGrid w:val="0"/>
              <w:spacing w:line="400" w:lineRule="exact"/>
              <w:rPr>
                <w:rFonts w:ascii="宋体" w:hAnsi="宋体" w:cs="宋体"/>
                <w:szCs w:val="21"/>
                <w:u w:val="single"/>
              </w:rPr>
            </w:pPr>
            <w:r>
              <w:rPr>
                <w:rFonts w:hint="eastAsia" w:ascii="宋体" w:hAnsi="宋体" w:cs="宋体"/>
                <w:szCs w:val="21"/>
              </w:rPr>
              <w:t>本工程投标保证金数额为捌拾万元整（800,000.00)。投标人必须在投标文件递交截止时间前将投标保证金从投标人本单位的基本账户上直接汇至盐城市大丰区公共资源交易中心保证金专用账户（收款单位：盐城市大丰区公共资源交易中心，开户银行：江苏大丰农村商业银行创业支行，帐号：</w:t>
            </w:r>
            <w:r>
              <w:rPr>
                <w:rFonts w:hint="eastAsia" w:ascii="宋体" w:hAnsi="宋体" w:cs="宋体"/>
                <w:szCs w:val="21"/>
                <w:u w:val="single"/>
                <w:lang w:val="en-US" w:eastAsia="zh-CN"/>
              </w:rPr>
              <w:t xml:space="preserve"> 3209820531010000089017  </w:t>
            </w:r>
            <w:r>
              <w:rPr>
                <w:rFonts w:hint="eastAsia" w:ascii="宋体" w:hAnsi="宋体" w:cs="宋体"/>
                <w:szCs w:val="21"/>
              </w:rPr>
              <w:t>，联系电话：0515-83927237)，投标保证金采用电汇方式，投标保证金汇出单位应与投标报名单位名称完全一致。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3.4.3</w:t>
            </w:r>
          </w:p>
        </w:tc>
        <w:tc>
          <w:tcPr>
            <w:tcW w:w="2320" w:type="dxa"/>
            <w:tcBorders>
              <w:top w:val="single" w:color="auto" w:sz="4" w:space="0"/>
            </w:tcBorders>
            <w:vAlign w:val="center"/>
          </w:tcPr>
          <w:p>
            <w:pPr>
              <w:adjustRightInd w:val="0"/>
              <w:snapToGrid w:val="0"/>
              <w:spacing w:line="400" w:lineRule="exact"/>
              <w:rPr>
                <w:rFonts w:ascii="宋体" w:hAnsi="宋体" w:cs="宋体"/>
                <w:szCs w:val="21"/>
              </w:rPr>
            </w:pPr>
            <w:r>
              <w:rPr>
                <w:rFonts w:hint="eastAsia" w:ascii="宋体" w:hAnsi="宋体" w:cs="宋体"/>
                <w:szCs w:val="21"/>
              </w:rPr>
              <w:t>投标保证金退还方式</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1)投标保证金退还时间：中标候选人公示后，退还非中标候选人的投标保证金</w:t>
            </w:r>
            <w:r>
              <w:rPr>
                <w:rFonts w:hint="eastAsia" w:ascii="宋体" w:hAnsi="宋体" w:cs="宋体"/>
                <w:szCs w:val="21"/>
                <w:lang w:eastAsia="zh-CN"/>
              </w:rPr>
              <w:t>；</w:t>
            </w:r>
            <w:r>
              <w:rPr>
                <w:rFonts w:hint="eastAsia" w:ascii="宋体" w:hAnsi="宋体" w:cs="宋体"/>
                <w:szCs w:val="21"/>
              </w:rPr>
              <w:t>在中标公告发出后3个工作日内，退还未中标的中标候选人的投标保证金；合同签订并经招投标主管部门备案后3个工作日内，退还中标人的投标保证金。</w:t>
            </w:r>
          </w:p>
          <w:p>
            <w:pPr>
              <w:adjustRightInd w:val="0"/>
              <w:snapToGrid w:val="0"/>
              <w:spacing w:line="400" w:lineRule="exact"/>
              <w:rPr>
                <w:rFonts w:ascii="宋体" w:hAnsi="宋体" w:cs="宋体"/>
                <w:szCs w:val="21"/>
              </w:rPr>
            </w:pPr>
            <w:r>
              <w:rPr>
                <w:rFonts w:hint="eastAsia" w:ascii="宋体" w:hAnsi="宋体" w:cs="宋体"/>
                <w:szCs w:val="21"/>
              </w:rPr>
              <w:t>2）有投诉（异议）的项目，中标候选人及异议人（投诉人）投标保证金在招标项目签订合同后予以退还。</w:t>
            </w:r>
          </w:p>
          <w:p>
            <w:pPr>
              <w:adjustRightInd w:val="0"/>
              <w:snapToGrid w:val="0"/>
              <w:spacing w:line="400" w:lineRule="exact"/>
              <w:rPr>
                <w:rFonts w:ascii="宋体" w:hAnsi="宋体" w:cs="宋体"/>
                <w:szCs w:val="21"/>
              </w:rPr>
            </w:pPr>
            <w:r>
              <w:rPr>
                <w:rFonts w:hint="eastAsia" w:ascii="宋体" w:hAnsi="宋体" w:cs="宋体"/>
                <w:szCs w:val="21"/>
              </w:rPr>
              <w:t>3）因恶意投诉（异议）的、利用保密信息投诉的及投诉（异议）不实的投诉行为被通报的，自通报之日起6个月内，投诉（异议）人所有投标项目的投标保证金在招标项目签订合同后予以退还。</w:t>
            </w:r>
          </w:p>
          <w:p>
            <w:pPr>
              <w:adjustRightInd w:val="0"/>
              <w:snapToGrid w:val="0"/>
              <w:spacing w:line="400" w:lineRule="exact"/>
              <w:rPr>
                <w:rFonts w:ascii="宋体" w:hAnsi="宋体" w:cs="宋体"/>
                <w:szCs w:val="21"/>
              </w:rPr>
            </w:pPr>
            <w:r>
              <w:rPr>
                <w:rFonts w:hint="eastAsia" w:ascii="宋体" w:hAnsi="宋体" w:cs="宋体"/>
                <w:szCs w:val="21"/>
              </w:rPr>
              <w:t>4）投诉人故意捏造事实、伪造证明材料或者以非法手段取得证明材料进行投诉的给他人造成的损失的，投诉人依法承担赔偿责任。招标人直接扣减相应数额，确认应予退还保证金的数额，并经监管机关存档后，办理退款手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3.5</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是否允许递交备选投标方案</w:t>
            </w:r>
          </w:p>
        </w:tc>
        <w:tc>
          <w:tcPr>
            <w:tcW w:w="5417" w:type="dxa"/>
            <w:vAlign w:val="center"/>
          </w:tcPr>
          <w:p>
            <w:pPr>
              <w:adjustRightInd w:val="0"/>
              <w:snapToGrid w:val="0"/>
              <w:spacing w:line="400" w:lineRule="exact"/>
              <w:rPr>
                <w:rFonts w:ascii="宋体" w:hAnsi="宋体" w:cs="宋体"/>
                <w:szCs w:val="21"/>
                <w:u w:val="single"/>
              </w:rPr>
            </w:pPr>
            <w:r>
              <w:rPr>
                <w:rFonts w:hint="eastAsia" w:ascii="宋体" w:hAnsi="宋体" w:cs="宋体"/>
                <w:szCs w:val="21"/>
              </w:rPr>
              <w:t xml:space="preserve">□允许  </w:t>
            </w:r>
            <w:r>
              <w:rPr>
                <w:rFonts w:hint="eastAsia" w:ascii="宋体" w:hAnsi="宋体"/>
                <w:szCs w:val="21"/>
              </w:rPr>
              <w:t>■</w:t>
            </w:r>
            <w:r>
              <w:rPr>
                <w:rFonts w:hint="eastAsia" w:ascii="宋体" w:hAnsi="宋体" w:cs="宋体"/>
                <w:szCs w:val="21"/>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266" w:type="dxa"/>
            <w:vAlign w:val="center"/>
          </w:tcPr>
          <w:p>
            <w:pPr>
              <w:adjustRightInd w:val="0"/>
              <w:snapToGrid w:val="0"/>
              <w:spacing w:line="400" w:lineRule="exact"/>
              <w:jc w:val="center"/>
              <w:rPr>
                <w:rFonts w:ascii="宋体" w:hAnsi="宋体" w:cs="宋体"/>
                <w:szCs w:val="21"/>
              </w:rPr>
            </w:pPr>
            <w:r>
              <w:rPr>
                <w:rFonts w:ascii="宋体" w:hAnsi="宋体" w:cs="宋体"/>
                <w:szCs w:val="21"/>
              </w:rPr>
              <w:t>3.6.5</w:t>
            </w:r>
          </w:p>
        </w:tc>
        <w:tc>
          <w:tcPr>
            <w:tcW w:w="2320" w:type="dxa"/>
            <w:vAlign w:val="center"/>
          </w:tcPr>
          <w:p>
            <w:pPr>
              <w:adjustRightInd w:val="0"/>
              <w:snapToGrid w:val="0"/>
              <w:spacing w:line="400" w:lineRule="exact"/>
              <w:jc w:val="left"/>
              <w:rPr>
                <w:rFonts w:ascii="宋体" w:hAnsi="宋体" w:cs="宋体"/>
                <w:szCs w:val="21"/>
              </w:rPr>
            </w:pPr>
            <w:r>
              <w:rPr>
                <w:rFonts w:hint="eastAsia" w:ascii="宋体" w:hAnsi="宋体" w:cs="宋体"/>
                <w:szCs w:val="21"/>
              </w:rPr>
              <w:t>近年发生的重大诉讼及仲裁情况</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3.7.4</w:t>
            </w:r>
          </w:p>
        </w:tc>
        <w:tc>
          <w:tcPr>
            <w:tcW w:w="2320" w:type="dxa"/>
            <w:vAlign w:val="center"/>
          </w:tcPr>
          <w:p>
            <w:pPr>
              <w:adjustRightInd w:val="0"/>
              <w:snapToGrid w:val="0"/>
              <w:spacing w:line="400" w:lineRule="exact"/>
              <w:jc w:val="left"/>
              <w:rPr>
                <w:rFonts w:ascii="宋体" w:hAnsi="宋体" w:cs="宋体"/>
                <w:szCs w:val="21"/>
              </w:rPr>
            </w:pPr>
            <w:r>
              <w:rPr>
                <w:rFonts w:hint="eastAsia" w:ascii="宋体" w:hAnsi="宋体" w:cs="宋体"/>
                <w:szCs w:val="21"/>
              </w:rPr>
              <w:t>技术标暗标要求</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无要求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3.7.5</w:t>
            </w:r>
          </w:p>
        </w:tc>
        <w:tc>
          <w:tcPr>
            <w:tcW w:w="2320" w:type="dxa"/>
            <w:vAlign w:val="center"/>
          </w:tcPr>
          <w:p>
            <w:pPr>
              <w:adjustRightInd w:val="0"/>
              <w:snapToGrid w:val="0"/>
              <w:spacing w:line="400" w:lineRule="exact"/>
              <w:jc w:val="left"/>
              <w:rPr>
                <w:rFonts w:ascii="宋体" w:hAnsi="宋体" w:cs="宋体"/>
                <w:szCs w:val="21"/>
              </w:rPr>
            </w:pPr>
            <w:r>
              <w:rPr>
                <w:rFonts w:hint="eastAsia" w:ascii="宋体" w:hAnsi="宋体" w:cs="宋体"/>
                <w:szCs w:val="21"/>
              </w:rPr>
              <w:t>其他编制要求</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1266" w:type="dxa"/>
            <w:vAlign w:val="center"/>
          </w:tcPr>
          <w:p>
            <w:pPr>
              <w:adjustRightInd w:val="0"/>
              <w:snapToGrid w:val="0"/>
              <w:spacing w:line="400" w:lineRule="exact"/>
              <w:jc w:val="center"/>
              <w:rPr>
                <w:rFonts w:ascii="宋体" w:hAnsi="宋体" w:cs="宋体"/>
                <w:szCs w:val="21"/>
              </w:rPr>
            </w:pPr>
            <w:r>
              <w:rPr>
                <w:rFonts w:ascii="宋体" w:hAnsi="宋体" w:cs="宋体"/>
                <w:szCs w:val="21"/>
              </w:rPr>
              <w:t>4.2.1</w:t>
            </w:r>
          </w:p>
        </w:tc>
        <w:tc>
          <w:tcPr>
            <w:tcW w:w="2320" w:type="dxa"/>
            <w:vAlign w:val="center"/>
          </w:tcPr>
          <w:p>
            <w:pPr>
              <w:adjustRightInd w:val="0"/>
              <w:snapToGrid w:val="0"/>
              <w:spacing w:line="400" w:lineRule="exact"/>
              <w:jc w:val="left"/>
              <w:rPr>
                <w:rFonts w:ascii="宋体" w:hAnsi="宋体" w:cs="宋体"/>
                <w:szCs w:val="21"/>
              </w:rPr>
            </w:pPr>
            <w:r>
              <w:rPr>
                <w:rFonts w:hint="eastAsia" w:ascii="宋体" w:hAnsi="宋体" w:cs="宋体"/>
                <w:szCs w:val="21"/>
              </w:rPr>
              <w:t>投标截止时间</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2019年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6</w:t>
            </w:r>
            <w:r>
              <w:rPr>
                <w:rFonts w:hint="eastAsia" w:ascii="宋体" w:hAnsi="宋体" w:cs="宋体"/>
                <w:szCs w:val="21"/>
              </w:rPr>
              <w:t>日</w:t>
            </w:r>
            <w:r>
              <w:rPr>
                <w:rFonts w:hint="eastAsia" w:ascii="宋体" w:hAnsi="宋体" w:cs="宋体"/>
                <w:szCs w:val="21"/>
                <w:lang w:val="en-US" w:eastAsia="zh-CN"/>
              </w:rPr>
              <w:t>9</w:t>
            </w:r>
            <w:r>
              <w:rPr>
                <w:rFonts w:hint="eastAsia" w:ascii="宋体" w:hAnsi="宋体" w:cs="宋体"/>
                <w:szCs w:val="21"/>
              </w:rPr>
              <w:t>时30分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4.2.3</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投标文件递交地点</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盐城市大丰区公共资源交易中心开标二室（盐城市大丰城东新区丰华国际大厦4楼开标二室（盐城市大丰区丰华路与飞达路交叉西150米））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5.1.1</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开标时间和地点</w:t>
            </w:r>
          </w:p>
        </w:tc>
        <w:tc>
          <w:tcPr>
            <w:tcW w:w="5417" w:type="dxa"/>
            <w:vAlign w:val="center"/>
          </w:tcPr>
          <w:p>
            <w:pPr>
              <w:spacing w:line="400" w:lineRule="exact"/>
              <w:rPr>
                <w:szCs w:val="21"/>
              </w:rPr>
            </w:pPr>
            <w:r>
              <w:rPr>
                <w:szCs w:val="21"/>
              </w:rPr>
              <w:t>开标时间</w:t>
            </w:r>
            <w:r>
              <w:rPr>
                <w:rFonts w:hint="eastAsia"/>
                <w:szCs w:val="21"/>
              </w:rPr>
              <w:t>：</w:t>
            </w:r>
            <w:r>
              <w:rPr>
                <w:szCs w:val="21"/>
              </w:rPr>
              <w:t>同投标截止时间</w:t>
            </w:r>
          </w:p>
          <w:p>
            <w:pPr>
              <w:adjustRightInd w:val="0"/>
              <w:snapToGrid w:val="0"/>
              <w:spacing w:line="400" w:lineRule="exact"/>
              <w:rPr>
                <w:rFonts w:ascii="宋体" w:hAnsi="宋体" w:cs="宋体"/>
                <w:szCs w:val="21"/>
              </w:rPr>
            </w:pPr>
            <w:r>
              <w:rPr>
                <w:szCs w:val="21"/>
              </w:rPr>
              <w:t>开标地点</w:t>
            </w:r>
            <w:r>
              <w:rPr>
                <w:rFonts w:hint="eastAsia"/>
                <w:szCs w:val="21"/>
              </w:rPr>
              <w:t>：同提交其他资料递交地点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5.1.2</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参加开标会的投标人代表</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投标人代表出席开标会需提交的材料：法定代表人出席需携带：</w:t>
            </w:r>
          </w:p>
          <w:p>
            <w:pPr>
              <w:adjustRightInd w:val="0"/>
              <w:snapToGrid w:val="0"/>
              <w:spacing w:line="400" w:lineRule="exact"/>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法定代表人证明原件；</w:t>
            </w:r>
          </w:p>
          <w:p>
            <w:pPr>
              <w:adjustRightInd w:val="0"/>
              <w:snapToGrid w:val="0"/>
              <w:spacing w:line="400" w:lineRule="exact"/>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法定代表人身份证明原件及复印件；</w:t>
            </w:r>
          </w:p>
          <w:p>
            <w:pPr>
              <w:adjustRightInd w:val="0"/>
              <w:snapToGrid w:val="0"/>
              <w:spacing w:line="400" w:lineRule="exact"/>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联合体协议书（如有）。</w:t>
            </w:r>
          </w:p>
          <w:p>
            <w:pPr>
              <w:adjustRightInd w:val="0"/>
              <w:snapToGrid w:val="0"/>
              <w:spacing w:line="400" w:lineRule="exact"/>
              <w:rPr>
                <w:rFonts w:ascii="宋体" w:hAnsi="宋体" w:cs="宋体"/>
                <w:szCs w:val="21"/>
              </w:rPr>
            </w:pPr>
            <w:r>
              <w:rPr>
                <w:rFonts w:hint="eastAsia" w:ascii="宋体" w:hAnsi="宋体" w:cs="宋体"/>
                <w:szCs w:val="21"/>
              </w:rPr>
              <w:t>委托代理人出席需携带：</w:t>
            </w:r>
          </w:p>
          <w:p>
            <w:pPr>
              <w:adjustRightInd w:val="0"/>
              <w:snapToGrid w:val="0"/>
              <w:spacing w:line="400" w:lineRule="exact"/>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投标人的法定代表人证明原件；</w:t>
            </w:r>
          </w:p>
          <w:p>
            <w:pPr>
              <w:adjustRightInd w:val="0"/>
              <w:snapToGrid w:val="0"/>
              <w:spacing w:line="400" w:lineRule="exact"/>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法定代表人授权委托书原件；</w:t>
            </w:r>
          </w:p>
          <w:p>
            <w:pPr>
              <w:adjustRightInd w:val="0"/>
              <w:snapToGrid w:val="0"/>
              <w:spacing w:line="400" w:lineRule="exact"/>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委托代理人身份证明原件及复印件；</w:t>
            </w:r>
          </w:p>
          <w:p>
            <w:pPr>
              <w:adjustRightInd w:val="0"/>
              <w:snapToGrid w:val="0"/>
              <w:spacing w:line="400" w:lineRule="exact"/>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联合体协议书（如有）。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5.2.1</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开标程序</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详见招标文件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6.1.1</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评标委员会的组建</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评标委员会构成：招标人代表人，经济技术专家人。</w:t>
            </w:r>
          </w:p>
          <w:p>
            <w:pPr>
              <w:adjustRightInd w:val="0"/>
              <w:snapToGrid w:val="0"/>
              <w:spacing w:line="400" w:lineRule="exact"/>
              <w:rPr>
                <w:rFonts w:ascii="宋体" w:hAnsi="宋体" w:cs="宋体"/>
                <w:szCs w:val="21"/>
              </w:rPr>
            </w:pPr>
            <w:r>
              <w:rPr>
                <w:rFonts w:hint="eastAsia" w:ascii="宋体" w:hAnsi="宋体" w:cs="宋体"/>
                <w:szCs w:val="21"/>
              </w:rPr>
              <w:t>评标专家确定方式：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7.1.1</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是否授权评标委员会确定中标人</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□是</w:t>
            </w:r>
          </w:p>
          <w:p>
            <w:pPr>
              <w:adjustRightInd w:val="0"/>
              <w:snapToGrid w:val="0"/>
              <w:spacing w:line="400" w:lineRule="exact"/>
              <w:rPr>
                <w:rFonts w:ascii="宋体" w:hAnsi="宋体" w:cs="宋体"/>
                <w:szCs w:val="21"/>
              </w:rPr>
            </w:pPr>
            <w:r>
              <w:rPr>
                <w:rFonts w:hint="eastAsia" w:ascii="宋体" w:hAnsi="宋体"/>
                <w:szCs w:val="21"/>
              </w:rPr>
              <w:t>■</w:t>
            </w:r>
            <w:r>
              <w:rPr>
                <w:rFonts w:hint="eastAsia" w:ascii="宋体" w:hAnsi="宋体" w:cs="宋体"/>
                <w:szCs w:val="21"/>
              </w:rPr>
              <w:t>否，推荐的中标候选人数：</w:t>
            </w:r>
            <w:r>
              <w:rPr>
                <w:rFonts w:hint="eastAsia" w:ascii="宋体" w:hAnsi="宋体" w:cs="宋体"/>
                <w:szCs w:val="21"/>
                <w:u w:val="single"/>
              </w:rPr>
              <w:t>3</w:t>
            </w:r>
            <w:r>
              <w:rPr>
                <w:rFonts w:ascii="宋体" w:hAnsi="宋体" w:cs="宋体"/>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3"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7.3.1</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履约保证金</w:t>
            </w:r>
          </w:p>
        </w:tc>
        <w:tc>
          <w:tcPr>
            <w:tcW w:w="5417" w:type="dxa"/>
            <w:vAlign w:val="center"/>
          </w:tcPr>
          <w:p>
            <w:pPr>
              <w:adjustRightInd w:val="0"/>
              <w:snapToGrid w:val="0"/>
              <w:spacing w:line="400" w:lineRule="exact"/>
              <w:rPr>
                <w:rFonts w:ascii="宋体" w:hAnsi="宋体" w:cs="宋体"/>
                <w:szCs w:val="21"/>
              </w:rPr>
            </w:pPr>
            <w:r>
              <w:rPr>
                <w:rFonts w:hint="eastAsia" w:ascii="宋体" w:hAnsi="宋体"/>
                <w:szCs w:val="21"/>
              </w:rPr>
              <w:t>■</w:t>
            </w:r>
            <w:r>
              <w:rPr>
                <w:rFonts w:hint="eastAsia" w:ascii="宋体" w:hAnsi="宋体" w:cs="宋体"/>
                <w:szCs w:val="21"/>
              </w:rPr>
              <w:t xml:space="preserve">是  </w:t>
            </w:r>
          </w:p>
          <w:p>
            <w:pPr>
              <w:adjustRightInd w:val="0"/>
              <w:snapToGrid w:val="0"/>
              <w:spacing w:line="400" w:lineRule="exact"/>
              <w:rPr>
                <w:rFonts w:ascii="宋体" w:hAnsi="宋体" w:cs="宋体"/>
                <w:szCs w:val="21"/>
              </w:rPr>
            </w:pPr>
            <w:r>
              <w:rPr>
                <w:rFonts w:hint="eastAsia" w:ascii="宋体" w:hAnsi="宋体" w:cs="宋体"/>
                <w:szCs w:val="21"/>
              </w:rPr>
              <w:t>履约保证金的金额：中标金额的10%</w:t>
            </w:r>
          </w:p>
          <w:p>
            <w:pPr>
              <w:adjustRightInd w:val="0"/>
              <w:snapToGrid w:val="0"/>
              <w:spacing w:line="400" w:lineRule="exact"/>
              <w:rPr>
                <w:rFonts w:ascii="宋体" w:hAnsi="宋体" w:cs="宋体"/>
                <w:szCs w:val="21"/>
              </w:rPr>
            </w:pPr>
            <w:r>
              <w:rPr>
                <w:rFonts w:hint="eastAsia" w:ascii="宋体" w:hAnsi="宋体" w:cs="宋体"/>
                <w:szCs w:val="21"/>
              </w:rPr>
              <w:t>投标人在收到中标通知书后，须在</w:t>
            </w:r>
            <w:r>
              <w:rPr>
                <w:rFonts w:hint="eastAsia" w:ascii="宋体" w:hAnsi="宋体" w:cs="宋体"/>
                <w:szCs w:val="21"/>
                <w:lang w:val="en-US" w:eastAsia="zh-CN"/>
              </w:rPr>
              <w:t>10</w:t>
            </w:r>
            <w:r>
              <w:rPr>
                <w:rFonts w:hint="eastAsia" w:ascii="宋体" w:hAnsi="宋体" w:cs="宋体"/>
                <w:szCs w:val="21"/>
              </w:rPr>
              <w:t>日内向招标人足额提交履约保证金，否则招标人可以取消其中标资格</w:t>
            </w:r>
          </w:p>
          <w:p>
            <w:pPr>
              <w:adjustRightInd w:val="0"/>
              <w:snapToGrid w:val="0"/>
              <w:spacing w:line="400" w:lineRule="exact"/>
              <w:rPr>
                <w:rFonts w:ascii="宋体" w:hAnsi="宋体" w:cs="宋体"/>
                <w:szCs w:val="21"/>
              </w:rPr>
            </w:pPr>
            <w:r>
              <w:rPr>
                <w:rFonts w:hint="eastAsia" w:ascii="宋体" w:hAnsi="宋体" w:cs="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8.5.2</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招投标行政监督部门</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盐城市大丰区公共资源交易中心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266" w:type="dxa"/>
            <w:vAlign w:val="center"/>
          </w:tcPr>
          <w:p>
            <w:pPr>
              <w:adjustRightInd w:val="0"/>
              <w:snapToGrid w:val="0"/>
              <w:spacing w:line="400" w:lineRule="exact"/>
              <w:jc w:val="center"/>
              <w:rPr>
                <w:rFonts w:ascii="宋体" w:hAnsi="宋体" w:cs="宋体"/>
                <w:szCs w:val="21"/>
              </w:rPr>
            </w:pPr>
            <w:r>
              <w:rPr>
                <w:rFonts w:hint="eastAsia" w:ascii="宋体" w:hAnsi="宋体" w:cs="宋体"/>
                <w:szCs w:val="21"/>
              </w:rPr>
              <w:t>10.1</w:t>
            </w:r>
          </w:p>
        </w:tc>
        <w:tc>
          <w:tcPr>
            <w:tcW w:w="2320" w:type="dxa"/>
            <w:vAlign w:val="center"/>
          </w:tcPr>
          <w:p>
            <w:pPr>
              <w:adjustRightInd w:val="0"/>
              <w:snapToGrid w:val="0"/>
              <w:spacing w:line="400" w:lineRule="exact"/>
              <w:rPr>
                <w:rFonts w:ascii="宋体" w:hAnsi="宋体" w:cs="宋体"/>
                <w:szCs w:val="21"/>
              </w:rPr>
            </w:pPr>
            <w:r>
              <w:rPr>
                <w:rFonts w:hint="eastAsia" w:ascii="宋体" w:hAnsi="宋体" w:cs="宋体"/>
                <w:szCs w:val="21"/>
              </w:rPr>
              <w:t>需要补充的其他内容</w:t>
            </w:r>
          </w:p>
        </w:tc>
        <w:tc>
          <w:tcPr>
            <w:tcW w:w="5417" w:type="dxa"/>
            <w:vAlign w:val="center"/>
          </w:tcPr>
          <w:p>
            <w:pPr>
              <w:adjustRightInd w:val="0"/>
              <w:snapToGrid w:val="0"/>
              <w:spacing w:line="400" w:lineRule="exact"/>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3586" w:type="dxa"/>
            <w:gridSpan w:val="2"/>
            <w:vAlign w:val="center"/>
          </w:tcPr>
          <w:p>
            <w:pPr>
              <w:adjustRightInd w:val="0"/>
              <w:snapToGrid w:val="0"/>
              <w:spacing w:line="400" w:lineRule="exact"/>
              <w:jc w:val="center"/>
              <w:rPr>
                <w:rFonts w:hint="eastAsia" w:ascii="宋体" w:hAnsi="宋体" w:eastAsia="宋体" w:cs="宋体"/>
                <w:szCs w:val="21"/>
                <w:lang w:eastAsia="zh-CN"/>
              </w:rPr>
            </w:pPr>
            <w:r>
              <w:rPr>
                <w:rFonts w:hint="eastAsia" w:ascii="宋体" w:hAnsi="宋体" w:cs="宋体"/>
                <w:szCs w:val="21"/>
                <w:lang w:eastAsia="zh-CN"/>
              </w:rPr>
              <w:t>其他</w:t>
            </w:r>
          </w:p>
        </w:tc>
        <w:tc>
          <w:tcPr>
            <w:tcW w:w="5417" w:type="dxa"/>
            <w:vAlign w:val="center"/>
          </w:tcPr>
          <w:p>
            <w:pPr>
              <w:adjustRightInd w:val="0"/>
              <w:snapToGrid w:val="0"/>
              <w:spacing w:line="400" w:lineRule="exact"/>
              <w:rPr>
                <w:rFonts w:hint="eastAsia" w:ascii="宋体" w:hAnsi="宋体" w:eastAsia="宋体" w:cs="宋体"/>
                <w:szCs w:val="21"/>
                <w:lang w:eastAsia="zh-CN"/>
              </w:rPr>
            </w:pPr>
            <w:r>
              <w:rPr>
                <w:rFonts w:hint="eastAsia" w:ascii="宋体" w:hAnsi="宋体" w:cs="宋体"/>
                <w:szCs w:val="21"/>
                <w:lang w:eastAsia="zh-CN"/>
              </w:rPr>
              <w:t>本项目为二次招标，若截止开标时间止投标人仍不满足三家，则招标人有权选择按规定时间直接开标。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9003" w:type="dxa"/>
            <w:gridSpan w:val="3"/>
            <w:vAlign w:val="center"/>
          </w:tcPr>
          <w:p>
            <w:pPr>
              <w:adjustRightInd w:val="0"/>
              <w:snapToGrid w:val="0"/>
              <w:spacing w:line="400" w:lineRule="exact"/>
              <w:rPr>
                <w:rFonts w:ascii="宋体" w:hAnsi="宋体" w:cs="宋体"/>
                <w:szCs w:val="21"/>
              </w:rPr>
            </w:pPr>
          </w:p>
        </w:tc>
      </w:tr>
    </w:tbl>
    <w:p>
      <w:pPr>
        <w:ind w:left="714" w:leftChars="200" w:hanging="294" w:hangingChars="140"/>
      </w:pPr>
    </w:p>
    <w:p>
      <w:pPr>
        <w:pStyle w:val="2"/>
        <w:keepNext w:val="0"/>
        <w:keepLines w:val="0"/>
        <w:sectPr>
          <w:footerReference r:id="rId3" w:type="default"/>
          <w:pgSz w:w="11906" w:h="16838"/>
          <w:pgMar w:top="1440" w:right="1559" w:bottom="1440" w:left="1560" w:header="851" w:footer="851" w:gutter="0"/>
          <w:cols w:space="720" w:num="1"/>
          <w:docGrid w:linePitch="312" w:charSpace="0"/>
        </w:sectPr>
      </w:pPr>
    </w:p>
    <w:p>
      <w:pPr>
        <w:pStyle w:val="2"/>
        <w:jc w:val="center"/>
      </w:pPr>
      <w:bookmarkStart w:id="22" w:name="_Toc508286067"/>
      <w:bookmarkStart w:id="23" w:name="_Toc389065144"/>
      <w:bookmarkStart w:id="24" w:name="_Toc510516934"/>
      <w:r>
        <w:t>投标人须知</w:t>
      </w:r>
      <w:bookmarkEnd w:id="22"/>
      <w:bookmarkEnd w:id="23"/>
      <w:bookmarkEnd w:id="24"/>
    </w:p>
    <w:p>
      <w:pPr>
        <w:pStyle w:val="3"/>
        <w:spacing w:line="360" w:lineRule="auto"/>
        <w:rPr>
          <w:rFonts w:ascii="宋体" w:hAnsi="宋体" w:eastAsia="宋体" w:cs="宋体"/>
        </w:rPr>
      </w:pPr>
      <w:bookmarkStart w:id="25" w:name="_Toc508286068"/>
      <w:bookmarkStart w:id="26" w:name="_Toc510516935"/>
      <w:bookmarkStart w:id="27" w:name="_Toc389065145"/>
      <w:r>
        <w:rPr>
          <w:rFonts w:hint="eastAsia" w:ascii="宋体" w:hAnsi="宋体" w:eastAsia="宋体" w:cs="宋体"/>
        </w:rPr>
        <w:t>1 总则</w:t>
      </w:r>
      <w:bookmarkEnd w:id="25"/>
      <w:bookmarkEnd w:id="26"/>
      <w:bookmarkEnd w:id="27"/>
    </w:p>
    <w:p>
      <w:pPr>
        <w:pStyle w:val="4"/>
        <w:rPr>
          <w:rFonts w:ascii="宋体" w:hAnsi="宋体" w:eastAsia="宋体" w:cs="宋体"/>
        </w:rPr>
      </w:pPr>
      <w:bookmarkStart w:id="28" w:name="_Toc508286069"/>
      <w:bookmarkStart w:id="29" w:name="_Toc389065146"/>
      <w:bookmarkStart w:id="30" w:name="_Toc510516936"/>
      <w:r>
        <w:rPr>
          <w:rFonts w:hint="eastAsia" w:ascii="宋体" w:hAnsi="宋体" w:eastAsia="宋体" w:cs="宋体"/>
        </w:rPr>
        <w:t>1.1 项目概况</w:t>
      </w:r>
      <w:bookmarkEnd w:id="28"/>
      <w:bookmarkEnd w:id="29"/>
      <w:bookmarkEnd w:id="30"/>
    </w:p>
    <w:p>
      <w:pPr>
        <w:spacing w:line="360" w:lineRule="auto"/>
        <w:ind w:firstLine="420" w:firstLineChars="200"/>
        <w:rPr>
          <w:rFonts w:ascii="宋体" w:hAnsi="宋体" w:cs="宋体"/>
          <w:szCs w:val="21"/>
        </w:rPr>
      </w:pPr>
      <w:r>
        <w:rPr>
          <w:rFonts w:hint="eastAsia" w:ascii="宋体" w:hAnsi="宋体" w:cs="宋体"/>
          <w:szCs w:val="21"/>
        </w:rPr>
        <w:t>1.1.1 根据《中华人民共和国招标投标法》等有关法律、法规和规章的规定，本招标项目已具备招标条件，现对本标段工程总承包进行招标。</w:t>
      </w:r>
    </w:p>
    <w:p>
      <w:pPr>
        <w:spacing w:line="360" w:lineRule="auto"/>
        <w:ind w:firstLine="420" w:firstLineChars="200"/>
        <w:rPr>
          <w:rFonts w:ascii="宋体" w:hAnsi="宋体" w:cs="宋体"/>
          <w:szCs w:val="21"/>
        </w:rPr>
      </w:pPr>
      <w:r>
        <w:rPr>
          <w:rFonts w:hint="eastAsia" w:ascii="宋体" w:hAnsi="宋体" w:cs="宋体"/>
          <w:szCs w:val="21"/>
        </w:rPr>
        <w:t>1.1.2 本招标项目招标人：见“投标人须知前附表”。</w:t>
      </w:r>
    </w:p>
    <w:p>
      <w:pPr>
        <w:spacing w:line="360" w:lineRule="auto"/>
        <w:ind w:firstLine="420" w:firstLineChars="200"/>
        <w:rPr>
          <w:rFonts w:ascii="宋体" w:hAnsi="宋体" w:cs="宋体"/>
          <w:szCs w:val="21"/>
        </w:rPr>
      </w:pPr>
      <w:r>
        <w:rPr>
          <w:rFonts w:hint="eastAsia" w:ascii="宋体" w:hAnsi="宋体" w:cs="宋体"/>
          <w:szCs w:val="21"/>
        </w:rPr>
        <w:t>1.1.3 本标段招标代理机构：见“投标人须知前附表”。</w:t>
      </w:r>
    </w:p>
    <w:p>
      <w:pPr>
        <w:spacing w:line="360" w:lineRule="auto"/>
        <w:ind w:firstLine="420" w:firstLineChars="200"/>
        <w:rPr>
          <w:rFonts w:ascii="宋体" w:hAnsi="宋体" w:cs="宋体"/>
          <w:szCs w:val="21"/>
        </w:rPr>
      </w:pPr>
      <w:r>
        <w:rPr>
          <w:rFonts w:hint="eastAsia" w:ascii="宋体" w:hAnsi="宋体" w:cs="宋体"/>
          <w:szCs w:val="21"/>
        </w:rPr>
        <w:t>1.1.4 本招标项目及标段名称：见“投标人须知前附表”。</w:t>
      </w:r>
    </w:p>
    <w:p>
      <w:pPr>
        <w:spacing w:line="360" w:lineRule="auto"/>
        <w:ind w:firstLine="420" w:firstLineChars="200"/>
        <w:rPr>
          <w:rFonts w:ascii="宋体" w:hAnsi="宋体" w:cs="宋体"/>
          <w:szCs w:val="21"/>
        </w:rPr>
      </w:pPr>
      <w:r>
        <w:rPr>
          <w:rFonts w:hint="eastAsia" w:ascii="宋体" w:hAnsi="宋体" w:cs="宋体"/>
          <w:szCs w:val="21"/>
        </w:rPr>
        <w:t>1.1.5 本标段建设地点：见“投标人须知前附表”。</w:t>
      </w:r>
    </w:p>
    <w:p>
      <w:pPr>
        <w:pStyle w:val="4"/>
        <w:rPr>
          <w:rFonts w:ascii="宋体" w:hAnsi="宋体" w:eastAsia="宋体" w:cs="宋体"/>
        </w:rPr>
      </w:pPr>
      <w:bookmarkStart w:id="31" w:name="_Toc510516937"/>
      <w:bookmarkStart w:id="32" w:name="_Toc508286070"/>
      <w:bookmarkStart w:id="33" w:name="_Toc389065147"/>
      <w:r>
        <w:rPr>
          <w:rFonts w:hint="eastAsia" w:ascii="宋体" w:hAnsi="宋体" w:eastAsia="宋体" w:cs="宋体"/>
        </w:rPr>
        <w:t>1.2 资金来源和落实情况</w:t>
      </w:r>
      <w:bookmarkEnd w:id="31"/>
      <w:bookmarkEnd w:id="32"/>
      <w:bookmarkEnd w:id="33"/>
    </w:p>
    <w:p>
      <w:pPr>
        <w:spacing w:line="360" w:lineRule="auto"/>
        <w:ind w:firstLine="420" w:firstLineChars="200"/>
        <w:rPr>
          <w:rFonts w:ascii="宋体" w:hAnsi="宋体" w:cs="宋体"/>
          <w:szCs w:val="21"/>
        </w:rPr>
      </w:pPr>
      <w:r>
        <w:rPr>
          <w:rFonts w:hint="eastAsia" w:ascii="宋体" w:hAnsi="宋体" w:cs="宋体"/>
          <w:szCs w:val="21"/>
        </w:rPr>
        <w:t>1.2.1 本招标项目的资金来源：见“投标人须知前附表”。</w:t>
      </w:r>
    </w:p>
    <w:p>
      <w:pPr>
        <w:spacing w:line="360" w:lineRule="auto"/>
        <w:ind w:firstLine="420" w:firstLineChars="200"/>
        <w:rPr>
          <w:rFonts w:ascii="宋体" w:hAnsi="宋体" w:cs="宋体"/>
          <w:szCs w:val="21"/>
        </w:rPr>
      </w:pPr>
      <w:r>
        <w:rPr>
          <w:rFonts w:hint="eastAsia" w:ascii="宋体" w:hAnsi="宋体" w:cs="宋体"/>
          <w:szCs w:val="21"/>
        </w:rPr>
        <w:t>1.2.2 本招标项目的出资比例：见“投标人须知前附表”。</w:t>
      </w:r>
    </w:p>
    <w:p>
      <w:pPr>
        <w:spacing w:line="360" w:lineRule="auto"/>
        <w:ind w:firstLine="420" w:firstLineChars="200"/>
        <w:rPr>
          <w:rFonts w:ascii="宋体" w:hAnsi="宋体" w:cs="宋体"/>
          <w:szCs w:val="21"/>
        </w:rPr>
      </w:pPr>
      <w:r>
        <w:rPr>
          <w:rFonts w:hint="eastAsia" w:ascii="宋体" w:hAnsi="宋体" w:cs="宋体"/>
          <w:szCs w:val="21"/>
        </w:rPr>
        <w:t>1.2.3 本招标项目的资金落实情况：见“投标人须知前附表”。</w:t>
      </w:r>
    </w:p>
    <w:p>
      <w:pPr>
        <w:spacing w:line="360" w:lineRule="auto"/>
        <w:ind w:firstLine="420" w:firstLineChars="200"/>
        <w:rPr>
          <w:rFonts w:ascii="宋体" w:hAnsi="宋体" w:cs="宋体"/>
          <w:szCs w:val="21"/>
        </w:rPr>
      </w:pPr>
      <w:r>
        <w:rPr>
          <w:rFonts w:hint="eastAsia" w:ascii="宋体" w:hAnsi="宋体" w:cs="宋体"/>
          <w:szCs w:val="21"/>
        </w:rPr>
        <w:t>1.2.4 本招标项目的合同价款支付方式：见“投标人须知前附表”。</w:t>
      </w:r>
    </w:p>
    <w:p>
      <w:pPr>
        <w:pStyle w:val="4"/>
        <w:rPr>
          <w:rFonts w:ascii="宋体" w:hAnsi="宋体" w:eastAsia="宋体" w:cs="宋体"/>
        </w:rPr>
      </w:pPr>
      <w:bookmarkStart w:id="34" w:name="_Toc508286071"/>
      <w:bookmarkStart w:id="35" w:name="_Toc510516938"/>
      <w:bookmarkStart w:id="36" w:name="_Toc389065148"/>
      <w:r>
        <w:rPr>
          <w:rFonts w:hint="eastAsia" w:ascii="宋体" w:hAnsi="宋体" w:eastAsia="宋体" w:cs="宋体"/>
        </w:rPr>
        <w:t>1.3 招标范围、计划工期和质量要求</w:t>
      </w:r>
      <w:bookmarkEnd w:id="34"/>
      <w:bookmarkEnd w:id="35"/>
      <w:bookmarkEnd w:id="36"/>
    </w:p>
    <w:p>
      <w:pPr>
        <w:spacing w:line="360" w:lineRule="auto"/>
        <w:ind w:firstLine="420" w:firstLineChars="200"/>
        <w:rPr>
          <w:rFonts w:ascii="宋体" w:hAnsi="宋体" w:cs="宋体"/>
          <w:szCs w:val="21"/>
        </w:rPr>
      </w:pPr>
      <w:r>
        <w:rPr>
          <w:rFonts w:hint="eastAsia" w:ascii="宋体" w:hAnsi="宋体" w:cs="宋体"/>
          <w:szCs w:val="21"/>
        </w:rPr>
        <w:t>1.3.1 本次招标范围：见“投标人须知前附表”。</w:t>
      </w:r>
    </w:p>
    <w:p>
      <w:pPr>
        <w:spacing w:line="360" w:lineRule="auto"/>
        <w:ind w:firstLine="420" w:firstLineChars="200"/>
        <w:rPr>
          <w:rFonts w:ascii="宋体" w:hAnsi="宋体" w:cs="宋体"/>
          <w:szCs w:val="21"/>
        </w:rPr>
      </w:pPr>
      <w:r>
        <w:rPr>
          <w:rFonts w:hint="eastAsia" w:ascii="宋体" w:hAnsi="宋体" w:cs="宋体"/>
          <w:szCs w:val="21"/>
        </w:rPr>
        <w:t>1.3.2 本标段的要求工期：见“投标人须知前附表”。</w:t>
      </w:r>
    </w:p>
    <w:p>
      <w:pPr>
        <w:spacing w:line="360" w:lineRule="auto"/>
        <w:ind w:firstLine="420" w:firstLineChars="200"/>
        <w:rPr>
          <w:rFonts w:ascii="宋体" w:hAnsi="宋体" w:cs="宋体"/>
          <w:szCs w:val="21"/>
        </w:rPr>
      </w:pPr>
      <w:r>
        <w:rPr>
          <w:rFonts w:hint="eastAsia" w:ascii="宋体" w:hAnsi="宋体" w:cs="宋体"/>
          <w:szCs w:val="21"/>
        </w:rPr>
        <w:t>1.3.3 本标段的质量要求：见“投标人须知前附表”。</w:t>
      </w:r>
    </w:p>
    <w:p>
      <w:pPr>
        <w:pStyle w:val="4"/>
        <w:rPr>
          <w:rFonts w:ascii="宋体" w:hAnsi="宋体" w:eastAsia="宋体" w:cs="宋体"/>
        </w:rPr>
      </w:pPr>
      <w:bookmarkStart w:id="37" w:name="_Toc508286072"/>
      <w:bookmarkStart w:id="38" w:name="_Toc510516939"/>
      <w:bookmarkStart w:id="39" w:name="_Toc389065149"/>
      <w:r>
        <w:rPr>
          <w:rFonts w:hint="eastAsia" w:ascii="宋体" w:hAnsi="宋体" w:eastAsia="宋体" w:cs="宋体"/>
        </w:rPr>
        <w:t>1.4 投标人资格要求</w:t>
      </w:r>
      <w:bookmarkEnd w:id="37"/>
      <w:bookmarkEnd w:id="38"/>
      <w:bookmarkEnd w:id="39"/>
    </w:p>
    <w:p>
      <w:pPr>
        <w:spacing w:line="360" w:lineRule="auto"/>
        <w:ind w:firstLine="420" w:firstLineChars="200"/>
        <w:rPr>
          <w:rFonts w:ascii="宋体" w:hAnsi="宋体" w:cs="宋体"/>
          <w:szCs w:val="21"/>
        </w:rPr>
      </w:pPr>
      <w:r>
        <w:rPr>
          <w:rFonts w:hint="eastAsia" w:ascii="宋体" w:hAnsi="宋体" w:cs="宋体"/>
          <w:szCs w:val="21"/>
        </w:rPr>
        <w:t>1.4.1 投标人应具备承担本项目工程总承包的资格要求，见“投标人须知前附表”。</w:t>
      </w:r>
    </w:p>
    <w:p>
      <w:pPr>
        <w:spacing w:line="360" w:lineRule="auto"/>
        <w:ind w:firstLine="420" w:firstLineChars="200"/>
        <w:rPr>
          <w:rFonts w:ascii="宋体" w:hAnsi="宋体" w:cs="宋体"/>
          <w:szCs w:val="21"/>
        </w:rPr>
      </w:pPr>
      <w:r>
        <w:rPr>
          <w:rFonts w:hint="eastAsia" w:ascii="宋体" w:hAnsi="宋体" w:cs="宋体"/>
          <w:szCs w:val="21"/>
        </w:rPr>
        <w:t>1.4.2 “投标人须知前附表”规定接受联合体投标的，除应符合本章第1.4.1项和“投标人须知前附表”的要求外，还应遵守以下规定：</w:t>
      </w:r>
    </w:p>
    <w:p>
      <w:pPr>
        <w:spacing w:line="360" w:lineRule="auto"/>
        <w:ind w:firstLine="420" w:firstLineChars="200"/>
        <w:rPr>
          <w:rFonts w:ascii="宋体" w:hAnsi="宋体" w:cs="宋体"/>
          <w:szCs w:val="21"/>
        </w:rPr>
      </w:pPr>
      <w:r>
        <w:rPr>
          <w:rFonts w:hint="eastAsia" w:ascii="宋体" w:hAnsi="宋体" w:cs="宋体"/>
          <w:szCs w:val="21"/>
        </w:rPr>
        <w:t>（1）联合体各方应按招标文件提供的格式签订联合体协议书，明确联合体牵头人和各方权利义务；</w:t>
      </w:r>
    </w:p>
    <w:p>
      <w:pPr>
        <w:spacing w:line="360" w:lineRule="auto"/>
        <w:ind w:firstLine="420" w:firstLineChars="200"/>
        <w:rPr>
          <w:rFonts w:ascii="宋体" w:hAnsi="宋体" w:cs="宋体"/>
          <w:szCs w:val="21"/>
        </w:rPr>
      </w:pPr>
      <w:r>
        <w:rPr>
          <w:rFonts w:hint="eastAsia" w:ascii="宋体" w:hAnsi="宋体" w:cs="宋体"/>
          <w:szCs w:val="21"/>
        </w:rPr>
        <w:t xml:space="preserve">（2）联合体各成员单位应当具备与联合体协议中约定的分工相适应的资质和能力； </w:t>
      </w:r>
    </w:p>
    <w:p>
      <w:pPr>
        <w:spacing w:line="360" w:lineRule="auto"/>
        <w:ind w:firstLine="420" w:firstLineChars="200"/>
        <w:rPr>
          <w:rFonts w:ascii="宋体" w:hAnsi="宋体" w:cs="宋体"/>
          <w:szCs w:val="21"/>
        </w:rPr>
      </w:pPr>
      <w:r>
        <w:rPr>
          <w:rFonts w:hint="eastAsia" w:ascii="宋体" w:hAnsi="宋体" w:cs="宋体"/>
          <w:szCs w:val="21"/>
        </w:rPr>
        <w:t>（3）联合体各方不得再以自己名义单独或参加其他联合体在同一标段中投标；</w:t>
      </w:r>
    </w:p>
    <w:p>
      <w:pPr>
        <w:spacing w:line="360" w:lineRule="auto"/>
        <w:ind w:firstLine="420" w:firstLineChars="200"/>
        <w:rPr>
          <w:rFonts w:ascii="宋体" w:hAnsi="宋体" w:cs="宋体"/>
          <w:szCs w:val="21"/>
        </w:rPr>
      </w:pPr>
      <w:r>
        <w:rPr>
          <w:rFonts w:hint="eastAsia" w:ascii="宋体" w:hAnsi="宋体" w:cs="宋体"/>
          <w:szCs w:val="21"/>
        </w:rPr>
        <w:t>（4）联合体各方必须指定牵头人，授权其代表所有联合体成员负责投标和合同实施阶段的主办、协调工作，并应当向招标人提交由所有联合体成员法定代表人签署的授权书；</w:t>
      </w:r>
    </w:p>
    <w:p>
      <w:pPr>
        <w:spacing w:line="360" w:lineRule="auto"/>
        <w:ind w:firstLine="420" w:firstLineChars="200"/>
        <w:rPr>
          <w:rFonts w:ascii="宋体" w:hAnsi="宋体" w:cs="宋体"/>
          <w:szCs w:val="21"/>
        </w:rPr>
      </w:pPr>
      <w:r>
        <w:rPr>
          <w:rFonts w:hint="eastAsia" w:ascii="宋体" w:hAnsi="宋体" w:cs="宋体"/>
          <w:szCs w:val="21"/>
        </w:rPr>
        <w:t>（5）招标人要求投标人提交投标保证担保的，应当以联合体各方或者联合体中牵头人的名义提交投标保证担保。以联合体中牵头人名义提交的投标保证担保，对联合体各成员具有约束力。</w:t>
      </w:r>
    </w:p>
    <w:p>
      <w:pPr>
        <w:spacing w:line="360" w:lineRule="auto"/>
        <w:ind w:firstLine="420" w:firstLineChars="200"/>
        <w:rPr>
          <w:rFonts w:ascii="宋体" w:hAnsi="宋体" w:cs="宋体"/>
          <w:szCs w:val="21"/>
        </w:rPr>
      </w:pPr>
      <w:r>
        <w:rPr>
          <w:rFonts w:hint="eastAsia" w:ascii="宋体" w:hAnsi="宋体" w:cs="宋体"/>
          <w:szCs w:val="21"/>
        </w:rPr>
        <w:t>1.4.3 投标人不得存在下列情形之一：</w:t>
      </w:r>
    </w:p>
    <w:p>
      <w:pPr>
        <w:spacing w:line="360" w:lineRule="auto"/>
        <w:ind w:firstLine="420" w:firstLineChars="200"/>
        <w:rPr>
          <w:rFonts w:ascii="宋体" w:hAnsi="宋体" w:cs="宋体"/>
          <w:szCs w:val="21"/>
        </w:rPr>
      </w:pPr>
      <w:r>
        <w:rPr>
          <w:rFonts w:hint="eastAsia" w:ascii="宋体" w:hAnsi="宋体" w:cs="宋体"/>
          <w:szCs w:val="21"/>
        </w:rPr>
        <w:t>（1）为招标人不具有独立法人资格的附属机构（单位）；</w:t>
      </w:r>
    </w:p>
    <w:p>
      <w:pPr>
        <w:spacing w:line="360" w:lineRule="auto"/>
        <w:ind w:firstLine="420" w:firstLineChars="200"/>
        <w:rPr>
          <w:rFonts w:ascii="宋体" w:hAnsi="宋体" w:cs="宋体"/>
          <w:szCs w:val="21"/>
        </w:rPr>
      </w:pPr>
      <w:r>
        <w:rPr>
          <w:rFonts w:hint="eastAsia" w:ascii="宋体" w:hAnsi="宋体" w:cs="宋体"/>
          <w:szCs w:val="21"/>
        </w:rPr>
        <w:t>（2）工程总承包招标的投标人不得是工程总承包项目的代建单位、项目管理单位、全过程工程咨询单位、监理单位、造价咨询单位、招标代理单位或者与前述单位有利害关系的关联单位。</w:t>
      </w:r>
    </w:p>
    <w:p>
      <w:pPr>
        <w:spacing w:line="360" w:lineRule="auto"/>
        <w:ind w:firstLine="420" w:firstLineChars="200"/>
        <w:rPr>
          <w:rFonts w:ascii="宋体" w:hAnsi="宋体" w:cs="宋体"/>
          <w:szCs w:val="21"/>
        </w:rPr>
      </w:pPr>
      <w:r>
        <w:rPr>
          <w:rFonts w:hint="eastAsia" w:ascii="宋体" w:hAnsi="宋体" w:cs="宋体"/>
          <w:szCs w:val="21"/>
        </w:rPr>
        <w:t>（3）与招标人存在利害关系可能影响招标公正性的；</w:t>
      </w:r>
    </w:p>
    <w:p>
      <w:pPr>
        <w:spacing w:line="360" w:lineRule="auto"/>
        <w:ind w:firstLine="420" w:firstLineChars="200"/>
        <w:rPr>
          <w:rFonts w:ascii="宋体" w:hAnsi="宋体" w:cs="宋体"/>
          <w:szCs w:val="21"/>
        </w:rPr>
      </w:pPr>
      <w:r>
        <w:rPr>
          <w:rFonts w:hint="eastAsia" w:ascii="宋体" w:hAnsi="宋体" w:cs="宋体"/>
          <w:szCs w:val="21"/>
        </w:rPr>
        <w:t>（4）单位负责人为同一人或者存在控股、管理关系的不同单位；</w:t>
      </w:r>
    </w:p>
    <w:p>
      <w:pPr>
        <w:spacing w:line="360" w:lineRule="auto"/>
        <w:ind w:firstLine="420" w:firstLineChars="200"/>
        <w:rPr>
          <w:rFonts w:ascii="宋体" w:hAnsi="宋体" w:cs="宋体"/>
          <w:szCs w:val="21"/>
        </w:rPr>
      </w:pPr>
      <w:r>
        <w:rPr>
          <w:rFonts w:hint="eastAsia" w:ascii="宋体" w:hAnsi="宋体" w:cs="宋体"/>
          <w:szCs w:val="21"/>
        </w:rPr>
        <w:t>（5）处于被责令停业、财产被接管、冻结和破产状态，以及投标资格被取消或者被暂停且在暂停期内；</w:t>
      </w:r>
    </w:p>
    <w:p>
      <w:pPr>
        <w:spacing w:line="360" w:lineRule="auto"/>
        <w:ind w:firstLine="420" w:firstLineChars="200"/>
        <w:rPr>
          <w:rFonts w:ascii="宋体" w:hAnsi="宋体" w:cs="宋体"/>
          <w:szCs w:val="21"/>
        </w:rPr>
      </w:pPr>
      <w:r>
        <w:rPr>
          <w:rFonts w:hint="eastAsia" w:ascii="宋体" w:hAnsi="宋体" w:cs="宋体"/>
          <w:szCs w:val="21"/>
        </w:rPr>
        <w:t>（6）因拖欠工人工资或者发生质量安全事故被有关部门限制在招标项目所在地承接工程的；</w:t>
      </w:r>
    </w:p>
    <w:p>
      <w:pPr>
        <w:spacing w:line="360" w:lineRule="auto"/>
        <w:ind w:firstLine="420" w:firstLineChars="200"/>
        <w:rPr>
          <w:rFonts w:ascii="宋体" w:hAnsi="宋体" w:cs="宋体"/>
          <w:szCs w:val="21"/>
        </w:rPr>
      </w:pPr>
      <w:r>
        <w:rPr>
          <w:rFonts w:hint="eastAsia" w:ascii="宋体" w:hAnsi="宋体" w:cs="宋体"/>
          <w:szCs w:val="21"/>
        </w:rPr>
        <w:t>（7）投标人近3年内有行贿犯罪行为且被记录，或者法定代表人有行贿犯罪记录且</w:t>
      </w:r>
      <w:r>
        <w:rPr>
          <w:rFonts w:ascii="宋体" w:hAnsi="宋体" w:cs="宋体"/>
          <w:szCs w:val="21"/>
        </w:rPr>
        <w:t>自</w:t>
      </w:r>
      <w:r>
        <w:rPr>
          <w:rFonts w:hint="eastAsia" w:ascii="宋体" w:hAnsi="宋体" w:cs="宋体"/>
          <w:szCs w:val="21"/>
        </w:rPr>
        <w:t>记录</w:t>
      </w:r>
      <w:r>
        <w:rPr>
          <w:rFonts w:ascii="宋体" w:hAnsi="宋体" w:cs="宋体"/>
          <w:szCs w:val="21"/>
        </w:rPr>
        <w:t>之日起未超过</w:t>
      </w:r>
      <w:r>
        <w:rPr>
          <w:rFonts w:hint="eastAsia" w:ascii="宋体" w:hAnsi="宋体" w:cs="宋体"/>
          <w:szCs w:val="21"/>
        </w:rPr>
        <w:t>5年的。</w:t>
      </w:r>
    </w:p>
    <w:p>
      <w:pPr>
        <w:spacing w:line="360" w:lineRule="auto"/>
        <w:ind w:firstLine="420" w:firstLineChars="200"/>
        <w:rPr>
          <w:rFonts w:ascii="宋体" w:hAnsi="宋体" w:cs="宋体"/>
          <w:szCs w:val="21"/>
        </w:rPr>
      </w:pPr>
      <w:r>
        <w:rPr>
          <w:rFonts w:hint="eastAsia" w:ascii="宋体" w:hAnsi="宋体" w:cs="宋体"/>
          <w:szCs w:val="21"/>
        </w:rPr>
        <w:t>1.4.4 单位负责人为同一人或者存在控股、管理关系的不同单位，不得参加同一标段投标或者未划分标段的同一招标项目投标，违反本规定的，相关投标均无效。</w:t>
      </w:r>
    </w:p>
    <w:p>
      <w:pPr>
        <w:pStyle w:val="4"/>
        <w:rPr>
          <w:rFonts w:ascii="宋体" w:hAnsi="宋体" w:eastAsia="宋体" w:cs="宋体"/>
        </w:rPr>
      </w:pPr>
      <w:bookmarkStart w:id="40" w:name="_Toc389065150"/>
      <w:bookmarkStart w:id="41" w:name="_Toc510516940"/>
      <w:bookmarkStart w:id="42" w:name="_Toc508286073"/>
      <w:r>
        <w:rPr>
          <w:rFonts w:hint="eastAsia" w:ascii="宋体" w:hAnsi="宋体" w:eastAsia="宋体" w:cs="宋体"/>
        </w:rPr>
        <w:t>1.5</w:t>
      </w:r>
      <w:r>
        <w:rPr>
          <w:rFonts w:hint="eastAsia"/>
        </w:rPr>
        <w:t>费用承担和设计成果补偿</w:t>
      </w:r>
      <w:bookmarkEnd w:id="40"/>
      <w:r>
        <w:rPr>
          <w:rFonts w:hint="eastAsia"/>
        </w:rPr>
        <w:t>标准</w:t>
      </w:r>
      <w:bookmarkEnd w:id="41"/>
      <w:bookmarkEnd w:id="42"/>
    </w:p>
    <w:p>
      <w:pPr>
        <w:spacing w:line="360" w:lineRule="auto"/>
        <w:ind w:firstLine="420" w:firstLineChars="200"/>
        <w:rPr>
          <w:rFonts w:ascii="宋体" w:hAnsi="宋体" w:cs="宋体"/>
          <w:szCs w:val="21"/>
        </w:rPr>
      </w:pPr>
      <w:r>
        <w:rPr>
          <w:rFonts w:ascii="宋体" w:hAnsi="宋体" w:cs="宋体"/>
          <w:szCs w:val="21"/>
        </w:rPr>
        <w:t xml:space="preserve">1.5.1 </w:t>
      </w:r>
      <w:r>
        <w:rPr>
          <w:rFonts w:hint="eastAsia" w:ascii="宋体" w:hAnsi="宋体" w:cs="宋体"/>
          <w:szCs w:val="21"/>
        </w:rPr>
        <w:t>投标人准备和参加投标活动发生的费用自理。</w:t>
      </w:r>
    </w:p>
    <w:p>
      <w:pPr>
        <w:spacing w:line="360" w:lineRule="auto"/>
        <w:ind w:firstLine="420" w:firstLineChars="200"/>
        <w:rPr>
          <w:rFonts w:ascii="宋体" w:hAnsi="宋体" w:cs="宋体"/>
          <w:szCs w:val="21"/>
        </w:rPr>
      </w:pPr>
      <w:r>
        <w:rPr>
          <w:rFonts w:ascii="宋体" w:hAnsi="宋体" w:cs="宋体"/>
          <w:szCs w:val="21"/>
        </w:rPr>
        <w:t>1.5.2</w:t>
      </w:r>
      <w:r>
        <w:rPr>
          <w:rFonts w:hint="eastAsia" w:ascii="宋体" w:hAnsi="宋体" w:cs="宋体"/>
          <w:szCs w:val="21"/>
        </w:rPr>
        <w:t>招标人不对未中标人的设计成果进行补偿，并有权免费使用未中标人设计成果，请投标人自行考虑投标成本。</w:t>
      </w:r>
    </w:p>
    <w:p>
      <w:pPr>
        <w:pStyle w:val="4"/>
        <w:rPr>
          <w:rFonts w:ascii="宋体" w:hAnsi="宋体" w:eastAsia="宋体" w:cs="宋体"/>
        </w:rPr>
      </w:pPr>
      <w:bookmarkStart w:id="43" w:name="_Toc508286074"/>
      <w:bookmarkStart w:id="44" w:name="_Toc389065151"/>
      <w:bookmarkStart w:id="45" w:name="_Toc510516941"/>
      <w:r>
        <w:rPr>
          <w:rFonts w:hint="eastAsia" w:ascii="宋体" w:hAnsi="宋体" w:eastAsia="宋体" w:cs="宋体"/>
        </w:rPr>
        <w:t>1.6 保密</w:t>
      </w:r>
      <w:bookmarkEnd w:id="43"/>
      <w:bookmarkEnd w:id="44"/>
      <w:bookmarkEnd w:id="45"/>
    </w:p>
    <w:p>
      <w:pPr>
        <w:spacing w:line="360" w:lineRule="auto"/>
        <w:ind w:firstLine="420" w:firstLineChars="200"/>
        <w:rPr>
          <w:rFonts w:ascii="宋体" w:hAnsi="宋体" w:cs="宋体"/>
          <w:szCs w:val="21"/>
        </w:rPr>
      </w:pPr>
      <w:r>
        <w:rPr>
          <w:rFonts w:hint="eastAsia" w:ascii="宋体" w:hAnsi="宋体" w:cs="宋体"/>
          <w:szCs w:val="21"/>
        </w:rPr>
        <w:t>参与招标投标活动的各方应对招标文件和投标文件中的商业和技术等秘密保密，违者应对由此造成的后果承担法律责任。</w:t>
      </w:r>
    </w:p>
    <w:p>
      <w:pPr>
        <w:pStyle w:val="4"/>
        <w:rPr>
          <w:rFonts w:ascii="宋体" w:hAnsi="宋体" w:eastAsia="宋体" w:cs="宋体"/>
        </w:rPr>
      </w:pPr>
      <w:bookmarkStart w:id="46" w:name="_Toc508286075"/>
      <w:bookmarkStart w:id="47" w:name="_Toc389065152"/>
      <w:bookmarkStart w:id="48" w:name="_Toc510516942"/>
      <w:r>
        <w:rPr>
          <w:rFonts w:hint="eastAsia" w:ascii="宋体" w:hAnsi="宋体" w:eastAsia="宋体" w:cs="宋体"/>
        </w:rPr>
        <w:t>1.7 语言文字</w:t>
      </w:r>
      <w:bookmarkEnd w:id="46"/>
      <w:bookmarkEnd w:id="47"/>
      <w:bookmarkEnd w:id="48"/>
    </w:p>
    <w:p>
      <w:pPr>
        <w:spacing w:line="360" w:lineRule="auto"/>
        <w:ind w:firstLine="420" w:firstLineChars="200"/>
        <w:rPr>
          <w:rFonts w:ascii="宋体" w:hAnsi="宋体" w:cs="宋体"/>
          <w:szCs w:val="21"/>
        </w:rPr>
      </w:pPr>
      <w:r>
        <w:rPr>
          <w:rFonts w:hint="eastAsia" w:ascii="宋体" w:hAnsi="宋体" w:cs="宋体"/>
          <w:szCs w:val="21"/>
        </w:rPr>
        <w:t>除专用术语外，与招标投标有关的语言均使用中文，必要时专用术语应附有中文注释。</w:t>
      </w:r>
    </w:p>
    <w:p>
      <w:pPr>
        <w:pStyle w:val="4"/>
        <w:rPr>
          <w:rFonts w:ascii="宋体" w:hAnsi="宋体" w:eastAsia="宋体" w:cs="宋体"/>
        </w:rPr>
      </w:pPr>
      <w:bookmarkStart w:id="49" w:name="_Toc510516943"/>
      <w:bookmarkStart w:id="50" w:name="_Toc389065153"/>
      <w:bookmarkStart w:id="51" w:name="_Toc508286076"/>
      <w:r>
        <w:rPr>
          <w:rFonts w:hint="eastAsia" w:ascii="宋体" w:hAnsi="宋体" w:eastAsia="宋体" w:cs="宋体"/>
        </w:rPr>
        <w:t>1.8 计量单位</w:t>
      </w:r>
      <w:bookmarkEnd w:id="49"/>
      <w:bookmarkEnd w:id="50"/>
      <w:bookmarkEnd w:id="51"/>
    </w:p>
    <w:p>
      <w:pPr>
        <w:spacing w:line="360" w:lineRule="auto"/>
        <w:ind w:firstLine="420" w:firstLineChars="200"/>
        <w:rPr>
          <w:rFonts w:ascii="宋体" w:hAnsi="宋体" w:cs="宋体"/>
          <w:szCs w:val="21"/>
        </w:rPr>
      </w:pPr>
      <w:r>
        <w:rPr>
          <w:rFonts w:hint="eastAsia" w:ascii="宋体" w:hAnsi="宋体" w:cs="宋体"/>
          <w:szCs w:val="21"/>
        </w:rPr>
        <w:t>所有计量均采用中华人民共和国法定计量单位。</w:t>
      </w:r>
    </w:p>
    <w:p>
      <w:pPr>
        <w:pStyle w:val="4"/>
        <w:rPr>
          <w:rFonts w:ascii="宋体" w:hAnsi="宋体" w:eastAsia="宋体" w:cs="宋体"/>
        </w:rPr>
      </w:pPr>
      <w:bookmarkStart w:id="52" w:name="_Toc510516944"/>
      <w:bookmarkStart w:id="53" w:name="_Toc508286077"/>
      <w:bookmarkStart w:id="54" w:name="_Toc389065154"/>
      <w:r>
        <w:rPr>
          <w:rFonts w:hint="eastAsia" w:ascii="宋体" w:hAnsi="宋体" w:eastAsia="宋体" w:cs="宋体"/>
        </w:rPr>
        <w:t>1.9 踏勘现场</w:t>
      </w:r>
      <w:bookmarkEnd w:id="52"/>
      <w:bookmarkEnd w:id="53"/>
      <w:bookmarkEnd w:id="54"/>
    </w:p>
    <w:p>
      <w:pPr>
        <w:spacing w:line="360" w:lineRule="auto"/>
        <w:ind w:firstLine="420" w:firstLineChars="200"/>
        <w:rPr>
          <w:rFonts w:ascii="宋体" w:hAnsi="宋体" w:cs="宋体"/>
          <w:szCs w:val="21"/>
        </w:rPr>
      </w:pPr>
      <w:r>
        <w:rPr>
          <w:rFonts w:hint="eastAsia" w:ascii="宋体" w:hAnsi="宋体" w:cs="宋体"/>
          <w:szCs w:val="21"/>
        </w:rPr>
        <w:t>1.9.1 投标人根据需要自行踏勘项目现场。</w:t>
      </w:r>
    </w:p>
    <w:p>
      <w:pPr>
        <w:spacing w:line="360" w:lineRule="auto"/>
        <w:ind w:firstLine="420" w:firstLineChars="200"/>
        <w:rPr>
          <w:rFonts w:ascii="宋体" w:hAnsi="宋体" w:cs="宋体"/>
          <w:szCs w:val="21"/>
        </w:rPr>
      </w:pPr>
      <w:r>
        <w:rPr>
          <w:rFonts w:hint="eastAsia" w:ascii="宋体" w:hAnsi="宋体" w:cs="宋体"/>
          <w:szCs w:val="21"/>
        </w:rPr>
        <w:t>1.9.2 投标人踏勘现场发生的费用自理。</w:t>
      </w:r>
    </w:p>
    <w:p>
      <w:pPr>
        <w:spacing w:line="360" w:lineRule="auto"/>
        <w:ind w:firstLine="420" w:firstLineChars="200"/>
        <w:rPr>
          <w:rFonts w:ascii="宋体" w:hAnsi="宋体" w:cs="宋体"/>
          <w:szCs w:val="21"/>
        </w:rPr>
      </w:pPr>
      <w:r>
        <w:rPr>
          <w:rFonts w:hint="eastAsia" w:ascii="宋体" w:hAnsi="宋体" w:cs="宋体"/>
          <w:szCs w:val="21"/>
        </w:rPr>
        <w:t>1.9.3 投标人自行负责在踏勘现场中所发生的人员伤亡和财产损失。</w:t>
      </w:r>
    </w:p>
    <w:p>
      <w:pPr>
        <w:pStyle w:val="4"/>
        <w:rPr>
          <w:rFonts w:ascii="宋体" w:hAnsi="宋体" w:eastAsia="宋体" w:cs="宋体"/>
        </w:rPr>
      </w:pPr>
      <w:bookmarkStart w:id="55" w:name="_Toc389065156"/>
      <w:bookmarkStart w:id="56" w:name="_Toc508286078"/>
      <w:bookmarkStart w:id="57" w:name="_Toc510516945"/>
      <w:r>
        <w:rPr>
          <w:rFonts w:hint="eastAsia" w:ascii="宋体" w:hAnsi="宋体" w:eastAsia="宋体" w:cs="宋体"/>
        </w:rPr>
        <w:t>1.10分包</w:t>
      </w:r>
      <w:bookmarkEnd w:id="55"/>
      <w:bookmarkEnd w:id="56"/>
      <w:bookmarkEnd w:id="57"/>
    </w:p>
    <w:p>
      <w:pPr>
        <w:spacing w:line="360" w:lineRule="auto"/>
        <w:ind w:firstLine="420" w:firstLineChars="200"/>
        <w:rPr>
          <w:rFonts w:ascii="宋体" w:hAnsi="宋体" w:cs="宋体"/>
          <w:szCs w:val="21"/>
        </w:rPr>
      </w:pPr>
      <w:bookmarkStart w:id="58" w:name="_Toc508286079"/>
      <w:bookmarkStart w:id="59" w:name="_Toc510516946"/>
      <w:bookmarkStart w:id="60" w:name="_Toc389065157"/>
      <w:r>
        <w:rPr>
          <w:rFonts w:hint="eastAsia" w:ascii="宋体" w:hAnsi="宋体" w:cs="宋体"/>
          <w:szCs w:val="21"/>
        </w:rPr>
        <w:t>本工程不得转包、分包，专业工程分包必须经业主方认可后方可实施，若违规转包、分包，一经发现，业主方有权中止合同，没收合同履约保证金或保函，已实施的工程由业主委托咨询单位审核确认，总承包方无条件配合认可，业主保留进一步追偿总承包方损失的权利。</w:t>
      </w:r>
    </w:p>
    <w:p>
      <w:pPr>
        <w:pStyle w:val="4"/>
        <w:rPr>
          <w:rFonts w:ascii="宋体" w:hAnsi="宋体" w:eastAsia="宋体" w:cs="宋体"/>
        </w:rPr>
      </w:pPr>
      <w:r>
        <w:rPr>
          <w:rFonts w:hint="eastAsia" w:ascii="宋体" w:hAnsi="宋体" w:eastAsia="宋体" w:cs="宋体"/>
        </w:rPr>
        <w:t>1.11 偏离</w:t>
      </w:r>
      <w:bookmarkEnd w:id="58"/>
      <w:bookmarkEnd w:id="59"/>
      <w:bookmarkEnd w:id="60"/>
    </w:p>
    <w:p>
      <w:pPr>
        <w:spacing w:line="360" w:lineRule="auto"/>
        <w:ind w:firstLine="359" w:firstLineChars="171"/>
      </w:pPr>
      <w:bookmarkStart w:id="61" w:name="_Toc389065158"/>
      <w:r>
        <w:rPr>
          <w:rFonts w:hint="eastAsia"/>
        </w:rPr>
        <w:t>投标人投标文件不得偏离招标文件要求。</w:t>
      </w:r>
    </w:p>
    <w:p>
      <w:pPr>
        <w:pStyle w:val="4"/>
        <w:rPr>
          <w:rFonts w:ascii="宋体" w:hAnsi="宋体" w:eastAsia="宋体" w:cs="宋体"/>
        </w:rPr>
      </w:pPr>
      <w:bookmarkStart w:id="62" w:name="_Toc389065198"/>
      <w:bookmarkStart w:id="63" w:name="_Toc508286080"/>
      <w:bookmarkStart w:id="64" w:name="_Toc510516947"/>
      <w:r>
        <w:rPr>
          <w:rFonts w:hint="eastAsia" w:ascii="宋体" w:hAnsi="宋体" w:eastAsia="宋体" w:cs="宋体"/>
        </w:rPr>
        <w:t>1.12知识产权</w:t>
      </w:r>
      <w:bookmarkEnd w:id="62"/>
      <w:bookmarkEnd w:id="63"/>
      <w:bookmarkEnd w:id="64"/>
    </w:p>
    <w:p>
      <w:pPr>
        <w:spacing w:line="360" w:lineRule="auto"/>
        <w:ind w:firstLine="359" w:firstLineChars="171"/>
      </w:pPr>
      <w:r>
        <w:rPr>
          <w:rFonts w:hint="eastAsia"/>
        </w:rPr>
        <w:t>构成本招标文件各个组成部分的文件，未经招标人书面同意，投标人不得擅自复印和用于非本招标项目所需的其他目的。</w:t>
      </w:r>
    </w:p>
    <w:p>
      <w:pPr>
        <w:pStyle w:val="4"/>
        <w:rPr>
          <w:rFonts w:ascii="宋体" w:hAnsi="宋体" w:eastAsia="宋体" w:cs="宋体"/>
        </w:rPr>
      </w:pPr>
      <w:bookmarkStart w:id="65" w:name="_Toc510516948"/>
      <w:bookmarkStart w:id="66" w:name="_Toc508286081"/>
      <w:r>
        <w:rPr>
          <w:rFonts w:hint="eastAsia" w:ascii="宋体" w:hAnsi="宋体" w:eastAsia="宋体" w:cs="宋体"/>
        </w:rPr>
        <w:t>1.13同义词语</w:t>
      </w:r>
      <w:bookmarkEnd w:id="65"/>
      <w:bookmarkEnd w:id="66"/>
    </w:p>
    <w:p>
      <w:pPr>
        <w:spacing w:line="360" w:lineRule="auto"/>
        <w:ind w:firstLine="359" w:firstLineChars="171"/>
      </w:pPr>
      <w:r>
        <w:rPr>
          <w:rFonts w:hint="eastAsia"/>
        </w:rPr>
        <w:t>构成招标文件组成部分的“通用合同条款”、“专用合同条款”、“发包人要求”、“发包人提供的资料”等章节中出现的措辞“发包人”和“承包人”，在招标投标阶段应当分别按“招标人”和“投标人”进行理解。</w:t>
      </w:r>
    </w:p>
    <w:p>
      <w:pPr>
        <w:pStyle w:val="3"/>
        <w:spacing w:line="360" w:lineRule="auto"/>
        <w:rPr>
          <w:rFonts w:ascii="宋体" w:hAnsi="宋体" w:eastAsia="宋体" w:cs="宋体"/>
        </w:rPr>
      </w:pPr>
      <w:bookmarkStart w:id="67" w:name="_Toc508286082"/>
      <w:bookmarkStart w:id="68" w:name="_Toc510516949"/>
      <w:r>
        <w:rPr>
          <w:rFonts w:hint="eastAsia" w:ascii="宋体" w:hAnsi="宋体" w:eastAsia="宋体" w:cs="宋体"/>
        </w:rPr>
        <w:t>2 招标文件</w:t>
      </w:r>
      <w:bookmarkEnd w:id="61"/>
      <w:bookmarkEnd w:id="67"/>
      <w:bookmarkEnd w:id="68"/>
    </w:p>
    <w:p>
      <w:pPr>
        <w:pStyle w:val="4"/>
        <w:rPr>
          <w:rFonts w:ascii="宋体" w:hAnsi="宋体" w:eastAsia="宋体" w:cs="宋体"/>
        </w:rPr>
      </w:pPr>
      <w:bookmarkStart w:id="69" w:name="_Toc510516950"/>
      <w:bookmarkStart w:id="70" w:name="_Toc508286083"/>
      <w:bookmarkStart w:id="71" w:name="_Toc389065159"/>
      <w:r>
        <w:rPr>
          <w:rFonts w:hint="eastAsia" w:ascii="宋体" w:hAnsi="宋体" w:eastAsia="宋体" w:cs="宋体"/>
        </w:rPr>
        <w:t>2.1 招标文件的组成</w:t>
      </w:r>
      <w:bookmarkEnd w:id="69"/>
      <w:bookmarkEnd w:id="70"/>
      <w:bookmarkEnd w:id="71"/>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.1.1</w:t>
      </w:r>
      <w:r>
        <w:rPr>
          <w:rFonts w:hint="eastAsia" w:ascii="宋体" w:hAnsi="宋体" w:cs="宋体"/>
          <w:szCs w:val="21"/>
        </w:rPr>
        <w:t>本招标文件包括：</w:t>
      </w:r>
    </w:p>
    <w:p>
      <w:pPr>
        <w:spacing w:line="360" w:lineRule="auto"/>
        <w:ind w:firstLine="420" w:firstLineChars="200"/>
        <w:rPr>
          <w:rFonts w:ascii="宋体" w:hAnsi="宋体" w:cs="宋体"/>
          <w:szCs w:val="21"/>
        </w:rPr>
      </w:pPr>
      <w:r>
        <w:rPr>
          <w:rFonts w:hint="eastAsia" w:ascii="宋体" w:hAnsi="宋体" w:cs="宋体"/>
          <w:szCs w:val="21"/>
        </w:rPr>
        <w:t>（1）招标公告；</w:t>
      </w:r>
    </w:p>
    <w:p>
      <w:pPr>
        <w:spacing w:line="360" w:lineRule="auto"/>
        <w:ind w:firstLine="420" w:firstLineChars="200"/>
        <w:rPr>
          <w:rFonts w:ascii="宋体" w:hAnsi="宋体" w:cs="宋体"/>
          <w:szCs w:val="21"/>
        </w:rPr>
      </w:pPr>
      <w:r>
        <w:rPr>
          <w:rFonts w:hint="eastAsia" w:ascii="宋体" w:hAnsi="宋体" w:cs="宋体"/>
          <w:szCs w:val="21"/>
        </w:rPr>
        <w:t>（2）投标人须知；</w:t>
      </w:r>
    </w:p>
    <w:p>
      <w:pPr>
        <w:spacing w:line="360" w:lineRule="auto"/>
        <w:ind w:firstLine="420" w:firstLineChars="200"/>
        <w:rPr>
          <w:rFonts w:ascii="宋体" w:hAnsi="宋体" w:cs="宋体"/>
          <w:szCs w:val="21"/>
        </w:rPr>
      </w:pPr>
      <w:r>
        <w:rPr>
          <w:rFonts w:hint="eastAsia" w:ascii="宋体" w:hAnsi="宋体" w:cs="宋体"/>
          <w:szCs w:val="21"/>
        </w:rPr>
        <w:t>（3）评标办法；</w:t>
      </w:r>
    </w:p>
    <w:p>
      <w:pPr>
        <w:spacing w:line="360" w:lineRule="auto"/>
        <w:ind w:firstLine="420" w:firstLineChars="200"/>
        <w:rPr>
          <w:rFonts w:ascii="宋体" w:hAnsi="宋体" w:cs="宋体"/>
          <w:szCs w:val="21"/>
        </w:rPr>
      </w:pPr>
      <w:r>
        <w:rPr>
          <w:rFonts w:hint="eastAsia" w:ascii="宋体" w:hAnsi="宋体" w:cs="宋体"/>
          <w:szCs w:val="21"/>
        </w:rPr>
        <w:t>（4）合同条款及格式；</w:t>
      </w:r>
    </w:p>
    <w:p>
      <w:pPr>
        <w:spacing w:line="360" w:lineRule="auto"/>
        <w:ind w:firstLine="420" w:firstLineChars="200"/>
        <w:rPr>
          <w:rFonts w:ascii="宋体" w:hAnsi="宋体" w:cs="宋体"/>
          <w:szCs w:val="21"/>
        </w:rPr>
      </w:pPr>
      <w:r>
        <w:rPr>
          <w:rFonts w:hint="eastAsia" w:ascii="宋体" w:hAnsi="宋体" w:cs="宋体"/>
          <w:szCs w:val="21"/>
        </w:rPr>
        <w:t>（5）报价清单</w:t>
      </w:r>
    </w:p>
    <w:p>
      <w:pPr>
        <w:spacing w:line="360" w:lineRule="auto"/>
        <w:ind w:firstLine="420" w:firstLineChars="200"/>
        <w:rPr>
          <w:rFonts w:ascii="宋体" w:hAnsi="宋体" w:cs="宋体"/>
          <w:szCs w:val="21"/>
        </w:rPr>
      </w:pPr>
      <w:r>
        <w:rPr>
          <w:rFonts w:hint="eastAsia" w:ascii="宋体" w:hAnsi="宋体" w:cs="宋体"/>
          <w:szCs w:val="21"/>
        </w:rPr>
        <w:t>（6）发包人要求；</w:t>
      </w:r>
    </w:p>
    <w:p>
      <w:pPr>
        <w:spacing w:line="360" w:lineRule="auto"/>
        <w:ind w:firstLine="420" w:firstLineChars="200"/>
        <w:rPr>
          <w:rFonts w:ascii="宋体" w:hAnsi="宋体" w:cs="宋体"/>
          <w:szCs w:val="21"/>
        </w:rPr>
      </w:pPr>
      <w:r>
        <w:rPr>
          <w:rFonts w:hint="eastAsia" w:ascii="宋体" w:hAnsi="宋体" w:cs="宋体"/>
          <w:szCs w:val="21"/>
        </w:rPr>
        <w:t>（7）发包人提供的资料；</w:t>
      </w:r>
    </w:p>
    <w:p>
      <w:pPr>
        <w:spacing w:line="360" w:lineRule="auto"/>
        <w:ind w:firstLine="420" w:firstLineChars="200"/>
        <w:rPr>
          <w:rFonts w:ascii="宋体" w:hAnsi="宋体" w:cs="宋体"/>
          <w:szCs w:val="21"/>
        </w:rPr>
      </w:pPr>
      <w:r>
        <w:rPr>
          <w:rFonts w:hint="eastAsia" w:ascii="宋体" w:hAnsi="宋体" w:cs="宋体"/>
          <w:szCs w:val="21"/>
        </w:rPr>
        <w:t>（8）投标文件格式；</w:t>
      </w:r>
    </w:p>
    <w:p>
      <w:pPr>
        <w:spacing w:line="360" w:lineRule="auto"/>
        <w:ind w:firstLine="420" w:firstLineChars="200"/>
        <w:rPr>
          <w:rFonts w:ascii="宋体" w:hAnsi="宋体" w:cs="宋体"/>
          <w:szCs w:val="21"/>
        </w:rPr>
      </w:pPr>
      <w:r>
        <w:rPr>
          <w:rFonts w:hint="eastAsia" w:ascii="宋体" w:hAnsi="宋体" w:cs="宋体"/>
          <w:szCs w:val="21"/>
        </w:rPr>
        <w:t>（9）投标人须知前附表规定的其他资料。</w:t>
      </w:r>
    </w:p>
    <w:p>
      <w:pPr>
        <w:spacing w:line="360" w:lineRule="auto"/>
        <w:ind w:firstLine="420" w:firstLineChars="200"/>
        <w:rPr>
          <w:rFonts w:ascii="宋体" w:hAnsi="宋体" w:cs="宋体"/>
          <w:szCs w:val="21"/>
        </w:rPr>
      </w:pPr>
      <w:r>
        <w:rPr>
          <w:rFonts w:hint="eastAsia" w:ascii="宋体" w:hAnsi="宋体" w:cs="宋体"/>
          <w:szCs w:val="21"/>
        </w:rPr>
        <w:t>2.1.2 根据本章第2.2款和第2.3款对招标文件所作的澄清、修改，构成招标文件的组成部分。招标文件的澄清、修改内容前后相互矛盾时，以发布时间在后的文件为准。</w:t>
      </w:r>
    </w:p>
    <w:p>
      <w:pPr>
        <w:pStyle w:val="4"/>
        <w:rPr>
          <w:rFonts w:ascii="宋体" w:hAnsi="宋体" w:eastAsia="宋体" w:cs="宋体"/>
        </w:rPr>
      </w:pPr>
      <w:bookmarkStart w:id="72" w:name="_Toc510516951"/>
      <w:bookmarkStart w:id="73" w:name="_Toc508286084"/>
      <w:bookmarkStart w:id="74" w:name="_Toc389065160"/>
      <w:r>
        <w:rPr>
          <w:rFonts w:hint="eastAsia" w:ascii="宋体" w:hAnsi="宋体" w:eastAsia="宋体" w:cs="宋体"/>
        </w:rPr>
        <w:t>2.2 招标文件的澄清</w:t>
      </w:r>
      <w:bookmarkEnd w:id="72"/>
      <w:bookmarkEnd w:id="73"/>
      <w:bookmarkEnd w:id="74"/>
    </w:p>
    <w:p>
      <w:pPr>
        <w:spacing w:line="360" w:lineRule="auto"/>
        <w:ind w:firstLine="420" w:firstLineChars="200"/>
        <w:rPr>
          <w:rFonts w:ascii="宋体" w:hAnsi="宋体" w:cs="宋体"/>
          <w:szCs w:val="21"/>
        </w:rPr>
      </w:pPr>
      <w:r>
        <w:rPr>
          <w:rFonts w:hint="eastAsia" w:ascii="宋体" w:hAnsi="宋体" w:cs="宋体"/>
          <w:szCs w:val="21"/>
        </w:rPr>
        <w:t>2.2.1 投标人应仔细阅读和检查招标文件的全部内容，如发现缺页或附件不全，应及时向招标人提出，以便补齐。投标人如有疑问，应在投标人须知前附表规定的时间，通过“电子招标投标交易平台”提交，要求招标人对招标文件予以澄清。</w:t>
      </w:r>
    </w:p>
    <w:p>
      <w:pPr>
        <w:spacing w:line="360" w:lineRule="auto"/>
        <w:ind w:firstLine="420" w:firstLineChars="200"/>
        <w:rPr>
          <w:rFonts w:ascii="宋体" w:hAnsi="宋体" w:cs="宋体"/>
          <w:szCs w:val="21"/>
        </w:rPr>
      </w:pPr>
      <w:r>
        <w:rPr>
          <w:rFonts w:hint="eastAsia" w:ascii="宋体" w:hAnsi="宋体" w:cs="宋体"/>
          <w:szCs w:val="21"/>
        </w:rPr>
        <w:t>投标人不在澄清期限内提出，招标人有权不予答复。</w:t>
      </w:r>
    </w:p>
    <w:p>
      <w:pPr>
        <w:spacing w:line="360" w:lineRule="auto"/>
        <w:ind w:firstLine="420" w:firstLineChars="200"/>
        <w:rPr>
          <w:rFonts w:ascii="宋体" w:hAnsi="宋体" w:cs="宋体"/>
          <w:szCs w:val="21"/>
        </w:rPr>
      </w:pPr>
      <w:r>
        <w:rPr>
          <w:rFonts w:hint="eastAsia" w:ascii="宋体" w:hAnsi="宋体" w:cs="宋体"/>
          <w:szCs w:val="21"/>
        </w:rPr>
        <w:t>2.2.2 招标文件的澄清将在投标人须知前附表规定时间前</w:t>
      </w:r>
      <w:r>
        <w:rPr>
          <w:rFonts w:hint="eastAsia" w:ascii="宋体" w:cs="宋体"/>
          <w:kern w:val="0"/>
          <w:szCs w:val="21"/>
        </w:rPr>
        <w:t>通过</w:t>
      </w:r>
      <w:r>
        <w:rPr>
          <w:rFonts w:hint="eastAsia" w:ascii="宋体" w:hAnsi="宋体" w:cs="宋体"/>
          <w:szCs w:val="21"/>
        </w:rPr>
        <w:t>“电子招标投标交易平台”发给所有投标人，但招标人不指明澄清问题的来源，招标人不再另行通知。</w:t>
      </w:r>
    </w:p>
    <w:p>
      <w:pPr>
        <w:spacing w:line="360" w:lineRule="auto"/>
        <w:ind w:firstLine="420" w:firstLineChars="200"/>
        <w:rPr>
          <w:rFonts w:ascii="宋体" w:hAnsi="宋体" w:cs="宋体"/>
          <w:szCs w:val="21"/>
        </w:rPr>
      </w:pPr>
      <w:r>
        <w:rPr>
          <w:rFonts w:hint="eastAsia" w:ascii="宋体" w:hAnsi="宋体" w:cs="宋体"/>
          <w:szCs w:val="21"/>
        </w:rPr>
        <w:t>2.2.3澄清文件按本章第2.2.2款规定发出之时起，视为投标人已收到该澄清文件。投标人未及时通过“电子招标投标交易平台”查阅招标文件的澄清，或未按照澄清后的招标文件编制投标文件，由此造成的后果由投标人自行承担。</w:t>
      </w:r>
    </w:p>
    <w:p>
      <w:pPr>
        <w:pStyle w:val="4"/>
        <w:rPr>
          <w:rFonts w:ascii="宋体" w:hAnsi="宋体" w:eastAsia="宋体" w:cs="宋体"/>
        </w:rPr>
      </w:pPr>
      <w:bookmarkStart w:id="75" w:name="_Toc508286085"/>
      <w:bookmarkStart w:id="76" w:name="_Toc389065161"/>
      <w:bookmarkStart w:id="77" w:name="_Toc510516952"/>
      <w:r>
        <w:rPr>
          <w:rFonts w:hint="eastAsia" w:ascii="宋体" w:hAnsi="宋体" w:eastAsia="宋体" w:cs="宋体"/>
        </w:rPr>
        <w:t>2.3 招标文件的修改</w:t>
      </w:r>
      <w:bookmarkEnd w:id="75"/>
      <w:bookmarkEnd w:id="76"/>
      <w:bookmarkEnd w:id="77"/>
    </w:p>
    <w:p>
      <w:pPr>
        <w:spacing w:line="360" w:lineRule="auto"/>
        <w:ind w:firstLine="420" w:firstLineChars="200"/>
        <w:rPr>
          <w:rFonts w:ascii="宋体" w:hAnsi="宋体" w:cs="宋体"/>
          <w:szCs w:val="21"/>
        </w:rPr>
      </w:pPr>
      <w:r>
        <w:rPr>
          <w:rFonts w:hint="eastAsia" w:ascii="宋体" w:hAnsi="宋体" w:cs="宋体"/>
          <w:szCs w:val="21"/>
        </w:rPr>
        <w:t>2.3.1 招标文件发布后，招标人确需对招标文件进行修改的，招标人将</w:t>
      </w:r>
      <w:r>
        <w:rPr>
          <w:rFonts w:hint="eastAsia" w:ascii="宋体" w:cs="宋体"/>
          <w:kern w:val="0"/>
          <w:szCs w:val="21"/>
        </w:rPr>
        <w:t>通过</w:t>
      </w:r>
      <w:r>
        <w:rPr>
          <w:rFonts w:hint="eastAsia" w:ascii="宋体" w:hAnsi="宋体" w:cs="宋体"/>
          <w:szCs w:val="21"/>
        </w:rPr>
        <w:t>“电子招标投标交易平台”发给所有投标人。</w:t>
      </w:r>
    </w:p>
    <w:p>
      <w:pPr>
        <w:spacing w:line="360" w:lineRule="auto"/>
        <w:ind w:firstLine="420" w:firstLineChars="200"/>
        <w:rPr>
          <w:rFonts w:ascii="宋体" w:hAnsi="宋体" w:cs="宋体"/>
          <w:szCs w:val="21"/>
        </w:rPr>
      </w:pPr>
      <w:r>
        <w:rPr>
          <w:rFonts w:hint="eastAsia" w:ascii="宋体" w:hAnsi="宋体" w:cs="宋体"/>
          <w:szCs w:val="21"/>
        </w:rPr>
        <w:t>2.3.2修改文件按本章第2.3.1款规定发出之时起，视为投标人已收到该修改文件。投标人未及时通过“电子招标投标交易平台”查阅招标文件的修改，或未按照修改后的招标文件编制投标文件，由此造成的后果由投标人自行承担。</w:t>
      </w:r>
    </w:p>
    <w:p>
      <w:pPr>
        <w:pStyle w:val="4"/>
        <w:rPr>
          <w:rFonts w:ascii="宋体" w:hAnsi="宋体" w:eastAsia="宋体" w:cs="宋体"/>
        </w:rPr>
      </w:pPr>
      <w:bookmarkStart w:id="78" w:name="_Toc473034303"/>
      <w:bookmarkStart w:id="79" w:name="_Toc510516953"/>
      <w:bookmarkStart w:id="80" w:name="_Toc508286086"/>
      <w:r>
        <w:rPr>
          <w:rFonts w:hint="eastAsia" w:ascii="宋体" w:hAnsi="宋体" w:eastAsia="宋体" w:cs="宋体"/>
        </w:rPr>
        <w:t>2.4 最高投标限价</w:t>
      </w:r>
      <w:bookmarkEnd w:id="78"/>
      <w:bookmarkEnd w:id="79"/>
      <w:bookmarkEnd w:id="80"/>
    </w:p>
    <w:p>
      <w:pPr>
        <w:pStyle w:val="15"/>
        <w:spacing w:line="360" w:lineRule="auto"/>
        <w:ind w:firstLine="420" w:firstLineChars="200"/>
        <w:jc w:val="both"/>
        <w:rPr>
          <w:rFonts w:ascii="宋体" w:hAnsi="宋体" w:cs="宋体"/>
          <w:szCs w:val="21"/>
        </w:rPr>
      </w:pPr>
      <w:r>
        <w:rPr>
          <w:rFonts w:hint="eastAsia"/>
        </w:rPr>
        <w:t>最高投标限价，是招标人依据经批准的投资估算，根据不同阶段的设计文件，并参考工程造价指标、估算定额等设定的招标控制价。</w:t>
      </w:r>
      <w:r>
        <w:rPr>
          <w:rFonts w:hint="eastAsia" w:ascii="宋体" w:hAnsi="宋体" w:cs="宋体"/>
          <w:szCs w:val="21"/>
        </w:rPr>
        <w:t>本工程</w:t>
      </w:r>
      <w:r>
        <w:rPr>
          <w:rFonts w:hint="eastAsia"/>
        </w:rPr>
        <w:t>最高投标限价</w:t>
      </w:r>
      <w:r>
        <w:rPr>
          <w:rFonts w:hint="eastAsia" w:ascii="宋体" w:hAnsi="宋体" w:cs="宋体"/>
          <w:szCs w:val="21"/>
        </w:rPr>
        <w:t>金额或其计算方法见“投标人须知前附表”，</w:t>
      </w:r>
      <w:r>
        <w:rPr>
          <w:rFonts w:hint="eastAsia"/>
        </w:rPr>
        <w:t>最高投标限价文件随本项目招标文件在指定媒介发布，并通过</w:t>
      </w:r>
      <w:r>
        <w:rPr>
          <w:rFonts w:hint="eastAsia" w:ascii="宋体" w:hAnsi="宋体" w:cs="宋体"/>
          <w:szCs w:val="21"/>
        </w:rPr>
        <w:t>“电子招标投标交易平台”</w:t>
      </w:r>
      <w:r>
        <w:rPr>
          <w:rFonts w:hint="eastAsia"/>
        </w:rPr>
        <w:t>发给所有投标人。</w:t>
      </w:r>
      <w:r>
        <w:rPr>
          <w:rFonts w:hint="eastAsia" w:ascii="宋体" w:hAnsi="宋体" w:cs="宋体"/>
          <w:szCs w:val="21"/>
        </w:rPr>
        <w:t>招标人确需对已发布的</w:t>
      </w:r>
      <w:r>
        <w:rPr>
          <w:rFonts w:hint="eastAsia"/>
        </w:rPr>
        <w:t>最高投标限价</w:t>
      </w:r>
      <w:r>
        <w:rPr>
          <w:rFonts w:hint="eastAsia" w:ascii="宋体" w:hAnsi="宋体" w:cs="宋体"/>
          <w:szCs w:val="21"/>
        </w:rPr>
        <w:t>进行修改的，应在投标截止时间15日前</w:t>
      </w:r>
      <w:r>
        <w:rPr>
          <w:rFonts w:hint="eastAsia" w:ascii="宋体" w:cs="宋体"/>
          <w:kern w:val="0"/>
          <w:szCs w:val="21"/>
        </w:rPr>
        <w:t>通过</w:t>
      </w:r>
      <w:r>
        <w:rPr>
          <w:rFonts w:hint="eastAsia" w:ascii="宋体" w:hAnsi="宋体" w:cs="宋体"/>
          <w:szCs w:val="21"/>
        </w:rPr>
        <w:t>“电子招标投标交易平台”将修改后的最高投标限价发给所有投标人。</w:t>
      </w:r>
    </w:p>
    <w:p>
      <w:pPr>
        <w:pStyle w:val="3"/>
        <w:spacing w:line="360" w:lineRule="auto"/>
        <w:rPr>
          <w:rFonts w:ascii="宋体" w:hAnsi="宋体" w:eastAsia="宋体" w:cs="宋体"/>
        </w:rPr>
      </w:pPr>
      <w:bookmarkStart w:id="81" w:name="_Toc508286087"/>
      <w:bookmarkStart w:id="82" w:name="_Toc510516954"/>
      <w:bookmarkStart w:id="83" w:name="_Toc389065162"/>
      <w:r>
        <w:rPr>
          <w:rFonts w:hint="eastAsia" w:ascii="宋体" w:hAnsi="宋体" w:eastAsia="宋体" w:cs="宋体"/>
        </w:rPr>
        <w:t>3 投标文件</w:t>
      </w:r>
      <w:bookmarkEnd w:id="81"/>
      <w:bookmarkEnd w:id="82"/>
      <w:bookmarkEnd w:id="83"/>
    </w:p>
    <w:p>
      <w:pPr>
        <w:pStyle w:val="4"/>
        <w:rPr>
          <w:rFonts w:ascii="宋体" w:hAnsi="宋体" w:eastAsia="宋体" w:cs="宋体"/>
        </w:rPr>
      </w:pPr>
      <w:bookmarkStart w:id="84" w:name="_Toc510516955"/>
      <w:bookmarkStart w:id="85" w:name="_Toc508286088"/>
      <w:bookmarkStart w:id="86" w:name="_Toc389065163"/>
      <w:r>
        <w:rPr>
          <w:rFonts w:hint="eastAsia" w:ascii="宋体" w:hAnsi="宋体" w:eastAsia="宋体" w:cs="宋体"/>
        </w:rPr>
        <w:t>3.1 投标文件的组成</w:t>
      </w:r>
      <w:bookmarkEnd w:id="84"/>
      <w:bookmarkEnd w:id="85"/>
      <w:bookmarkEnd w:id="86"/>
    </w:p>
    <w:p>
      <w:pPr>
        <w:spacing w:line="360" w:lineRule="auto"/>
        <w:ind w:firstLine="420" w:firstLineChars="200"/>
        <w:rPr>
          <w:rFonts w:ascii="宋体" w:hAnsi="宋体" w:cs="宋体"/>
          <w:szCs w:val="21"/>
        </w:rPr>
      </w:pPr>
      <w:r>
        <w:rPr>
          <w:rFonts w:hint="eastAsia" w:ascii="宋体" w:hAnsi="宋体" w:cs="宋体"/>
          <w:szCs w:val="21"/>
        </w:rPr>
        <w:t>3.1.1 投标文件组成见“投标人须知前附表”；</w:t>
      </w:r>
    </w:p>
    <w:p>
      <w:pPr>
        <w:spacing w:line="360" w:lineRule="auto"/>
        <w:ind w:firstLine="420" w:firstLineChars="200"/>
        <w:rPr>
          <w:rFonts w:ascii="宋体" w:hAnsi="宋体" w:cs="宋体"/>
          <w:szCs w:val="21"/>
        </w:rPr>
      </w:pPr>
      <w:r>
        <w:rPr>
          <w:rFonts w:hint="eastAsia" w:ascii="宋体" w:hAnsi="宋体" w:cs="宋体"/>
          <w:szCs w:val="21"/>
        </w:rPr>
        <w:t>3.1.2 招标文件“第八章 投标文件格式”有规定格式要求的，投标人应按规定的格式填写并按要求提交相关的证明材料。</w:t>
      </w:r>
    </w:p>
    <w:p>
      <w:pPr>
        <w:spacing w:line="360" w:lineRule="auto"/>
        <w:ind w:firstLine="420" w:firstLineChars="200"/>
        <w:rPr>
          <w:rFonts w:ascii="宋体" w:hAnsi="宋体" w:cs="宋体"/>
        </w:rPr>
      </w:pPr>
      <w:r>
        <w:rPr>
          <w:rFonts w:hint="eastAsia" w:ascii="宋体" w:hAnsi="宋体" w:cs="宋体"/>
          <w:szCs w:val="21"/>
        </w:rPr>
        <w:t>3.1.3投标人没有组成联合体的，投标文件不包括联合体协议书。</w:t>
      </w:r>
    </w:p>
    <w:p>
      <w:pPr>
        <w:pStyle w:val="4"/>
        <w:rPr>
          <w:rFonts w:ascii="宋体" w:hAnsi="宋体" w:eastAsia="宋体" w:cs="宋体"/>
        </w:rPr>
      </w:pPr>
      <w:bookmarkStart w:id="87" w:name="_Toc389065164"/>
      <w:bookmarkStart w:id="88" w:name="_Toc510516956"/>
      <w:bookmarkStart w:id="89" w:name="_Toc508286089"/>
      <w:r>
        <w:rPr>
          <w:rFonts w:hint="eastAsia" w:ascii="宋体" w:hAnsi="宋体" w:eastAsia="宋体" w:cs="宋体"/>
        </w:rPr>
        <w:t>3.2 投标报价</w:t>
      </w:r>
      <w:bookmarkEnd w:id="87"/>
      <w:bookmarkEnd w:id="88"/>
      <w:bookmarkEnd w:id="89"/>
    </w:p>
    <w:p>
      <w:pPr>
        <w:spacing w:line="360" w:lineRule="auto"/>
        <w:ind w:firstLine="420" w:firstLineChars="200"/>
        <w:rPr>
          <w:rFonts w:ascii="宋体" w:hAnsi="宋体" w:cs="宋体"/>
          <w:szCs w:val="21"/>
        </w:rPr>
      </w:pPr>
      <w:r>
        <w:rPr>
          <w:rFonts w:ascii="宋体" w:hAnsi="宋体" w:cs="宋体"/>
          <w:szCs w:val="21"/>
        </w:rPr>
        <w:t>3.2.1</w:t>
      </w:r>
      <w:r>
        <w:rPr>
          <w:rFonts w:hint="eastAsia" w:ascii="宋体" w:hAnsi="宋体" w:cs="宋体"/>
          <w:szCs w:val="21"/>
        </w:rPr>
        <w:t>工程总承包项目的合同价格形式见投标人须知前附表。</w:t>
      </w:r>
    </w:p>
    <w:p>
      <w:pPr>
        <w:spacing w:line="360" w:lineRule="auto"/>
        <w:ind w:firstLine="420" w:firstLineChars="200"/>
        <w:rPr>
          <w:rFonts w:ascii="宋体" w:hAnsi="宋体" w:cs="宋体"/>
          <w:szCs w:val="21"/>
        </w:rPr>
      </w:pPr>
      <w:r>
        <w:rPr>
          <w:rFonts w:hint="eastAsia" w:ascii="宋体" w:hAnsi="宋体" w:cs="宋体"/>
          <w:szCs w:val="21"/>
        </w:rPr>
        <w:t>3.2.</w:t>
      </w:r>
      <w:r>
        <w:rPr>
          <w:rFonts w:ascii="宋体" w:hAnsi="宋体" w:cs="宋体"/>
          <w:szCs w:val="21"/>
        </w:rPr>
        <w:t>2</w:t>
      </w:r>
      <w:r>
        <w:rPr>
          <w:rFonts w:hint="eastAsia" w:ascii="宋体" w:hAnsi="宋体" w:cs="宋体"/>
          <w:szCs w:val="21"/>
        </w:rPr>
        <w:t>投标人应按第八章“投标文件格式”的要求填写价格清单和投标报价。</w:t>
      </w:r>
    </w:p>
    <w:p>
      <w:pPr>
        <w:spacing w:line="360" w:lineRule="auto"/>
        <w:ind w:firstLine="420" w:firstLineChars="200"/>
        <w:rPr>
          <w:rFonts w:ascii="宋体" w:hAnsi="宋体" w:cs="宋体"/>
          <w:szCs w:val="21"/>
        </w:rPr>
      </w:pPr>
      <w:r>
        <w:rPr>
          <w:rFonts w:hint="eastAsia" w:ascii="宋体" w:hAnsi="宋体" w:cs="宋体"/>
          <w:szCs w:val="21"/>
        </w:rPr>
        <w:t>3.2.</w:t>
      </w:r>
      <w:r>
        <w:rPr>
          <w:rFonts w:ascii="宋体" w:hAnsi="宋体" w:cs="宋体"/>
          <w:szCs w:val="21"/>
        </w:rPr>
        <w:t>3</w:t>
      </w:r>
      <w:r>
        <w:rPr>
          <w:rFonts w:hint="eastAsia" w:ascii="宋体" w:hAnsi="宋体" w:cs="宋体"/>
          <w:szCs w:val="21"/>
        </w:rPr>
        <w:t>投标人应充分了解施工场地的</w:t>
      </w:r>
      <w:r>
        <w:rPr>
          <w:rFonts w:ascii="宋体" w:hAnsi="宋体" w:cs="宋体"/>
          <w:szCs w:val="21"/>
        </w:rPr>
        <w:t>位置、周边</w:t>
      </w:r>
      <w:r>
        <w:rPr>
          <w:rFonts w:hint="eastAsia" w:ascii="宋体" w:hAnsi="宋体" w:cs="宋体"/>
          <w:szCs w:val="21"/>
        </w:rPr>
        <w:t>环境</w:t>
      </w:r>
      <w:r>
        <w:rPr>
          <w:rFonts w:ascii="宋体" w:hAnsi="宋体" w:cs="宋体"/>
          <w:szCs w:val="21"/>
        </w:rPr>
        <w:t>、道路、装卸、保管、安装限制</w:t>
      </w:r>
      <w:r>
        <w:rPr>
          <w:rFonts w:hint="eastAsia" w:ascii="宋体" w:hAnsi="宋体" w:cs="宋体"/>
          <w:szCs w:val="21"/>
        </w:rPr>
        <w:t>以</w:t>
      </w:r>
      <w:r>
        <w:rPr>
          <w:rFonts w:ascii="宋体" w:hAnsi="宋体" w:cs="宋体"/>
          <w:szCs w:val="21"/>
        </w:rPr>
        <w:t>及影响</w:t>
      </w:r>
      <w:r>
        <w:rPr>
          <w:rFonts w:hint="eastAsia" w:ascii="宋体" w:hAnsi="宋体" w:cs="宋体"/>
          <w:szCs w:val="21"/>
        </w:rPr>
        <w:t>投标报价的其他要素。投标人</w:t>
      </w:r>
      <w:r>
        <w:rPr>
          <w:rFonts w:ascii="宋体" w:hAnsi="宋体" w:cs="宋体"/>
          <w:szCs w:val="21"/>
        </w:rPr>
        <w:t>根据</w:t>
      </w:r>
      <w:r>
        <w:rPr>
          <w:rFonts w:hint="eastAsia" w:ascii="宋体" w:hAnsi="宋体" w:cs="宋体"/>
          <w:szCs w:val="21"/>
        </w:rPr>
        <w:t>投标</w:t>
      </w:r>
      <w:r>
        <w:rPr>
          <w:rFonts w:ascii="宋体" w:hAnsi="宋体" w:cs="宋体"/>
          <w:szCs w:val="21"/>
        </w:rPr>
        <w:t>设计</w:t>
      </w:r>
      <w:r>
        <w:rPr>
          <w:rFonts w:hint="eastAsia" w:ascii="宋体" w:hAnsi="宋体" w:cs="宋体"/>
          <w:szCs w:val="21"/>
        </w:rPr>
        <w:t>，结合</w:t>
      </w:r>
      <w:r>
        <w:rPr>
          <w:rFonts w:ascii="宋体" w:hAnsi="宋体" w:cs="宋体"/>
          <w:szCs w:val="21"/>
        </w:rPr>
        <w:t>市场情况进行投标报价。</w:t>
      </w:r>
    </w:p>
    <w:p>
      <w:pPr>
        <w:spacing w:line="360" w:lineRule="auto"/>
        <w:ind w:firstLine="420" w:firstLineChars="200"/>
        <w:rPr>
          <w:rFonts w:ascii="宋体" w:hAnsi="宋体" w:cs="宋体"/>
          <w:szCs w:val="21"/>
        </w:rPr>
      </w:pPr>
      <w:r>
        <w:rPr>
          <w:rFonts w:hint="eastAsia" w:ascii="宋体" w:hAnsi="宋体" w:cs="宋体"/>
          <w:szCs w:val="21"/>
        </w:rPr>
        <w:t>3.2.</w:t>
      </w:r>
      <w:r>
        <w:rPr>
          <w:rFonts w:ascii="宋体" w:hAnsi="宋体" w:cs="宋体"/>
          <w:szCs w:val="21"/>
        </w:rPr>
        <w:t>4</w:t>
      </w:r>
      <w:r>
        <w:rPr>
          <w:rFonts w:hint="eastAsia" w:ascii="宋体" w:hAnsi="宋体" w:cs="宋体"/>
          <w:szCs w:val="21"/>
        </w:rPr>
        <w:t>投标人在投标截止时间前修改投标函中的投标报价总额，应同时修改投标文件“价格清单”中的相应报价，投标报价总额为各分项金额之和。此修改须符合本章第4.3款的有关要求。</w:t>
      </w:r>
    </w:p>
    <w:p>
      <w:pPr>
        <w:spacing w:line="360" w:lineRule="auto"/>
        <w:ind w:firstLine="420" w:firstLineChars="200"/>
        <w:rPr>
          <w:rFonts w:ascii="宋体" w:hAnsi="宋体" w:cs="宋体"/>
          <w:szCs w:val="21"/>
        </w:rPr>
      </w:pPr>
      <w:r>
        <w:rPr>
          <w:rFonts w:hint="eastAsia" w:ascii="宋体" w:hAnsi="宋体" w:cs="宋体"/>
          <w:szCs w:val="21"/>
        </w:rPr>
        <w:t>3.2.</w:t>
      </w:r>
      <w:r>
        <w:rPr>
          <w:rFonts w:ascii="宋体" w:hAnsi="宋体" w:cs="宋体"/>
          <w:szCs w:val="21"/>
        </w:rPr>
        <w:t>5</w:t>
      </w:r>
      <w:r>
        <w:rPr>
          <w:rFonts w:hint="eastAsia" w:ascii="宋体" w:hAnsi="宋体" w:cs="宋体"/>
          <w:szCs w:val="21"/>
        </w:rPr>
        <w:t>投标人的投标报价不得超过最高投标限价。</w:t>
      </w:r>
    </w:p>
    <w:p>
      <w:pPr>
        <w:spacing w:line="360" w:lineRule="auto"/>
        <w:ind w:firstLine="420" w:firstLineChars="200"/>
        <w:rPr>
          <w:rFonts w:ascii="宋体" w:hAnsi="宋体" w:cs="宋体"/>
          <w:szCs w:val="21"/>
        </w:rPr>
      </w:pPr>
      <w:r>
        <w:rPr>
          <w:rFonts w:hint="eastAsia" w:ascii="宋体" w:hAnsi="宋体" w:cs="宋体"/>
          <w:szCs w:val="21"/>
        </w:rPr>
        <w:t>3.2.</w:t>
      </w:r>
      <w:r>
        <w:rPr>
          <w:rFonts w:ascii="宋体" w:hAnsi="宋体" w:cs="宋体"/>
          <w:szCs w:val="21"/>
        </w:rPr>
        <w:t>6</w:t>
      </w:r>
      <w:r>
        <w:rPr>
          <w:rFonts w:hint="eastAsia" w:ascii="宋体" w:hAnsi="宋体" w:cs="宋体"/>
          <w:szCs w:val="21"/>
        </w:rPr>
        <w:t>投标报价的其他要求见投标人须知前附表。</w:t>
      </w:r>
    </w:p>
    <w:p>
      <w:pPr>
        <w:pStyle w:val="4"/>
        <w:rPr>
          <w:rFonts w:ascii="宋体" w:hAnsi="宋体" w:eastAsia="宋体" w:cs="宋体"/>
        </w:rPr>
      </w:pPr>
      <w:bookmarkStart w:id="90" w:name="_Toc389065165"/>
      <w:bookmarkStart w:id="91" w:name="_Toc510516957"/>
      <w:bookmarkStart w:id="92" w:name="_Toc508286090"/>
      <w:r>
        <w:rPr>
          <w:rFonts w:hint="eastAsia" w:ascii="宋体" w:hAnsi="宋体" w:eastAsia="宋体" w:cs="宋体"/>
        </w:rPr>
        <w:t>3.3 投标有效期</w:t>
      </w:r>
      <w:bookmarkEnd w:id="90"/>
      <w:bookmarkEnd w:id="91"/>
      <w:bookmarkEnd w:id="92"/>
    </w:p>
    <w:p>
      <w:pPr>
        <w:spacing w:line="360" w:lineRule="auto"/>
        <w:ind w:firstLine="420" w:firstLineChars="200"/>
        <w:rPr>
          <w:rFonts w:ascii="宋体" w:hAnsi="宋体" w:cs="宋体"/>
          <w:szCs w:val="21"/>
        </w:rPr>
      </w:pPr>
      <w:r>
        <w:rPr>
          <w:rFonts w:hint="eastAsia" w:ascii="宋体" w:hAnsi="宋体" w:cs="宋体"/>
          <w:szCs w:val="21"/>
        </w:rPr>
        <w:t>3.3.1 在投标人须知前附表规定的投标有效期内，投标人不得要求撤销或修改其投标文件。</w:t>
      </w:r>
    </w:p>
    <w:p>
      <w:pPr>
        <w:spacing w:line="360" w:lineRule="auto"/>
        <w:ind w:firstLine="420" w:firstLineChars="200"/>
        <w:rPr>
          <w:rFonts w:ascii="宋体" w:hAnsi="宋体" w:cs="宋体"/>
          <w:szCs w:val="21"/>
        </w:rPr>
      </w:pPr>
      <w:r>
        <w:rPr>
          <w:rFonts w:hint="eastAsia" w:ascii="宋体" w:hAnsi="宋体" w:cs="宋体"/>
          <w:szCs w:val="21"/>
        </w:rPr>
        <w:t>3.3.2 出现特殊情况需要延长投标有效期的，招标人将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rPr>
          <w:rFonts w:ascii="宋体" w:hAnsi="宋体" w:eastAsia="宋体" w:cs="宋体"/>
        </w:rPr>
      </w:pPr>
      <w:bookmarkStart w:id="93" w:name="_Toc508286091"/>
      <w:bookmarkStart w:id="94" w:name="_Toc389065166"/>
      <w:bookmarkStart w:id="95" w:name="_Toc510516958"/>
      <w:r>
        <w:rPr>
          <w:rFonts w:hint="eastAsia" w:ascii="宋体" w:hAnsi="宋体" w:eastAsia="宋体" w:cs="宋体"/>
        </w:rPr>
        <w:t>3.4 投标保证金</w:t>
      </w:r>
      <w:bookmarkEnd w:id="93"/>
      <w:bookmarkEnd w:id="94"/>
      <w:bookmarkEnd w:id="95"/>
    </w:p>
    <w:p>
      <w:pPr>
        <w:spacing w:line="360" w:lineRule="auto"/>
        <w:ind w:firstLine="420" w:firstLineChars="200"/>
        <w:rPr>
          <w:rFonts w:ascii="宋体" w:hAnsi="宋体" w:cs="宋体"/>
          <w:szCs w:val="21"/>
        </w:rPr>
      </w:pPr>
      <w:r>
        <w:rPr>
          <w:rFonts w:hint="eastAsia" w:ascii="宋体" w:hAnsi="宋体" w:cs="宋体"/>
          <w:szCs w:val="21"/>
        </w:rPr>
        <w:t>3.4.1 投标人必须在投标截止时间前，按投标人须知前附表的规定递交投标保证金。</w:t>
      </w:r>
    </w:p>
    <w:p>
      <w:pPr>
        <w:spacing w:line="360" w:lineRule="auto"/>
        <w:ind w:firstLine="420" w:firstLineChars="200"/>
        <w:rPr>
          <w:rFonts w:ascii="宋体" w:hAnsi="宋体" w:cs="宋体"/>
          <w:szCs w:val="21"/>
        </w:rPr>
      </w:pPr>
      <w:r>
        <w:rPr>
          <w:rFonts w:hint="eastAsia" w:ascii="宋体" w:hAnsi="宋体" w:cs="宋体"/>
          <w:szCs w:val="21"/>
        </w:rPr>
        <w:t>3.4.2 投标人不按本章第3.4.1项要求提交投标保证金的，其投标文件无效。</w:t>
      </w:r>
    </w:p>
    <w:p>
      <w:pPr>
        <w:spacing w:line="360" w:lineRule="auto"/>
        <w:ind w:firstLine="420" w:firstLineChars="200"/>
        <w:rPr>
          <w:rFonts w:ascii="宋体" w:hAnsi="宋体" w:cs="宋体"/>
          <w:szCs w:val="21"/>
        </w:rPr>
      </w:pPr>
      <w:r>
        <w:rPr>
          <w:rFonts w:hint="eastAsia" w:ascii="宋体" w:hAnsi="宋体" w:cs="宋体"/>
          <w:szCs w:val="21"/>
        </w:rPr>
        <w:t xml:space="preserve">3.4.3 </w:t>
      </w:r>
      <w:r>
        <w:rPr>
          <w:rFonts w:hint="eastAsia"/>
        </w:rPr>
        <w:t>招标人与中标人签订合同后</w:t>
      </w:r>
      <w:r>
        <w:t>5</w:t>
      </w:r>
      <w:r>
        <w:rPr>
          <w:rFonts w:hint="eastAsia"/>
        </w:rPr>
        <w:t>日内，向未中标的投标人和中标人退还投标保证金。</w:t>
      </w:r>
      <w:r>
        <w:rPr>
          <w:rFonts w:hint="eastAsia" w:ascii="宋体" w:hAnsi="宋体" w:cs="宋体"/>
          <w:szCs w:val="21"/>
        </w:rPr>
        <w:t>退还方式见投标人须知前附表。</w:t>
      </w:r>
    </w:p>
    <w:p>
      <w:pPr>
        <w:spacing w:line="360" w:lineRule="auto"/>
        <w:ind w:firstLine="420" w:firstLineChars="200"/>
        <w:rPr>
          <w:rFonts w:ascii="宋体" w:hAnsi="宋体" w:cs="宋体"/>
          <w:szCs w:val="21"/>
        </w:rPr>
      </w:pPr>
      <w:r>
        <w:rPr>
          <w:rFonts w:hint="eastAsia" w:ascii="宋体" w:hAnsi="宋体" w:cs="宋体"/>
          <w:szCs w:val="21"/>
        </w:rPr>
        <w:t>3.4.4 有下列情形之一的，投标保证金将不予退还：</w:t>
      </w:r>
    </w:p>
    <w:p>
      <w:pPr>
        <w:spacing w:line="360" w:lineRule="auto"/>
        <w:ind w:firstLine="420" w:firstLineChars="200"/>
        <w:rPr>
          <w:rFonts w:ascii="宋体" w:hAnsi="宋体" w:cs="宋体"/>
          <w:szCs w:val="21"/>
        </w:rPr>
      </w:pPr>
      <w:r>
        <w:rPr>
          <w:rFonts w:hint="eastAsia" w:ascii="宋体" w:hAnsi="宋体" w:cs="宋体"/>
          <w:szCs w:val="21"/>
        </w:rPr>
        <w:t>①投标人在投标有效期内撤销或修改其投标文件；</w:t>
      </w:r>
    </w:p>
    <w:p>
      <w:pPr>
        <w:spacing w:line="360" w:lineRule="auto"/>
        <w:ind w:firstLine="420" w:firstLineChars="200"/>
        <w:rPr>
          <w:rFonts w:ascii="宋体" w:hAnsi="宋体" w:cs="宋体"/>
          <w:szCs w:val="21"/>
        </w:rPr>
      </w:pPr>
      <w:r>
        <w:rPr>
          <w:rFonts w:hint="eastAsia" w:ascii="宋体" w:hAnsi="宋体" w:cs="宋体"/>
          <w:szCs w:val="21"/>
        </w:rPr>
        <w:t>②中标人无正当理由不与招标人订立合同；</w:t>
      </w:r>
    </w:p>
    <w:p>
      <w:pPr>
        <w:spacing w:line="360" w:lineRule="auto"/>
        <w:ind w:firstLine="420" w:firstLineChars="200"/>
        <w:rPr>
          <w:rFonts w:ascii="宋体" w:hAnsi="宋体" w:cs="宋体"/>
          <w:szCs w:val="21"/>
        </w:rPr>
      </w:pPr>
      <w:r>
        <w:rPr>
          <w:rFonts w:hint="eastAsia" w:ascii="宋体" w:hAnsi="宋体" w:cs="宋体"/>
          <w:szCs w:val="21"/>
        </w:rPr>
        <w:t>③中标人在签订合同时向招标人提出附加条件；</w:t>
      </w:r>
    </w:p>
    <w:p>
      <w:pPr>
        <w:spacing w:line="360" w:lineRule="auto"/>
        <w:ind w:firstLine="420" w:firstLineChars="200"/>
        <w:rPr>
          <w:rFonts w:ascii="宋体" w:hAnsi="宋体" w:cs="宋体"/>
          <w:szCs w:val="21"/>
        </w:rPr>
      </w:pPr>
      <w:r>
        <w:rPr>
          <w:rFonts w:hint="eastAsia" w:ascii="宋体" w:hAnsi="宋体" w:cs="宋体"/>
          <w:szCs w:val="21"/>
        </w:rPr>
        <w:t>④中标人不按照招标文件要求提交履约保证金的。</w:t>
      </w:r>
    </w:p>
    <w:p>
      <w:pPr>
        <w:pStyle w:val="4"/>
        <w:rPr>
          <w:rFonts w:ascii="宋体" w:hAnsi="宋体" w:eastAsia="宋体" w:cs="宋体"/>
        </w:rPr>
      </w:pPr>
      <w:bookmarkStart w:id="96" w:name="_Toc389065167"/>
      <w:bookmarkStart w:id="97" w:name="_Toc510516959"/>
      <w:bookmarkStart w:id="98" w:name="_Toc508286092"/>
      <w:r>
        <w:rPr>
          <w:rFonts w:hint="eastAsia" w:ascii="宋体" w:hAnsi="宋体" w:eastAsia="宋体" w:cs="宋体"/>
        </w:rPr>
        <w:t>3.5 备选投标方案</w:t>
      </w:r>
      <w:bookmarkEnd w:id="96"/>
      <w:bookmarkEnd w:id="97"/>
      <w:bookmarkEnd w:id="98"/>
    </w:p>
    <w:p>
      <w:pPr>
        <w:spacing w:line="360" w:lineRule="auto"/>
        <w:ind w:firstLine="420" w:firstLineChars="200"/>
        <w:rPr>
          <w:rFonts w:ascii="宋体" w:hAnsi="宋体" w:cs="宋体"/>
          <w:szCs w:val="21"/>
        </w:rPr>
      </w:pPr>
      <w:r>
        <w:rPr>
          <w:rFonts w:hint="eastAsia" w:ascii="宋体" w:hAnsi="宋体" w:cs="宋体"/>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4"/>
        <w:rPr>
          <w:rFonts w:ascii="宋体" w:hAnsi="宋体" w:eastAsia="宋体" w:cs="宋体"/>
        </w:rPr>
      </w:pPr>
      <w:bookmarkStart w:id="99" w:name="_Toc508286093"/>
      <w:bookmarkStart w:id="100" w:name="_Toc510516960"/>
      <w:r>
        <w:rPr>
          <w:rFonts w:hint="eastAsia" w:ascii="宋体" w:hAnsi="宋体" w:eastAsia="宋体" w:cs="宋体"/>
        </w:rPr>
        <w:t>3.6 资格审查资料</w:t>
      </w:r>
      <w:bookmarkEnd w:id="99"/>
      <w:bookmarkEnd w:id="100"/>
    </w:p>
    <w:p>
      <w:pPr>
        <w:spacing w:line="360" w:lineRule="auto"/>
        <w:ind w:firstLine="420" w:firstLineChars="200"/>
        <w:rPr>
          <w:rFonts w:ascii="宋体" w:hAnsi="宋体" w:cs="宋体"/>
          <w:szCs w:val="21"/>
        </w:rPr>
      </w:pPr>
      <w:bookmarkStart w:id="101" w:name="_Toc389065168"/>
      <w:bookmarkStart w:id="102" w:name="_Toc510516961"/>
      <w:bookmarkStart w:id="103" w:name="_Toc508286094"/>
      <w:r>
        <w:rPr>
          <w:rFonts w:hint="eastAsia" w:ascii="宋体" w:hAnsi="宋体" w:cs="宋体"/>
          <w:szCs w:val="21"/>
        </w:rPr>
        <w:t>（1）企业营业执照；</w:t>
      </w:r>
    </w:p>
    <w:p>
      <w:pPr>
        <w:spacing w:line="360" w:lineRule="auto"/>
        <w:ind w:firstLine="420" w:firstLineChars="200"/>
        <w:rPr>
          <w:rFonts w:ascii="宋体" w:hAnsi="宋体" w:cs="宋体"/>
          <w:szCs w:val="21"/>
        </w:rPr>
      </w:pPr>
      <w:r>
        <w:rPr>
          <w:rFonts w:hint="eastAsia" w:ascii="宋体" w:hAnsi="宋体" w:cs="宋体"/>
          <w:szCs w:val="21"/>
        </w:rPr>
        <w:t>（2）企业资质证书；</w:t>
      </w:r>
    </w:p>
    <w:p>
      <w:pPr>
        <w:spacing w:line="360" w:lineRule="auto"/>
        <w:ind w:firstLine="420" w:firstLineChars="200"/>
        <w:rPr>
          <w:rFonts w:ascii="宋体" w:hAnsi="宋体" w:cs="宋体"/>
          <w:szCs w:val="21"/>
        </w:rPr>
      </w:pPr>
      <w:r>
        <w:rPr>
          <w:rFonts w:hint="eastAsia" w:ascii="宋体" w:hAnsi="宋体" w:cs="宋体"/>
          <w:szCs w:val="21"/>
        </w:rPr>
        <w:t>（3）企业开户许可证；</w:t>
      </w:r>
    </w:p>
    <w:p>
      <w:pPr>
        <w:spacing w:line="360" w:lineRule="auto"/>
        <w:ind w:firstLine="420" w:firstLineChars="200"/>
        <w:rPr>
          <w:rFonts w:ascii="宋体" w:hAnsi="宋体" w:cs="宋体"/>
          <w:szCs w:val="21"/>
        </w:rPr>
      </w:pPr>
      <w:r>
        <w:rPr>
          <w:rFonts w:hint="eastAsia" w:ascii="宋体" w:hAnsi="宋体" w:cs="宋体"/>
          <w:szCs w:val="21"/>
        </w:rPr>
        <w:t>（4）安全生产许可证；</w:t>
      </w:r>
    </w:p>
    <w:p>
      <w:pPr>
        <w:spacing w:line="360" w:lineRule="auto"/>
        <w:ind w:firstLine="420" w:firstLineChars="200"/>
        <w:rPr>
          <w:rFonts w:ascii="宋体" w:hAnsi="宋体" w:cs="宋体"/>
          <w:szCs w:val="21"/>
        </w:rPr>
      </w:pPr>
      <w:r>
        <w:rPr>
          <w:rFonts w:hint="eastAsia" w:ascii="宋体" w:hAnsi="宋体" w:cs="宋体"/>
          <w:szCs w:val="21"/>
        </w:rPr>
        <w:t>（5）项目总负责人高级技术职称；</w:t>
      </w:r>
    </w:p>
    <w:p>
      <w:pPr>
        <w:spacing w:line="360" w:lineRule="auto"/>
        <w:ind w:firstLine="420" w:firstLineChars="200"/>
        <w:rPr>
          <w:rFonts w:ascii="宋体" w:hAnsi="宋体" w:cs="宋体"/>
          <w:szCs w:val="21"/>
        </w:rPr>
      </w:pPr>
      <w:r>
        <w:rPr>
          <w:rFonts w:hint="eastAsia" w:ascii="宋体" w:hAnsi="宋体" w:cs="宋体"/>
          <w:szCs w:val="21"/>
        </w:rPr>
        <w:t>（6）</w:t>
      </w:r>
      <w:r>
        <w:rPr>
          <w:rFonts w:ascii="宋体" w:hAnsi="宋体" w:cs="宋体"/>
          <w:szCs w:val="21"/>
        </w:rPr>
        <w:t>设计项目负责人高级技术职称</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（7）</w:t>
      </w:r>
      <w:r>
        <w:rPr>
          <w:rFonts w:ascii="宋体" w:hAnsi="宋体" w:cs="宋体"/>
          <w:szCs w:val="21"/>
        </w:rPr>
        <w:t>施工项目负责人</w:t>
      </w:r>
      <w:r>
        <w:rPr>
          <w:rFonts w:hint="eastAsia" w:ascii="宋体" w:hAnsi="宋体" w:cs="宋体"/>
          <w:szCs w:val="21"/>
        </w:rPr>
        <w:t>一级建造师（专业为房屋建筑工程专业）执业资格证书</w:t>
      </w:r>
    </w:p>
    <w:p>
      <w:pPr>
        <w:spacing w:line="360" w:lineRule="auto"/>
        <w:ind w:firstLine="420" w:firstLineChars="200"/>
        <w:rPr>
          <w:rFonts w:ascii="宋体" w:hAnsi="宋体" w:cs="宋体"/>
          <w:szCs w:val="21"/>
        </w:rPr>
      </w:pPr>
      <w:r>
        <w:rPr>
          <w:rFonts w:hint="eastAsia" w:ascii="宋体" w:hAnsi="宋体" w:cs="宋体"/>
          <w:szCs w:val="21"/>
        </w:rPr>
        <w:t>（8）施工项目负责人安全生产考核B证；</w:t>
      </w:r>
    </w:p>
    <w:p>
      <w:pPr>
        <w:spacing w:line="360" w:lineRule="auto"/>
        <w:ind w:firstLine="420" w:firstLineChars="200"/>
        <w:rPr>
          <w:rFonts w:ascii="宋体" w:hAnsi="宋体" w:cs="宋体"/>
          <w:szCs w:val="21"/>
        </w:rPr>
      </w:pPr>
      <w:r>
        <w:rPr>
          <w:rFonts w:hint="eastAsia" w:ascii="宋体" w:hAnsi="宋体" w:cs="宋体"/>
          <w:szCs w:val="21"/>
        </w:rPr>
        <w:t>（9）企业总承包类似工程业绩（含中标通知书、工程总承包合同）；</w:t>
      </w:r>
    </w:p>
    <w:p>
      <w:pPr>
        <w:spacing w:line="360" w:lineRule="auto"/>
        <w:ind w:firstLine="420" w:firstLineChars="200"/>
        <w:rPr>
          <w:rFonts w:ascii="宋体" w:hAnsi="宋体" w:cs="宋体"/>
          <w:szCs w:val="21"/>
        </w:rPr>
      </w:pPr>
      <w:r>
        <w:rPr>
          <w:rFonts w:hint="eastAsia" w:ascii="宋体" w:hAnsi="宋体" w:cs="宋体"/>
          <w:szCs w:val="21"/>
        </w:rPr>
        <w:t>（10）联合体协议书（如有）；</w:t>
      </w:r>
    </w:p>
    <w:p>
      <w:pPr>
        <w:pStyle w:val="4"/>
        <w:rPr>
          <w:rFonts w:ascii="宋体" w:hAnsi="宋体" w:eastAsia="宋体" w:cs="宋体"/>
        </w:rPr>
      </w:pPr>
      <w:r>
        <w:rPr>
          <w:rFonts w:hint="eastAsia" w:ascii="宋体" w:hAnsi="宋体" w:eastAsia="宋体" w:cs="宋体"/>
        </w:rPr>
        <w:t>3.7 投标文件的编制</w:t>
      </w:r>
      <w:bookmarkEnd w:id="101"/>
      <w:bookmarkEnd w:id="102"/>
      <w:bookmarkEnd w:id="103"/>
    </w:p>
    <w:p>
      <w:pPr>
        <w:spacing w:line="360" w:lineRule="auto"/>
        <w:ind w:firstLine="420" w:firstLineChars="200"/>
        <w:rPr>
          <w:rFonts w:ascii="宋体" w:hAnsi="宋体" w:cs="宋体"/>
          <w:szCs w:val="21"/>
        </w:rPr>
      </w:pPr>
      <w:r>
        <w:rPr>
          <w:rFonts w:hint="eastAsia" w:ascii="宋体" w:hAnsi="宋体" w:cs="宋体"/>
          <w:szCs w:val="21"/>
        </w:rPr>
        <w:t>3.7.1 投标文件应按第八章“投标文件格式”进行编写，如有必要可自行增加，作为投标文件的组成部分。其中，投标函附录在满足招标文件实质性要求的基础上，可以提出比招标文件要求更有利于招标人的承诺。</w:t>
      </w:r>
    </w:p>
    <w:p>
      <w:pPr>
        <w:spacing w:line="360" w:lineRule="auto"/>
        <w:ind w:firstLine="420" w:firstLineChars="200"/>
        <w:rPr>
          <w:rFonts w:ascii="宋体" w:hAnsi="宋体" w:cs="宋体"/>
          <w:szCs w:val="21"/>
        </w:rPr>
      </w:pPr>
      <w:r>
        <w:rPr>
          <w:rFonts w:hint="eastAsia" w:ascii="宋体" w:hAnsi="宋体" w:cs="宋体"/>
          <w:szCs w:val="21"/>
        </w:rPr>
        <w:t>3.7.2投标文件应当对招标文件有关工期、投标有效期、质量要求、技术标准和要求、招标范围等实质性内容作出响应。</w:t>
      </w:r>
    </w:p>
    <w:p>
      <w:pPr>
        <w:spacing w:line="360" w:lineRule="auto"/>
        <w:ind w:firstLine="420" w:firstLineChars="200"/>
        <w:rPr>
          <w:rFonts w:ascii="宋体" w:hAnsi="宋体" w:cs="宋体"/>
          <w:szCs w:val="21"/>
        </w:rPr>
      </w:pPr>
      <w:r>
        <w:rPr>
          <w:rFonts w:hint="eastAsia" w:ascii="宋体" w:hAnsi="宋体" w:cs="宋体"/>
          <w:szCs w:val="21"/>
        </w:rPr>
        <w:t>3.7.3补充内容：投标文件编制的其它要求详见投标人须知前附表。</w:t>
      </w:r>
    </w:p>
    <w:p>
      <w:pPr>
        <w:spacing w:line="360" w:lineRule="auto"/>
        <w:ind w:firstLine="420" w:firstLineChars="200"/>
        <w:rPr>
          <w:rFonts w:ascii="宋体" w:hAnsi="宋体" w:cs="宋体"/>
          <w:szCs w:val="21"/>
        </w:rPr>
      </w:pPr>
      <w:r>
        <w:rPr>
          <w:rFonts w:hint="eastAsia" w:ascii="宋体" w:hAnsi="宋体" w:cs="宋体"/>
          <w:szCs w:val="21"/>
        </w:rPr>
        <w:t>3.7.4投标文件组成</w:t>
      </w:r>
    </w:p>
    <w:p>
      <w:pPr>
        <w:spacing w:line="360" w:lineRule="auto"/>
        <w:ind w:firstLine="420" w:firstLineChars="200"/>
        <w:rPr>
          <w:rFonts w:ascii="宋体" w:hAnsi="宋体" w:cs="宋体"/>
          <w:szCs w:val="21"/>
        </w:rPr>
      </w:pPr>
      <w:r>
        <w:rPr>
          <w:rFonts w:hint="eastAsia" w:ascii="宋体" w:hAnsi="宋体" w:cs="宋体"/>
          <w:szCs w:val="21"/>
        </w:rPr>
        <w:t>（1）商务部分</w:t>
      </w:r>
    </w:p>
    <w:p>
      <w:pPr>
        <w:spacing w:line="360" w:lineRule="auto"/>
        <w:ind w:firstLine="420" w:firstLineChars="200"/>
        <w:rPr>
          <w:rFonts w:ascii="宋体" w:hAnsi="宋体" w:cs="宋体"/>
          <w:szCs w:val="21"/>
        </w:rPr>
      </w:pPr>
      <w:r>
        <w:rPr>
          <w:rFonts w:hint="eastAsia" w:ascii="宋体" w:hAnsi="宋体" w:cs="宋体"/>
          <w:szCs w:val="21"/>
        </w:rPr>
        <w:t>（2）技术部分</w:t>
      </w:r>
    </w:p>
    <w:p>
      <w:pPr>
        <w:spacing w:line="360" w:lineRule="auto"/>
        <w:ind w:firstLine="420" w:firstLineChars="200"/>
        <w:rPr>
          <w:rFonts w:ascii="宋体" w:hAnsi="宋体" w:cs="宋体"/>
          <w:szCs w:val="21"/>
        </w:rPr>
      </w:pPr>
      <w:r>
        <w:rPr>
          <w:rFonts w:hint="eastAsia" w:ascii="宋体" w:hAnsi="宋体" w:cs="宋体"/>
          <w:szCs w:val="21"/>
        </w:rPr>
        <w:t>（3）资信材料原件</w:t>
      </w:r>
    </w:p>
    <w:p>
      <w:pPr>
        <w:spacing w:line="360" w:lineRule="auto"/>
        <w:ind w:firstLine="420" w:firstLineChars="200"/>
        <w:rPr>
          <w:rFonts w:ascii="宋体" w:hAnsi="宋体" w:cs="宋体"/>
          <w:szCs w:val="21"/>
        </w:rPr>
      </w:pPr>
      <w:r>
        <w:rPr>
          <w:rFonts w:hint="eastAsia" w:ascii="宋体" w:hAnsi="宋体" w:cs="宋体"/>
          <w:szCs w:val="21"/>
        </w:rPr>
        <w:t>3.7.5投标文件编制要求：商务标（一正三副）、技术标（一正三副），资信材料原件只需提供一套并单独密封。</w:t>
      </w:r>
    </w:p>
    <w:p>
      <w:pPr>
        <w:pStyle w:val="3"/>
        <w:spacing w:line="360" w:lineRule="auto"/>
        <w:rPr>
          <w:rFonts w:ascii="宋体" w:hAnsi="宋体" w:eastAsia="宋体" w:cs="宋体"/>
        </w:rPr>
      </w:pPr>
      <w:bookmarkStart w:id="104" w:name="_Toc508286095"/>
      <w:bookmarkStart w:id="105" w:name="_Toc510516962"/>
      <w:bookmarkStart w:id="106" w:name="_Toc389065169"/>
      <w:r>
        <w:rPr>
          <w:rFonts w:hint="eastAsia" w:ascii="宋体" w:hAnsi="宋体" w:eastAsia="宋体" w:cs="宋体"/>
        </w:rPr>
        <w:t>4 投标</w:t>
      </w:r>
      <w:bookmarkEnd w:id="104"/>
      <w:bookmarkEnd w:id="105"/>
      <w:bookmarkEnd w:id="106"/>
    </w:p>
    <w:p>
      <w:pPr>
        <w:pStyle w:val="4"/>
        <w:rPr>
          <w:rFonts w:ascii="宋体" w:hAnsi="宋体" w:eastAsia="宋体" w:cs="宋体"/>
        </w:rPr>
      </w:pPr>
      <w:bookmarkStart w:id="107" w:name="_Toc389065170"/>
      <w:bookmarkStart w:id="108" w:name="_Toc508286096"/>
      <w:bookmarkStart w:id="109" w:name="_Toc510516963"/>
      <w:r>
        <w:rPr>
          <w:rFonts w:hint="eastAsia" w:ascii="宋体" w:hAnsi="宋体" w:eastAsia="宋体" w:cs="宋体"/>
        </w:rPr>
        <w:t xml:space="preserve">4.1 </w:t>
      </w:r>
      <w:r>
        <w:rPr>
          <w:rFonts w:hint="eastAsia" w:ascii="宋体" w:hAnsi="宋体" w:eastAsia="宋体" w:cs="宋体"/>
          <w:szCs w:val="24"/>
        </w:rPr>
        <w:t>投标文件备份</w:t>
      </w:r>
      <w:r>
        <w:rPr>
          <w:rFonts w:hint="eastAsia" w:ascii="宋体" w:hAnsi="宋体" w:eastAsia="宋体" w:cs="宋体"/>
        </w:rPr>
        <w:t>的密封和标记</w:t>
      </w:r>
      <w:bookmarkEnd w:id="107"/>
      <w:bookmarkEnd w:id="108"/>
      <w:bookmarkEnd w:id="109"/>
    </w:p>
    <w:p>
      <w:pPr>
        <w:spacing w:line="360" w:lineRule="auto"/>
        <w:ind w:firstLine="420" w:firstLineChars="200"/>
        <w:rPr>
          <w:rFonts w:ascii="宋体" w:hAnsi="宋体" w:cs="宋体"/>
          <w:szCs w:val="21"/>
        </w:rPr>
      </w:pPr>
      <w:r>
        <w:rPr>
          <w:rFonts w:hint="eastAsia" w:ascii="宋体" w:hAnsi="宋体" w:cs="宋体"/>
          <w:szCs w:val="21"/>
        </w:rPr>
        <w:t>4.1.1招标人不予受理投标文件备份。</w:t>
      </w:r>
    </w:p>
    <w:p>
      <w:pPr>
        <w:pStyle w:val="4"/>
        <w:rPr>
          <w:rFonts w:ascii="宋体" w:hAnsi="宋体" w:eastAsia="宋体" w:cs="宋体"/>
        </w:rPr>
      </w:pPr>
      <w:bookmarkStart w:id="110" w:name="_Toc389065171"/>
      <w:bookmarkStart w:id="111" w:name="_Toc510516964"/>
      <w:bookmarkStart w:id="112" w:name="_Toc508286097"/>
      <w:r>
        <w:rPr>
          <w:rFonts w:hint="eastAsia" w:ascii="宋体" w:hAnsi="宋体" w:eastAsia="宋体" w:cs="宋体"/>
        </w:rPr>
        <w:t>4.2 投标文件的递交</w:t>
      </w:r>
      <w:bookmarkEnd w:id="110"/>
      <w:bookmarkEnd w:id="111"/>
      <w:bookmarkEnd w:id="112"/>
    </w:p>
    <w:p>
      <w:pPr>
        <w:spacing w:line="360" w:lineRule="auto"/>
        <w:ind w:firstLine="420" w:firstLineChars="200"/>
        <w:rPr>
          <w:rFonts w:ascii="宋体" w:hAnsi="宋体" w:cs="宋体"/>
          <w:szCs w:val="21"/>
        </w:rPr>
      </w:pPr>
      <w:r>
        <w:rPr>
          <w:rFonts w:hint="eastAsia" w:ascii="宋体" w:hAnsi="宋体" w:cs="宋体"/>
          <w:szCs w:val="21"/>
        </w:rPr>
        <w:t>4.2.1投标人应在投标人须知前附表规定的投标截止时间前，递交密封后的投标文件。</w:t>
      </w:r>
    </w:p>
    <w:p>
      <w:pPr>
        <w:spacing w:line="360" w:lineRule="auto"/>
        <w:ind w:firstLine="420" w:firstLineChars="200"/>
        <w:rPr>
          <w:rFonts w:ascii="宋体" w:hAnsi="宋体" w:cs="宋体"/>
          <w:szCs w:val="21"/>
        </w:rPr>
      </w:pPr>
      <w:r>
        <w:rPr>
          <w:rFonts w:hint="eastAsia" w:ascii="宋体" w:hAnsi="宋体" w:cs="宋体"/>
          <w:szCs w:val="21"/>
        </w:rPr>
        <w:t>4.2.2 投标人递交投标文件的地点：见投标人须知前附表。</w:t>
      </w:r>
    </w:p>
    <w:p>
      <w:pPr>
        <w:spacing w:line="360" w:lineRule="auto"/>
        <w:ind w:firstLine="420" w:firstLineChars="200"/>
        <w:rPr>
          <w:rFonts w:ascii="宋体" w:hAnsi="宋体" w:cs="宋体"/>
          <w:szCs w:val="21"/>
        </w:rPr>
      </w:pPr>
      <w:r>
        <w:rPr>
          <w:rFonts w:hint="eastAsia" w:ascii="宋体" w:hAnsi="宋体" w:cs="宋体"/>
          <w:szCs w:val="21"/>
        </w:rPr>
        <w:t>4.2.4逾期递交投标文件的，招标人不予受理。</w:t>
      </w:r>
    </w:p>
    <w:p>
      <w:pPr>
        <w:pStyle w:val="4"/>
        <w:rPr>
          <w:rFonts w:ascii="宋体" w:hAnsi="宋体" w:eastAsia="宋体" w:cs="宋体"/>
        </w:rPr>
      </w:pPr>
      <w:bookmarkStart w:id="113" w:name="_Toc510516965"/>
      <w:bookmarkStart w:id="114" w:name="_Toc508286098"/>
      <w:bookmarkStart w:id="115" w:name="_Toc389065172"/>
      <w:r>
        <w:rPr>
          <w:rFonts w:hint="eastAsia" w:ascii="宋体" w:hAnsi="宋体" w:eastAsia="宋体" w:cs="宋体"/>
        </w:rPr>
        <w:t>4.3 投标文件的修改与撤回</w:t>
      </w:r>
      <w:bookmarkEnd w:id="113"/>
      <w:bookmarkEnd w:id="114"/>
      <w:bookmarkEnd w:id="115"/>
    </w:p>
    <w:p>
      <w:pPr>
        <w:spacing w:line="360" w:lineRule="auto"/>
        <w:ind w:firstLine="420" w:firstLineChars="200"/>
        <w:rPr>
          <w:rFonts w:ascii="宋体" w:hAnsi="宋体" w:cs="宋体"/>
        </w:rPr>
      </w:pPr>
      <w:r>
        <w:rPr>
          <w:rFonts w:hint="eastAsia" w:ascii="宋体" w:hAnsi="宋体" w:cs="宋体"/>
          <w:szCs w:val="21"/>
        </w:rPr>
        <w:t>在本章第4.2.1项规定的投标截止时间前，投标人可以修改或撤回已递交的投标文件。</w:t>
      </w:r>
      <w:bookmarkStart w:id="116" w:name="_Toc389065173"/>
    </w:p>
    <w:p>
      <w:pPr>
        <w:pStyle w:val="3"/>
        <w:spacing w:line="360" w:lineRule="auto"/>
        <w:rPr>
          <w:rFonts w:ascii="宋体" w:hAnsi="宋体" w:eastAsia="宋体" w:cs="宋体"/>
        </w:rPr>
      </w:pPr>
      <w:bookmarkStart w:id="117" w:name="_Toc508286099"/>
      <w:bookmarkStart w:id="118" w:name="_Toc510516966"/>
      <w:r>
        <w:rPr>
          <w:rFonts w:hint="eastAsia" w:ascii="宋体" w:hAnsi="宋体" w:eastAsia="宋体" w:cs="宋体"/>
        </w:rPr>
        <w:t>5 开标</w:t>
      </w:r>
      <w:bookmarkEnd w:id="116"/>
      <w:bookmarkEnd w:id="117"/>
      <w:bookmarkEnd w:id="118"/>
    </w:p>
    <w:p>
      <w:pPr>
        <w:pStyle w:val="4"/>
        <w:rPr>
          <w:rFonts w:ascii="宋体" w:hAnsi="宋体" w:eastAsia="宋体" w:cs="宋体"/>
        </w:rPr>
      </w:pPr>
      <w:bookmarkStart w:id="119" w:name="_Toc389065174"/>
      <w:bookmarkStart w:id="120" w:name="_Toc508286100"/>
      <w:bookmarkStart w:id="121" w:name="_Toc510516967"/>
      <w:r>
        <w:rPr>
          <w:rFonts w:hint="eastAsia" w:ascii="宋体" w:hAnsi="宋体" w:eastAsia="宋体" w:cs="宋体"/>
        </w:rPr>
        <w:t>5.1 开标时间、地点</w:t>
      </w:r>
      <w:bookmarkEnd w:id="119"/>
      <w:r>
        <w:rPr>
          <w:rFonts w:hint="eastAsia" w:ascii="宋体" w:hAnsi="宋体" w:eastAsia="宋体" w:cs="宋体"/>
        </w:rPr>
        <w:t>和投标人参会代表</w:t>
      </w:r>
      <w:bookmarkEnd w:id="120"/>
      <w:bookmarkEnd w:id="121"/>
    </w:p>
    <w:p>
      <w:pPr>
        <w:spacing w:line="360" w:lineRule="auto"/>
        <w:ind w:firstLine="420" w:firstLineChars="200"/>
        <w:rPr>
          <w:rFonts w:ascii="宋体" w:hAnsi="宋体" w:cs="宋体"/>
          <w:szCs w:val="21"/>
        </w:rPr>
      </w:pPr>
      <w:r>
        <w:rPr>
          <w:rFonts w:hint="eastAsia" w:ascii="宋体" w:hAnsi="宋体" w:cs="宋体"/>
          <w:szCs w:val="21"/>
        </w:rPr>
        <w:t>5.1.1招标人在投标人须知前附表规定的时间和地点公开开标；</w:t>
      </w:r>
    </w:p>
    <w:p>
      <w:pPr>
        <w:spacing w:line="360" w:lineRule="auto"/>
        <w:ind w:firstLine="420" w:firstLineChars="200"/>
        <w:rPr>
          <w:rFonts w:ascii="宋体" w:hAnsi="宋体" w:cs="宋体"/>
          <w:szCs w:val="21"/>
        </w:rPr>
      </w:pPr>
      <w:r>
        <w:rPr>
          <w:rFonts w:hint="eastAsia" w:ascii="宋体" w:hAnsi="宋体" w:cs="宋体"/>
          <w:szCs w:val="21"/>
        </w:rPr>
        <w:t>5.1.2参加开标会的投标人代表的要求见投标人须知前附表。未按要求派相关人员参加开标的，其投标将被拒绝。</w:t>
      </w:r>
    </w:p>
    <w:p>
      <w:pPr>
        <w:pStyle w:val="4"/>
        <w:rPr>
          <w:rFonts w:ascii="宋体" w:hAnsi="宋体" w:eastAsia="宋体" w:cs="宋体"/>
        </w:rPr>
      </w:pPr>
      <w:bookmarkStart w:id="122" w:name="_Toc508286101"/>
      <w:bookmarkStart w:id="123" w:name="_Toc389065175"/>
      <w:bookmarkStart w:id="124" w:name="_Toc510516968"/>
      <w:r>
        <w:rPr>
          <w:rFonts w:hint="eastAsia" w:ascii="宋体" w:hAnsi="宋体" w:eastAsia="宋体" w:cs="宋体"/>
        </w:rPr>
        <w:t>5.2 开标程序</w:t>
      </w:r>
      <w:bookmarkEnd w:id="122"/>
      <w:bookmarkEnd w:id="123"/>
      <w:bookmarkEnd w:id="124"/>
    </w:p>
    <w:p>
      <w:pPr>
        <w:spacing w:line="360" w:lineRule="auto"/>
        <w:ind w:firstLine="420" w:firstLineChars="200"/>
        <w:rPr>
          <w:rFonts w:ascii="宋体" w:hAnsi="宋体" w:cs="宋体"/>
          <w:szCs w:val="21"/>
        </w:rPr>
      </w:pPr>
      <w:bookmarkStart w:id="125" w:name="_Toc389065176"/>
      <w:r>
        <w:rPr>
          <w:rFonts w:hint="eastAsia" w:ascii="宋体" w:hAnsi="宋体" w:cs="宋体"/>
          <w:szCs w:val="21"/>
        </w:rPr>
        <w:t>5.2.1开标程序见投标人须知前附表。</w:t>
      </w:r>
    </w:p>
    <w:bookmarkEnd w:id="125"/>
    <w:p>
      <w:pPr>
        <w:pStyle w:val="3"/>
        <w:spacing w:line="360" w:lineRule="auto"/>
        <w:rPr>
          <w:rFonts w:ascii="宋体" w:hAnsi="宋体" w:eastAsia="宋体" w:cs="宋体"/>
        </w:rPr>
      </w:pPr>
      <w:bookmarkStart w:id="126" w:name="_Toc510516970"/>
      <w:bookmarkStart w:id="127" w:name="_Toc389065177"/>
      <w:bookmarkStart w:id="128" w:name="_Toc508286103"/>
      <w:r>
        <w:rPr>
          <w:rFonts w:hint="eastAsia" w:ascii="宋体" w:hAnsi="宋体" w:eastAsia="宋体" w:cs="宋体"/>
        </w:rPr>
        <w:t>6 评标</w:t>
      </w:r>
      <w:bookmarkEnd w:id="126"/>
      <w:bookmarkEnd w:id="127"/>
      <w:bookmarkEnd w:id="128"/>
    </w:p>
    <w:p>
      <w:pPr>
        <w:pStyle w:val="4"/>
        <w:rPr>
          <w:rFonts w:ascii="宋体" w:hAnsi="宋体" w:eastAsia="宋体" w:cs="宋体"/>
        </w:rPr>
      </w:pPr>
      <w:bookmarkStart w:id="129" w:name="_Toc508286104"/>
      <w:bookmarkStart w:id="130" w:name="_Toc389065178"/>
      <w:bookmarkStart w:id="131" w:name="_Toc510516971"/>
      <w:r>
        <w:rPr>
          <w:rFonts w:hint="eastAsia" w:ascii="宋体" w:hAnsi="宋体" w:eastAsia="宋体" w:cs="宋体"/>
        </w:rPr>
        <w:t>6.1 评标委员会</w:t>
      </w:r>
      <w:bookmarkEnd w:id="129"/>
      <w:bookmarkEnd w:id="130"/>
      <w:bookmarkEnd w:id="131"/>
    </w:p>
    <w:p>
      <w:pPr>
        <w:spacing w:line="360" w:lineRule="auto"/>
        <w:ind w:firstLine="420" w:firstLineChars="200"/>
        <w:rPr>
          <w:rFonts w:ascii="宋体" w:hAnsi="宋体" w:cs="宋体"/>
          <w:szCs w:val="21"/>
        </w:rPr>
      </w:pPr>
      <w:r>
        <w:rPr>
          <w:rFonts w:hint="eastAsia" w:ascii="宋体" w:hAnsi="宋体" w:cs="宋体"/>
          <w:szCs w:val="21"/>
        </w:rPr>
        <w:t>6.1.1 评标由招标人依法组建的评标委员会负责。评标委员会成员人数以及技术、经济等方面专家的确定方式见“投标人须知前附表”。</w:t>
      </w:r>
    </w:p>
    <w:p>
      <w:pPr>
        <w:spacing w:line="360" w:lineRule="auto"/>
        <w:ind w:firstLine="420" w:firstLineChars="200"/>
        <w:rPr>
          <w:rFonts w:ascii="宋体" w:hAnsi="宋体" w:cs="宋体"/>
          <w:szCs w:val="21"/>
        </w:rPr>
      </w:pPr>
      <w:r>
        <w:rPr>
          <w:rFonts w:hint="eastAsia" w:ascii="宋体" w:hAnsi="宋体" w:cs="宋体"/>
          <w:szCs w:val="21"/>
        </w:rPr>
        <w:t>6.1.2 评标委员会成员有下列情形之一的，应当回避：</w:t>
      </w:r>
      <w:bookmarkStart w:id="132" w:name="_Toc389065179"/>
    </w:p>
    <w:p>
      <w:pPr>
        <w:spacing w:line="360" w:lineRule="auto"/>
        <w:ind w:firstLine="420" w:firstLineChars="200"/>
        <w:rPr>
          <w:rFonts w:ascii="宋体" w:hAnsi="宋体" w:cs="宋体"/>
          <w:szCs w:val="21"/>
        </w:rPr>
      </w:pPr>
      <w:r>
        <w:rPr>
          <w:rFonts w:hint="eastAsia" w:ascii="宋体" w:hAnsi="宋体" w:cs="宋体"/>
          <w:szCs w:val="21"/>
        </w:rPr>
        <w:t>（1）投标人或投标人的主要负责人的近亲属；</w:t>
      </w:r>
    </w:p>
    <w:p>
      <w:pPr>
        <w:spacing w:line="360" w:lineRule="auto"/>
        <w:ind w:firstLine="420" w:firstLineChars="200"/>
        <w:rPr>
          <w:rFonts w:ascii="宋体" w:hAnsi="宋体" w:cs="宋体"/>
          <w:szCs w:val="21"/>
        </w:rPr>
      </w:pPr>
      <w:r>
        <w:rPr>
          <w:rFonts w:hint="eastAsia" w:ascii="宋体" w:hAnsi="宋体" w:cs="宋体"/>
          <w:szCs w:val="21"/>
        </w:rPr>
        <w:t>（2）项目主管部门或者行政监督部门的人员；</w:t>
      </w:r>
    </w:p>
    <w:p>
      <w:pPr>
        <w:spacing w:line="360" w:lineRule="auto"/>
        <w:ind w:firstLine="420" w:firstLineChars="200"/>
        <w:rPr>
          <w:rFonts w:ascii="宋体" w:hAnsi="宋体" w:cs="宋体"/>
          <w:szCs w:val="21"/>
        </w:rPr>
      </w:pPr>
      <w:r>
        <w:rPr>
          <w:rFonts w:hint="eastAsia" w:ascii="宋体" w:hAnsi="宋体" w:cs="宋体"/>
          <w:szCs w:val="21"/>
        </w:rPr>
        <w:t>（3）与投标人有经济利益关系，可能影响对投标公正评审的；</w:t>
      </w:r>
    </w:p>
    <w:p>
      <w:pPr>
        <w:spacing w:line="360" w:lineRule="auto"/>
        <w:ind w:firstLine="420" w:firstLineChars="200"/>
        <w:rPr>
          <w:rFonts w:ascii="宋体" w:hAnsi="宋体" w:cs="宋体"/>
          <w:szCs w:val="21"/>
        </w:rPr>
      </w:pPr>
      <w:r>
        <w:rPr>
          <w:rFonts w:hint="eastAsia" w:ascii="宋体" w:hAnsi="宋体" w:cs="宋体"/>
          <w:szCs w:val="21"/>
        </w:rPr>
        <w:t>（4）曾因在招标、评标以及其他与招标投标有关活动中从事违法行为而受过行政处罚或刑事处罚的。</w:t>
      </w:r>
    </w:p>
    <w:p>
      <w:pPr>
        <w:pStyle w:val="4"/>
        <w:rPr>
          <w:rFonts w:ascii="宋体" w:hAnsi="宋体" w:eastAsia="宋体" w:cs="宋体"/>
        </w:rPr>
      </w:pPr>
      <w:bookmarkStart w:id="133" w:name="_Toc510516972"/>
      <w:bookmarkStart w:id="134" w:name="_Toc508286105"/>
      <w:r>
        <w:rPr>
          <w:rFonts w:hint="eastAsia" w:ascii="宋体" w:hAnsi="宋体" w:eastAsia="宋体" w:cs="宋体"/>
        </w:rPr>
        <w:t>6.2 评标原则</w:t>
      </w:r>
      <w:bookmarkEnd w:id="132"/>
      <w:bookmarkEnd w:id="133"/>
      <w:bookmarkEnd w:id="134"/>
    </w:p>
    <w:p>
      <w:pPr>
        <w:spacing w:line="360" w:lineRule="auto"/>
        <w:ind w:firstLine="420" w:firstLineChars="200"/>
        <w:rPr>
          <w:rFonts w:ascii="宋体" w:hAnsi="宋体" w:cs="宋体"/>
          <w:szCs w:val="21"/>
        </w:rPr>
      </w:pPr>
      <w:r>
        <w:rPr>
          <w:rFonts w:hint="eastAsia" w:ascii="宋体" w:hAnsi="宋体" w:cs="宋体"/>
          <w:szCs w:val="21"/>
        </w:rPr>
        <w:t>评标活动遵循公平、公正、科学和择优的原则。</w:t>
      </w:r>
    </w:p>
    <w:p>
      <w:pPr>
        <w:pStyle w:val="4"/>
        <w:rPr>
          <w:rFonts w:ascii="宋体" w:hAnsi="宋体" w:eastAsia="宋体" w:cs="宋体"/>
        </w:rPr>
      </w:pPr>
      <w:bookmarkStart w:id="135" w:name="_Toc508286106"/>
      <w:bookmarkStart w:id="136" w:name="_Toc389065180"/>
      <w:bookmarkStart w:id="137" w:name="_Toc510516973"/>
      <w:r>
        <w:rPr>
          <w:rFonts w:hint="eastAsia" w:ascii="宋体" w:hAnsi="宋体" w:eastAsia="宋体" w:cs="宋体"/>
        </w:rPr>
        <w:t>6.3 评标</w:t>
      </w:r>
      <w:bookmarkEnd w:id="135"/>
      <w:bookmarkEnd w:id="136"/>
      <w:bookmarkEnd w:id="137"/>
    </w:p>
    <w:p>
      <w:pPr>
        <w:spacing w:line="360" w:lineRule="auto"/>
        <w:ind w:firstLine="420" w:firstLineChars="200"/>
        <w:rPr>
          <w:rFonts w:ascii="宋体" w:hAnsi="宋体" w:cs="宋体"/>
          <w:szCs w:val="21"/>
        </w:rPr>
      </w:pPr>
      <w:r>
        <w:rPr>
          <w:rFonts w:hint="eastAsia" w:ascii="宋体" w:hAnsi="宋体" w:cs="宋体"/>
          <w:szCs w:val="21"/>
        </w:rPr>
        <w:t>评标委员会按照第三章“评标办法”规定的方法、评审因素、标准和程序对投标文件进行评审。第三章“评标办法”没有规定的方法、评审因素和标准，不作为评标依据。</w:t>
      </w:r>
      <w:bookmarkStart w:id="138" w:name="_Toc389065184"/>
    </w:p>
    <w:p>
      <w:pPr>
        <w:pStyle w:val="4"/>
        <w:rPr>
          <w:rFonts w:ascii="宋体" w:hAnsi="宋体" w:eastAsia="宋体" w:cs="宋体"/>
        </w:rPr>
      </w:pPr>
      <w:bookmarkStart w:id="139" w:name="_Toc510516974"/>
      <w:bookmarkStart w:id="140" w:name="_Toc508286107"/>
      <w:bookmarkStart w:id="141" w:name="_Toc389065183"/>
      <w:r>
        <w:rPr>
          <w:rFonts w:hint="eastAsia" w:ascii="宋体" w:hAnsi="宋体" w:eastAsia="宋体" w:cs="宋体"/>
        </w:rPr>
        <w:t>6.4 评标结果（定标候选人）公示</w:t>
      </w:r>
      <w:bookmarkEnd w:id="139"/>
      <w:bookmarkEnd w:id="140"/>
      <w:bookmarkEnd w:id="141"/>
    </w:p>
    <w:p>
      <w:pPr>
        <w:spacing w:line="360" w:lineRule="auto"/>
        <w:ind w:firstLine="420" w:firstLineChars="200"/>
        <w:rPr>
          <w:rFonts w:ascii="宋体" w:hAnsi="宋体" w:cs="宋体"/>
          <w:szCs w:val="21"/>
        </w:rPr>
      </w:pPr>
      <w:r>
        <w:rPr>
          <w:rFonts w:hint="eastAsia" w:ascii="宋体" w:hAnsi="宋体" w:cs="宋体"/>
          <w:szCs w:val="21"/>
        </w:rPr>
        <w:t>6.4.1招标人在收到评标报告之日起3日内</w:t>
      </w:r>
      <w:r>
        <w:rPr>
          <w:rFonts w:hint="eastAsia" w:ascii="Arial" w:hAnsi="Arial"/>
          <w:szCs w:val="21"/>
        </w:rPr>
        <w:t>在本招标项目招标公告发布的同一媒介发布评标结果公示</w:t>
      </w:r>
      <w:r>
        <w:rPr>
          <w:rFonts w:hint="eastAsia" w:ascii="宋体" w:hAnsi="宋体" w:cs="宋体"/>
          <w:szCs w:val="21"/>
        </w:rPr>
        <w:t>，公示期不少于3日。</w:t>
      </w:r>
    </w:p>
    <w:p>
      <w:pPr>
        <w:pStyle w:val="3"/>
        <w:spacing w:line="360" w:lineRule="auto"/>
        <w:rPr>
          <w:rFonts w:ascii="宋体" w:hAnsi="宋体" w:eastAsia="宋体" w:cs="宋体"/>
        </w:rPr>
      </w:pPr>
      <w:bookmarkStart w:id="142" w:name="_Toc508286108"/>
      <w:bookmarkStart w:id="143" w:name="_Toc510516975"/>
      <w:r>
        <w:rPr>
          <w:rFonts w:hint="eastAsia" w:ascii="宋体" w:hAnsi="宋体" w:eastAsia="宋体" w:cs="宋体"/>
        </w:rPr>
        <w:t>7 合同授予</w:t>
      </w:r>
      <w:bookmarkEnd w:id="138"/>
      <w:bookmarkEnd w:id="142"/>
      <w:bookmarkEnd w:id="143"/>
    </w:p>
    <w:p>
      <w:pPr>
        <w:pStyle w:val="4"/>
        <w:rPr>
          <w:rFonts w:ascii="宋体" w:hAnsi="宋体" w:eastAsia="宋体" w:cs="宋体"/>
        </w:rPr>
      </w:pPr>
      <w:bookmarkStart w:id="144" w:name="_Toc508286109"/>
      <w:bookmarkStart w:id="145" w:name="_Toc510516976"/>
      <w:bookmarkStart w:id="146" w:name="_Toc389065185"/>
      <w:r>
        <w:rPr>
          <w:rFonts w:hint="eastAsia" w:ascii="宋体" w:hAnsi="宋体" w:eastAsia="宋体" w:cs="宋体"/>
        </w:rPr>
        <w:t>7.1 定标方式</w:t>
      </w:r>
      <w:bookmarkEnd w:id="144"/>
      <w:bookmarkEnd w:id="145"/>
      <w:bookmarkEnd w:id="146"/>
    </w:p>
    <w:p>
      <w:pPr>
        <w:spacing w:line="360" w:lineRule="auto"/>
        <w:ind w:firstLine="420" w:firstLineChars="200"/>
        <w:rPr>
          <w:rFonts w:ascii="宋体" w:hAnsi="宋体" w:cs="宋体"/>
          <w:szCs w:val="21"/>
        </w:rPr>
      </w:pPr>
      <w:r>
        <w:rPr>
          <w:rFonts w:hint="eastAsia"/>
          <w:szCs w:val="21"/>
        </w:rPr>
        <w:t>7.1.1 采用综合评估法的，</w:t>
      </w:r>
      <w:r>
        <w:rPr>
          <w:rFonts w:hint="eastAsia" w:ascii="宋体" w:hAnsi="宋体" w:cs="宋体"/>
          <w:szCs w:val="21"/>
        </w:rPr>
        <w:t>除“投标人须知前附表”规定评标委员会直接确定中标人外，招标人依据评标委员会推荐的中标候选人确定中标人，评标委员会推荐中标候选人的人数见“投标人须知前附表”。</w:t>
      </w:r>
    </w:p>
    <w:p>
      <w:pPr>
        <w:pStyle w:val="4"/>
        <w:rPr>
          <w:rFonts w:ascii="宋体" w:hAnsi="宋体" w:eastAsia="宋体" w:cs="宋体"/>
        </w:rPr>
      </w:pPr>
      <w:bookmarkStart w:id="147" w:name="_Toc389065186"/>
      <w:bookmarkStart w:id="148" w:name="_Toc508286110"/>
      <w:bookmarkStart w:id="149" w:name="_Toc510516977"/>
      <w:r>
        <w:rPr>
          <w:rFonts w:hint="eastAsia" w:ascii="宋体" w:hAnsi="宋体" w:eastAsia="宋体" w:cs="宋体"/>
        </w:rPr>
        <w:t>7.2 中标通知</w:t>
      </w:r>
      <w:bookmarkEnd w:id="147"/>
      <w:r>
        <w:rPr>
          <w:rFonts w:hint="eastAsia" w:ascii="宋体" w:hAnsi="宋体" w:eastAsia="宋体" w:cs="宋体"/>
        </w:rPr>
        <w:t>、中标候选人公示及中标结果公告</w:t>
      </w:r>
      <w:bookmarkEnd w:id="148"/>
      <w:bookmarkEnd w:id="149"/>
    </w:p>
    <w:p>
      <w:pPr>
        <w:spacing w:line="360" w:lineRule="auto"/>
        <w:ind w:firstLine="420" w:firstLineChars="200"/>
        <w:rPr>
          <w:rFonts w:ascii="宋体" w:hAnsi="宋体" w:cs="宋体"/>
          <w:szCs w:val="21"/>
        </w:rPr>
      </w:pPr>
      <w:r>
        <w:rPr>
          <w:rFonts w:hint="eastAsia" w:ascii="宋体" w:hAnsi="宋体" w:cs="宋体"/>
          <w:szCs w:val="21"/>
        </w:rPr>
        <w:t>7.2.1采用综合评估法的，评标结果公示期满无异议或投诉的，招标人应在5日内按规定的格式以书面形式向中标人发出中标通知书。同时，按规定的格式在招标公告发布的同一媒介发出中标结果公告，将中标结果通知未中标的投标人。</w:t>
      </w:r>
    </w:p>
    <w:p>
      <w:pPr>
        <w:spacing w:line="360" w:lineRule="auto"/>
        <w:ind w:firstLine="420" w:firstLineChars="200"/>
        <w:rPr>
          <w:rFonts w:ascii="宋体" w:hAnsi="宋体" w:cs="宋体"/>
          <w:szCs w:val="21"/>
        </w:rPr>
      </w:pPr>
      <w:r>
        <w:rPr>
          <w:rFonts w:hint="eastAsia" w:ascii="宋体" w:hAnsi="宋体" w:cs="宋体"/>
          <w:szCs w:val="21"/>
        </w:rPr>
        <w:t>中标候选人公示期满无异议或投诉的，招标人应在5日内按规定的格式以书面形式向中标人发出中标通知书。同时，按规定的格式在招标公告发布的同一媒介发出中标结果公告，将中标结果通知未中标的投标人。</w:t>
      </w:r>
    </w:p>
    <w:p>
      <w:pPr>
        <w:pStyle w:val="4"/>
        <w:rPr>
          <w:rFonts w:ascii="宋体" w:hAnsi="宋体" w:eastAsia="宋体" w:cs="宋体"/>
        </w:rPr>
      </w:pPr>
      <w:bookmarkStart w:id="150" w:name="_Toc389065187"/>
      <w:bookmarkStart w:id="151" w:name="_Toc508286111"/>
      <w:bookmarkStart w:id="152" w:name="_Toc510516978"/>
      <w:r>
        <w:rPr>
          <w:rFonts w:hint="eastAsia" w:ascii="宋体" w:hAnsi="宋体" w:eastAsia="宋体" w:cs="宋体"/>
        </w:rPr>
        <w:t>7.3 履约</w:t>
      </w:r>
      <w:bookmarkEnd w:id="150"/>
      <w:r>
        <w:rPr>
          <w:rFonts w:hint="eastAsia" w:ascii="宋体" w:hAnsi="宋体" w:eastAsia="宋体" w:cs="宋体"/>
        </w:rPr>
        <w:t>保证金</w:t>
      </w:r>
      <w:bookmarkEnd w:id="151"/>
      <w:bookmarkEnd w:id="152"/>
    </w:p>
    <w:p>
      <w:pPr>
        <w:spacing w:line="360" w:lineRule="auto"/>
        <w:ind w:firstLine="420" w:firstLineChars="200"/>
        <w:rPr>
          <w:rFonts w:ascii="宋体" w:hAnsi="宋体" w:cs="宋体"/>
          <w:szCs w:val="21"/>
        </w:rPr>
      </w:pPr>
      <w:r>
        <w:rPr>
          <w:rFonts w:hint="eastAsia" w:ascii="宋体" w:hAnsi="宋体" w:cs="宋体"/>
          <w:szCs w:val="21"/>
        </w:rPr>
        <w:t>7.3.1 在签订合同前，中标人应按“投标人须知前附表”规定的金额、担保形式和招标文件第四章“合同条款及格式”规定的履约担保格式向招标人提交履约保证金。联合体中标的，其履约保证金由牵头人递交，并应符合“投标人须知前附表”规定的金额、担保形式和招标文件第四章“合同条款及格式”规定的履约担保格式要求。</w:t>
      </w:r>
    </w:p>
    <w:p>
      <w:pPr>
        <w:spacing w:line="360" w:lineRule="auto"/>
        <w:ind w:firstLine="420" w:firstLineChars="200"/>
        <w:rPr>
          <w:rFonts w:ascii="宋体" w:hAnsi="宋体" w:cs="宋体"/>
          <w:szCs w:val="21"/>
        </w:rPr>
      </w:pPr>
      <w:r>
        <w:rPr>
          <w:rFonts w:hint="eastAsia" w:ascii="宋体" w:hAnsi="宋体" w:cs="宋体"/>
          <w:szCs w:val="21"/>
        </w:rPr>
        <w:t>7.3.2 中标人不能按本章第7.3.1项要求提交履约保证金的，视为放弃中标，其投标保证金不予退还，给招标人造成的损失超过投标保证金数额的，中标人还应当对超过部分予以赔偿。</w:t>
      </w:r>
    </w:p>
    <w:p>
      <w:pPr>
        <w:pStyle w:val="4"/>
        <w:rPr>
          <w:rFonts w:ascii="宋体" w:hAnsi="宋体" w:eastAsia="宋体" w:cs="宋体"/>
        </w:rPr>
      </w:pPr>
      <w:bookmarkStart w:id="153" w:name="_Toc510516979"/>
      <w:bookmarkStart w:id="154" w:name="_Toc389065188"/>
      <w:bookmarkStart w:id="155" w:name="_Toc508286112"/>
      <w:r>
        <w:rPr>
          <w:rFonts w:hint="eastAsia" w:ascii="宋体" w:hAnsi="宋体" w:eastAsia="宋体" w:cs="宋体"/>
        </w:rPr>
        <w:t>7.4 签订合同</w:t>
      </w:r>
      <w:bookmarkEnd w:id="153"/>
      <w:bookmarkEnd w:id="154"/>
      <w:bookmarkEnd w:id="155"/>
    </w:p>
    <w:p>
      <w:pPr>
        <w:spacing w:line="360" w:lineRule="auto"/>
        <w:ind w:firstLine="420" w:firstLineChars="200"/>
        <w:rPr>
          <w:rFonts w:ascii="宋体" w:hAnsi="宋体" w:cs="宋体"/>
          <w:szCs w:val="21"/>
        </w:rPr>
      </w:pPr>
      <w:r>
        <w:rPr>
          <w:rFonts w:hint="eastAsia" w:ascii="宋体" w:hAnsi="宋体" w:cs="宋体"/>
          <w:szCs w:val="21"/>
        </w:rPr>
        <w:t>7.4.1 招标人和中标人应当在投标有效期内以及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对依法必须进行招标的项目的中标人，由有关行政监督部门责令改正。</w:t>
      </w:r>
    </w:p>
    <w:p>
      <w:pPr>
        <w:spacing w:line="360" w:lineRule="auto"/>
        <w:ind w:firstLine="420" w:firstLineChars="200"/>
        <w:rPr>
          <w:rFonts w:ascii="宋体" w:hAnsi="宋体" w:cs="宋体"/>
          <w:szCs w:val="21"/>
        </w:rPr>
      </w:pPr>
      <w:r>
        <w:rPr>
          <w:rFonts w:hint="eastAsia" w:ascii="宋体" w:hAnsi="宋体" w:cs="宋体"/>
          <w:szCs w:val="21"/>
        </w:rPr>
        <w:t>7.4.2 排名第一的中标候选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pPr>
        <w:spacing w:line="360" w:lineRule="auto"/>
        <w:ind w:firstLine="420" w:firstLineChars="200"/>
        <w:rPr>
          <w:rFonts w:ascii="宋体" w:hAnsi="宋体" w:cs="宋体"/>
        </w:rPr>
      </w:pPr>
      <w:r>
        <w:rPr>
          <w:rFonts w:hint="eastAsia" w:ascii="宋体" w:hAnsi="宋体" w:cs="宋体"/>
          <w:szCs w:val="21"/>
        </w:rPr>
        <w:t>7.4.3 发出中标通知书后，招标人无正当理由拒签合同的，由有关行政监督部门给予警告，责令改正。同时招标人向中标人退还投标保证金；给中标人造成损失的，还应当赔偿损失。</w:t>
      </w:r>
      <w:bookmarkStart w:id="156" w:name="_Toc389065189"/>
    </w:p>
    <w:bookmarkEnd w:id="156"/>
    <w:p>
      <w:pPr>
        <w:pStyle w:val="3"/>
        <w:spacing w:line="360" w:lineRule="auto"/>
        <w:rPr>
          <w:rFonts w:ascii="宋体" w:hAnsi="宋体" w:eastAsia="宋体" w:cs="宋体"/>
        </w:rPr>
      </w:pPr>
      <w:bookmarkStart w:id="157" w:name="_Toc389065192"/>
      <w:bookmarkStart w:id="158" w:name="_Toc510516980"/>
      <w:bookmarkStart w:id="159" w:name="_Toc508286113"/>
      <w:r>
        <w:rPr>
          <w:rFonts w:hint="eastAsia" w:ascii="宋体" w:hAnsi="宋体" w:eastAsia="宋体" w:cs="宋体"/>
        </w:rPr>
        <w:t>8 纪律和监督</w:t>
      </w:r>
      <w:bookmarkEnd w:id="157"/>
      <w:bookmarkEnd w:id="158"/>
      <w:bookmarkEnd w:id="159"/>
    </w:p>
    <w:p>
      <w:pPr>
        <w:pStyle w:val="4"/>
        <w:rPr>
          <w:rFonts w:ascii="宋体" w:hAnsi="宋体" w:eastAsia="宋体" w:cs="宋体"/>
        </w:rPr>
      </w:pPr>
      <w:bookmarkStart w:id="160" w:name="_Toc389065193"/>
      <w:bookmarkStart w:id="161" w:name="_Toc510516981"/>
      <w:bookmarkStart w:id="162" w:name="_Toc508286114"/>
      <w:r>
        <w:rPr>
          <w:rFonts w:hint="eastAsia" w:ascii="宋体" w:hAnsi="宋体" w:eastAsia="宋体" w:cs="宋体"/>
        </w:rPr>
        <w:t>8.1 对招标人的纪律要求</w:t>
      </w:r>
      <w:bookmarkEnd w:id="160"/>
      <w:bookmarkEnd w:id="161"/>
      <w:bookmarkEnd w:id="162"/>
    </w:p>
    <w:p>
      <w:pPr>
        <w:spacing w:line="360" w:lineRule="auto"/>
        <w:ind w:firstLine="420" w:firstLineChars="200"/>
        <w:rPr>
          <w:rFonts w:ascii="宋体" w:hAnsi="宋体" w:cs="宋体"/>
          <w:kern w:val="0"/>
          <w:szCs w:val="21"/>
        </w:rPr>
      </w:pPr>
      <w:r>
        <w:rPr>
          <w:rFonts w:hint="eastAsia" w:ascii="宋体" w:hAnsi="宋体" w:cs="宋体"/>
          <w:szCs w:val="21"/>
        </w:rPr>
        <w:t>招标人不得泄漏招标投标活动中应当保密的情况和资料，不得与投标人串通损害国家利益、社会公共利益或者他人合法权益。</w:t>
      </w:r>
    </w:p>
    <w:p>
      <w:pPr>
        <w:pStyle w:val="4"/>
        <w:rPr>
          <w:rFonts w:ascii="宋体" w:hAnsi="宋体" w:eastAsia="宋体" w:cs="宋体"/>
        </w:rPr>
      </w:pPr>
      <w:bookmarkStart w:id="163" w:name="_Toc508286115"/>
      <w:bookmarkStart w:id="164" w:name="_Toc510516982"/>
      <w:r>
        <w:rPr>
          <w:rFonts w:hint="eastAsia" w:ascii="宋体" w:hAnsi="宋体" w:eastAsia="宋体" w:cs="宋体"/>
        </w:rPr>
        <w:t>8.2 对投标人的纪律要求</w:t>
      </w:r>
      <w:bookmarkEnd w:id="163"/>
      <w:bookmarkEnd w:id="164"/>
    </w:p>
    <w:p>
      <w:pPr>
        <w:spacing w:line="360" w:lineRule="auto"/>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rPr>
          <w:rFonts w:ascii="宋体" w:hAnsi="宋体" w:eastAsia="宋体" w:cs="宋体"/>
        </w:rPr>
      </w:pPr>
      <w:bookmarkStart w:id="165" w:name="_Toc389065194"/>
      <w:bookmarkStart w:id="166" w:name="_Toc510516983"/>
      <w:bookmarkStart w:id="167" w:name="_Toc508286116"/>
      <w:r>
        <w:rPr>
          <w:rFonts w:hint="eastAsia" w:ascii="宋体" w:hAnsi="宋体" w:eastAsia="宋体" w:cs="宋体"/>
        </w:rPr>
        <w:t>8.3 对评标委员会成员的纪律要求</w:t>
      </w:r>
      <w:bookmarkEnd w:id="165"/>
      <w:bookmarkEnd w:id="166"/>
      <w:bookmarkEnd w:id="167"/>
    </w:p>
    <w:p>
      <w:pPr>
        <w:spacing w:line="360" w:lineRule="auto"/>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rPr>
          <w:rFonts w:ascii="宋体" w:hAnsi="宋体" w:eastAsia="宋体" w:cs="宋体"/>
        </w:rPr>
      </w:pPr>
      <w:bookmarkStart w:id="168" w:name="_Toc389065195"/>
      <w:bookmarkStart w:id="169" w:name="_Toc508286117"/>
      <w:bookmarkStart w:id="170" w:name="_Toc510516984"/>
      <w:r>
        <w:rPr>
          <w:rFonts w:hint="eastAsia" w:ascii="宋体" w:hAnsi="宋体" w:eastAsia="宋体" w:cs="宋体"/>
        </w:rPr>
        <w:t>8.4 对与评标活动有关的工作人员的纪律要求</w:t>
      </w:r>
      <w:bookmarkEnd w:id="168"/>
      <w:bookmarkEnd w:id="169"/>
      <w:bookmarkEnd w:id="170"/>
    </w:p>
    <w:p>
      <w:pPr>
        <w:spacing w:line="360" w:lineRule="auto"/>
        <w:ind w:firstLine="420" w:firstLineChars="200"/>
        <w:rPr>
          <w:rFonts w:ascii="宋体" w:hAnsi="宋体" w:cs="宋体"/>
        </w:rPr>
      </w:pPr>
      <w:r>
        <w:rPr>
          <w:rFonts w:hint="eastAsia" w:ascii="宋体" w:hAnsi="宋体" w:cs="宋体"/>
        </w:rPr>
        <w:t>与</w:t>
      </w:r>
      <w:r>
        <w:rPr>
          <w:rFonts w:hint="eastAsia" w:ascii="宋体" w:hAnsi="宋体" w:cs="宋体"/>
          <w:szCs w:val="21"/>
        </w:rPr>
        <w:t>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171" w:name="_Toc389065196"/>
    </w:p>
    <w:p>
      <w:pPr>
        <w:pStyle w:val="4"/>
        <w:rPr>
          <w:rFonts w:ascii="宋体" w:hAnsi="宋体" w:eastAsia="宋体" w:cs="宋体"/>
        </w:rPr>
      </w:pPr>
      <w:bookmarkStart w:id="172" w:name="_Toc510516985"/>
      <w:bookmarkStart w:id="173" w:name="_Toc508286118"/>
      <w:r>
        <w:rPr>
          <w:rFonts w:hint="eastAsia" w:ascii="宋体" w:hAnsi="宋体" w:eastAsia="宋体" w:cs="宋体"/>
        </w:rPr>
        <w:t>8.5 异议与投诉</w:t>
      </w:r>
      <w:bookmarkEnd w:id="171"/>
      <w:bookmarkEnd w:id="172"/>
      <w:bookmarkEnd w:id="173"/>
      <w:bookmarkStart w:id="174" w:name="_Toc389065197"/>
    </w:p>
    <w:p>
      <w:pPr>
        <w:spacing w:line="360" w:lineRule="auto"/>
        <w:ind w:firstLine="420" w:firstLineChars="200"/>
        <w:rPr>
          <w:rFonts w:ascii="宋体" w:hAnsi="宋体" w:cs="宋体"/>
        </w:rPr>
      </w:pPr>
      <w:r>
        <w:rPr>
          <w:rFonts w:hint="eastAsia" w:ascii="宋体" w:hAnsi="宋体" w:cs="宋体"/>
        </w:rPr>
        <w:t>8.5.1异议</w:t>
      </w:r>
    </w:p>
    <w:p>
      <w:pPr>
        <w:spacing w:line="360" w:lineRule="auto"/>
        <w:ind w:firstLine="420" w:firstLineChars="200"/>
        <w:rPr>
          <w:rFonts w:ascii="宋体" w:hAnsi="宋体" w:cs="宋体"/>
        </w:rPr>
      </w:pPr>
      <w:r>
        <w:rPr>
          <w:rFonts w:hint="eastAsia" w:ascii="宋体" w:hAnsi="宋体" w:cs="宋体"/>
        </w:rPr>
        <w:t>投标人或者其他利害关系人对招标文件有异议的，应当在投标截止时间10日前提出。招标人应当自收到异议之日起3日内作出答复；作出答复前，应当暂停招标投标活动。</w:t>
      </w:r>
    </w:p>
    <w:p>
      <w:pPr>
        <w:spacing w:line="360" w:lineRule="auto"/>
        <w:ind w:firstLine="420" w:firstLineChars="200"/>
        <w:rPr>
          <w:rFonts w:ascii="宋体" w:hAnsi="宋体" w:cs="宋体"/>
        </w:rPr>
      </w:pPr>
      <w:r>
        <w:rPr>
          <w:rFonts w:hint="eastAsia" w:ascii="宋体" w:hAnsi="宋体" w:cs="宋体"/>
        </w:rPr>
        <w:t>投标人对开标有异议的，应当在开标现场提出，招标人应当当场作出答复，并制作记录。</w:t>
      </w:r>
    </w:p>
    <w:p>
      <w:pPr>
        <w:spacing w:line="360" w:lineRule="auto"/>
        <w:ind w:firstLine="420" w:firstLineChars="200"/>
        <w:rPr>
          <w:rFonts w:ascii="宋体" w:hAnsi="宋体" w:cs="宋体"/>
        </w:rPr>
      </w:pPr>
      <w:r>
        <w:rPr>
          <w:rFonts w:hint="eastAsia" w:ascii="宋体" w:hAnsi="宋体" w:cs="宋体"/>
        </w:rPr>
        <w:t>投标人或者其他利害关系人对依法必须进行招标的项目的评标结果有异议的，应当在评标结果公示期间提出；招标人应当自收到异议之日起3日内作出答复；作出答复前，应当暂停招标投标活动。</w:t>
      </w:r>
    </w:p>
    <w:p>
      <w:pPr>
        <w:spacing w:line="360" w:lineRule="auto"/>
        <w:ind w:firstLine="420" w:firstLineChars="200"/>
        <w:rPr>
          <w:rFonts w:ascii="宋体" w:hAnsi="宋体" w:cs="宋体"/>
        </w:rPr>
      </w:pPr>
      <w:r>
        <w:rPr>
          <w:rFonts w:hint="eastAsia" w:ascii="宋体" w:hAnsi="宋体" w:cs="宋体"/>
        </w:rPr>
        <w:t>8.5.2投诉</w:t>
      </w:r>
    </w:p>
    <w:p>
      <w:pPr>
        <w:spacing w:line="360" w:lineRule="auto"/>
        <w:ind w:firstLine="420" w:firstLineChars="200"/>
        <w:rPr>
          <w:rFonts w:ascii="宋体" w:hAnsi="宋体" w:cs="宋体"/>
        </w:rPr>
      </w:pPr>
      <w:r>
        <w:rPr>
          <w:rFonts w:hint="eastAsia" w:ascii="宋体" w:hAnsi="宋体" w:cs="宋体"/>
        </w:rPr>
        <w:t>投标人和其他利害关系人认为本次招标活动违反法律、法规和规章规定的，可以在知道或者应当知道之日起十日内向“投标人须知前附表”明确的招投标行政监督部门提出书面投诉。投诉应当有明确的请求和必要的证明材料。就第8.5.1项</w:t>
      </w:r>
      <w:r>
        <w:rPr>
          <w:rFonts w:hint="eastAsia" w:ascii="宋体" w:hAnsi="宋体" w:cs="宋体"/>
          <w:szCs w:val="21"/>
        </w:rPr>
        <w:t>规定事项提出投诉的，</w:t>
      </w:r>
      <w:r>
        <w:rPr>
          <w:rFonts w:hint="eastAsia" w:ascii="宋体" w:hAnsi="宋体" w:cs="宋体"/>
        </w:rPr>
        <w:t>应先向招标人提出异议。</w:t>
      </w:r>
    </w:p>
    <w:bookmarkEnd w:id="174"/>
    <w:p>
      <w:pPr>
        <w:pStyle w:val="4"/>
        <w:rPr>
          <w:rFonts w:ascii="宋体" w:hAnsi="宋体" w:eastAsia="宋体" w:cs="宋体"/>
        </w:rPr>
      </w:pPr>
      <w:bookmarkStart w:id="175" w:name="_Toc510516986"/>
      <w:bookmarkStart w:id="176" w:name="_Toc508286119"/>
      <w:r>
        <w:rPr>
          <w:rFonts w:hint="eastAsia" w:ascii="宋体" w:hAnsi="宋体" w:eastAsia="宋体" w:cs="宋体"/>
        </w:rPr>
        <w:t>9 解释权</w:t>
      </w:r>
      <w:bookmarkEnd w:id="175"/>
      <w:bookmarkEnd w:id="176"/>
    </w:p>
    <w:p>
      <w:pPr>
        <w:spacing w:line="360" w:lineRule="auto"/>
        <w:ind w:firstLine="420" w:firstLineChars="200"/>
        <w:rPr>
          <w:rFonts w:ascii="宋体" w:hAnsi="宋体" w:cs="宋体"/>
          <w:szCs w:val="21"/>
        </w:rPr>
      </w:pPr>
      <w:r>
        <w:rPr>
          <w:rFonts w:hint="eastAsia" w:ascii="宋体" w:hAnsi="宋体" w:cs="宋体"/>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pPr>
        <w:pStyle w:val="4"/>
        <w:rPr>
          <w:rFonts w:ascii="宋体" w:hAnsi="宋体" w:eastAsia="宋体" w:cs="宋体"/>
        </w:rPr>
      </w:pPr>
      <w:bookmarkStart w:id="177" w:name="_Toc508286120"/>
      <w:bookmarkStart w:id="178" w:name="_Toc510516987"/>
      <w:r>
        <w:rPr>
          <w:rFonts w:hint="eastAsia" w:ascii="宋体" w:hAnsi="宋体" w:eastAsia="宋体" w:cs="宋体"/>
        </w:rPr>
        <w:t>10 招标人补充的其他内容</w:t>
      </w:r>
      <w:bookmarkEnd w:id="177"/>
      <w:bookmarkEnd w:id="178"/>
    </w:p>
    <w:p>
      <w:pPr>
        <w:widowControl/>
        <w:spacing w:line="360" w:lineRule="auto"/>
        <w:ind w:firstLine="420" w:firstLineChars="200"/>
        <w:jc w:val="left"/>
        <w:rPr>
          <w:rFonts w:ascii="宋体" w:hAnsi="宋体" w:cs="宋体"/>
        </w:rPr>
      </w:pPr>
      <w:r>
        <w:rPr>
          <w:rFonts w:hint="eastAsia" w:ascii="宋体" w:hAnsi="宋体" w:cs="宋体"/>
        </w:rPr>
        <w:t>10.1 招标人补充的具体其他内容见“投标人须知前附表”。</w:t>
      </w:r>
    </w:p>
    <w:p>
      <w:pPr>
        <w:pStyle w:val="2"/>
        <w:jc w:val="center"/>
        <w:rPr>
          <w:sz w:val="36"/>
          <w:szCs w:val="36"/>
        </w:rPr>
      </w:pPr>
      <w:r>
        <w:rPr>
          <w:rStyle w:val="49"/>
          <w:color w:val="auto"/>
        </w:rPr>
        <w:br w:type="page"/>
      </w:r>
      <w:bookmarkStart w:id="179" w:name="_Toc508286121"/>
      <w:bookmarkStart w:id="180" w:name="_Toc510516988"/>
      <w:r>
        <w:rPr>
          <w:rFonts w:hint="eastAsia"/>
          <w:sz w:val="36"/>
          <w:szCs w:val="36"/>
        </w:rPr>
        <w:t>第三章评标办法</w:t>
      </w:r>
      <w:bookmarkEnd w:id="0"/>
      <w:bookmarkEnd w:id="179"/>
      <w:r>
        <w:rPr>
          <w:rFonts w:hint="eastAsia"/>
          <w:sz w:val="36"/>
          <w:szCs w:val="36"/>
        </w:rPr>
        <w:t>（综合评估法）</w:t>
      </w:r>
      <w:bookmarkEnd w:id="180"/>
    </w:p>
    <w:p>
      <w:pPr>
        <w:pStyle w:val="3"/>
        <w:jc w:val="center"/>
        <w:rPr>
          <w:sz w:val="30"/>
          <w:szCs w:val="30"/>
        </w:rPr>
      </w:pPr>
      <w:bookmarkStart w:id="181" w:name="_Toc354417664"/>
      <w:bookmarkStart w:id="182" w:name="_Toc510516989"/>
      <w:bookmarkStart w:id="183" w:name="_Toc475027989"/>
      <w:bookmarkStart w:id="184" w:name="_Toc508286122"/>
      <w:r>
        <w:rPr>
          <w:rFonts w:hint="eastAsia"/>
          <w:sz w:val="30"/>
          <w:szCs w:val="30"/>
        </w:rPr>
        <w:t>评标办法前附表</w:t>
      </w:r>
      <w:bookmarkEnd w:id="181"/>
      <w:bookmarkEnd w:id="182"/>
      <w:bookmarkEnd w:id="183"/>
      <w:bookmarkEnd w:id="184"/>
    </w:p>
    <w:p/>
    <w:tbl>
      <w:tblPr>
        <w:tblStyle w:val="43"/>
        <w:tblW w:w="8324"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74"/>
        <w:gridCol w:w="1888"/>
        <w:gridCol w:w="1841"/>
        <w:gridCol w:w="392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8324" w:type="dxa"/>
            <w:gridSpan w:val="4"/>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黑体" w:hAnsi="黑体" w:eastAsia="黑体"/>
                <w:sz w:val="24"/>
              </w:rPr>
            </w:pPr>
            <w:r>
              <w:rPr>
                <w:rFonts w:hint="eastAsia" w:ascii="黑体" w:hAnsi="黑体" w:eastAsia="黑体"/>
                <w:sz w:val="24"/>
              </w:rPr>
              <w:t>初步评审</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PrEx>
        <w:tc>
          <w:tcPr>
            <w:tcW w:w="2562"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center"/>
            </w:pPr>
            <w:r>
              <w:t>条款号</w:t>
            </w: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pPr>
            <w:r>
              <w:t>评审因素</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pPr>
            <w: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restart"/>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hint="eastAsia"/>
              </w:rPr>
              <w:t>1</w:t>
            </w:r>
            <w:r>
              <w:t>.</w:t>
            </w:r>
            <w:r>
              <w:rPr>
                <w:rFonts w:hint="eastAsia"/>
              </w:rPr>
              <w:t>1</w:t>
            </w:r>
            <w:r>
              <w:t>.1</w:t>
            </w:r>
          </w:p>
        </w:tc>
        <w:tc>
          <w:tcPr>
            <w:tcW w:w="1888" w:type="dxa"/>
            <w:vMerge w:val="restart"/>
            <w:tcBorders>
              <w:top w:val="outset" w:color="auto" w:sz="6" w:space="0"/>
              <w:left w:val="outset" w:color="auto" w:sz="6" w:space="0"/>
              <w:bottom w:val="outset" w:color="auto" w:sz="6" w:space="0"/>
              <w:right w:val="outset" w:color="auto" w:sz="6" w:space="0"/>
            </w:tcBorders>
            <w:vAlign w:val="center"/>
          </w:tcPr>
          <w:p>
            <w:pPr>
              <w:spacing w:line="400" w:lineRule="exact"/>
              <w:jc w:val="center"/>
            </w:pPr>
            <w:r>
              <w:t>形式</w:t>
            </w:r>
            <w:r>
              <w:rPr>
                <w:rFonts w:hint="eastAsia"/>
              </w:rPr>
              <w:t>性</w:t>
            </w:r>
            <w:r>
              <w:t>评审标准</w:t>
            </w: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投标人名称</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与营业执照、资质证书、安全生产许可证一致；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1"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报价唯一</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只能有一个有效报价</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3"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szCs w:val="21"/>
              </w:rPr>
            </w:pPr>
            <w:r>
              <w:rPr>
                <w:rFonts w:ascii="宋体" w:hAnsi="宋体"/>
                <w:szCs w:val="21"/>
              </w:rPr>
              <w:t>……</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szCs w:val="21"/>
              </w:rPr>
            </w:pPr>
            <w:r>
              <w:rPr>
                <w:rFonts w:ascii="宋体" w:hAnsi="宋体"/>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57" w:hRule="atLeast"/>
        </w:trPr>
        <w:tc>
          <w:tcPr>
            <w:tcW w:w="674" w:type="dxa"/>
            <w:vMerge w:val="restart"/>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hint="eastAsia"/>
              </w:rPr>
              <w:t>1</w:t>
            </w:r>
            <w:r>
              <w:t>.</w:t>
            </w:r>
            <w:r>
              <w:rPr>
                <w:rFonts w:hint="eastAsia"/>
              </w:rPr>
              <w:t>1</w:t>
            </w:r>
            <w:r>
              <w:t>.2</w:t>
            </w:r>
          </w:p>
        </w:tc>
        <w:tc>
          <w:tcPr>
            <w:tcW w:w="1888" w:type="dxa"/>
            <w:vMerge w:val="restart"/>
            <w:tcBorders>
              <w:top w:val="outset" w:color="auto" w:sz="6" w:space="0"/>
              <w:left w:val="outset" w:color="auto" w:sz="6" w:space="0"/>
              <w:bottom w:val="outset" w:color="auto" w:sz="6" w:space="0"/>
              <w:right w:val="outset" w:color="auto" w:sz="6" w:space="0"/>
            </w:tcBorders>
            <w:vAlign w:val="center"/>
          </w:tcPr>
          <w:p>
            <w:pPr>
              <w:spacing w:line="400" w:lineRule="exact"/>
              <w:jc w:val="center"/>
            </w:pPr>
            <w:r>
              <w:t>资格评审标准</w:t>
            </w: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营业执照</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具备有效的营业执照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53"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安全生产许可证</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具备有效的安全生产许可证</w:t>
            </w:r>
            <w:r>
              <w:rPr>
                <w:rFonts w:hint="eastAsia"/>
              </w:rPr>
              <w:t>（设计单位无须提供）</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46"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资质证书</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具备有效的资质证书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69"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资质等级</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48"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财务要求</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41"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业绩要求</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49" w:hRule="atLeast"/>
        </w:trPr>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拟派</w:t>
            </w:r>
            <w:r>
              <w:rPr>
                <w:rFonts w:hint="eastAsia"/>
              </w:rPr>
              <w:t>工程总承包</w:t>
            </w:r>
            <w:r>
              <w:t>项目</w:t>
            </w:r>
            <w:r>
              <w:rPr>
                <w:rFonts w:hint="eastAsia"/>
              </w:rPr>
              <w:t>经理</w:t>
            </w:r>
            <w:r>
              <w:t>要求</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88" w:type="dxa"/>
            <w:vMerge w:val="continue"/>
            <w:tcBorders>
              <w:top w:val="outset" w:color="auto" w:sz="6" w:space="0"/>
              <w:left w:val="outset" w:color="auto" w:sz="6" w:space="0"/>
              <w:bottom w:val="outset" w:color="auto" w:sz="6" w:space="0"/>
              <w:right w:val="outset" w:color="auto" w:sz="6" w:space="0"/>
            </w:tcBorders>
            <w:vAlign w:val="center"/>
          </w:tcPr>
          <w:p>
            <w:pPr>
              <w:spacing w:line="400" w:lineRule="exact"/>
              <w:jc w:val="center"/>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其他要求</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符合第二章“投标人须知”第1.4.1</w:t>
            </w:r>
            <w:r>
              <w:rPr>
                <w:rFonts w:hint="eastAsia"/>
              </w:rPr>
              <w:t>项</w:t>
            </w:r>
            <w:r>
              <w:t>规定</w:t>
            </w:r>
            <w:r>
              <w:rPr>
                <w:rFonts w:hint="eastAsia"/>
              </w:rPr>
              <w:t>的</w:t>
            </w:r>
            <w:r>
              <w:t>其他要求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83" w:hRule="atLeast"/>
        </w:trPr>
        <w:tc>
          <w:tcPr>
            <w:tcW w:w="674" w:type="dxa"/>
            <w:vMerge w:val="restart"/>
            <w:tcBorders>
              <w:top w:val="outset" w:color="auto" w:sz="6" w:space="0"/>
              <w:left w:val="outset" w:color="auto" w:sz="6" w:space="0"/>
              <w:right w:val="outset" w:color="auto" w:sz="6" w:space="0"/>
            </w:tcBorders>
            <w:vAlign w:val="center"/>
          </w:tcPr>
          <w:p>
            <w:pPr>
              <w:spacing w:line="400" w:lineRule="exact"/>
              <w:jc w:val="center"/>
            </w:pPr>
            <w:r>
              <w:rPr>
                <w:rFonts w:hint="eastAsia"/>
              </w:rPr>
              <w:t>1</w:t>
            </w:r>
            <w:r>
              <w:t>.</w:t>
            </w:r>
            <w:r>
              <w:rPr>
                <w:rFonts w:hint="eastAsia"/>
              </w:rPr>
              <w:t>1</w:t>
            </w:r>
            <w:r>
              <w:t>.3</w:t>
            </w:r>
          </w:p>
        </w:tc>
        <w:tc>
          <w:tcPr>
            <w:tcW w:w="1888" w:type="dxa"/>
            <w:vMerge w:val="restart"/>
            <w:tcBorders>
              <w:top w:val="outset" w:color="auto" w:sz="6" w:space="0"/>
              <w:left w:val="outset" w:color="auto" w:sz="6" w:space="0"/>
              <w:right w:val="outset" w:color="auto" w:sz="6" w:space="0"/>
            </w:tcBorders>
            <w:vAlign w:val="center"/>
          </w:tcPr>
          <w:p>
            <w:pPr>
              <w:spacing w:line="400" w:lineRule="exact"/>
              <w:jc w:val="center"/>
            </w:pPr>
            <w:r>
              <w:t>响应性评审标准</w:t>
            </w: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投标内容</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符合第二章“投标人须知”第1.3.1项规定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工期</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投标函中载明的工期符合第二章“投标人须知”第1.3.2项规定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PrEx>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工程质量</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投标函中载明的质量符合第二章“投标人须知”第1.3.3项规定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投标有效期</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投标函附录中承诺的投标有效期符合第二章“投标人须知”第3.3.1项规定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PrEx>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投标保证金</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符合第二章“投标人须知”第3.4.1项规定；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szCs w:val="21"/>
              </w:rPr>
            </w:pPr>
            <w:r>
              <w:rPr>
                <w:rFonts w:ascii="宋体" w:hAnsi="宋体"/>
                <w:szCs w:val="21"/>
              </w:rPr>
              <w:t>……</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textAlignment w:val="center"/>
              <w:rPr>
                <w:rFonts w:ascii="宋体" w:hAnsi="宋体"/>
                <w:szCs w:val="21"/>
              </w:rPr>
            </w:pPr>
            <w:r>
              <w:rPr>
                <w:rFonts w:ascii="宋体" w:hAnsi="宋体"/>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492" w:hRule="atLeast"/>
        </w:trPr>
        <w:tc>
          <w:tcPr>
            <w:tcW w:w="674" w:type="dxa"/>
            <w:vMerge w:val="continue"/>
            <w:tcBorders>
              <w:left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t>其他要求：</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无评标办法第2.2.6条所列情形</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674" w:type="dxa"/>
            <w:vMerge w:val="continue"/>
            <w:tcBorders>
              <w:left w:val="outset" w:color="auto" w:sz="6" w:space="0"/>
              <w:bottom w:val="outset" w:color="auto" w:sz="6" w:space="0"/>
              <w:right w:val="outset" w:color="auto" w:sz="6" w:space="0"/>
            </w:tcBorders>
            <w:vAlign w:val="center"/>
          </w:tcPr>
          <w:p>
            <w:pPr>
              <w:spacing w:line="400" w:lineRule="exact"/>
              <w:jc w:val="left"/>
            </w:pPr>
          </w:p>
        </w:tc>
        <w:tc>
          <w:tcPr>
            <w:tcW w:w="1888" w:type="dxa"/>
            <w:vMerge w:val="continue"/>
            <w:tcBorders>
              <w:left w:val="outset" w:color="auto" w:sz="6" w:space="0"/>
              <w:bottom w:val="outset" w:color="auto" w:sz="6" w:space="0"/>
              <w:right w:val="outset" w:color="auto" w:sz="6" w:space="0"/>
            </w:tcBorders>
            <w:vAlign w:val="center"/>
          </w:tcPr>
          <w:p>
            <w:pPr>
              <w:spacing w:line="400" w:lineRule="exact"/>
              <w:jc w:val="left"/>
            </w:pPr>
          </w:p>
        </w:tc>
        <w:tc>
          <w:tcPr>
            <w:tcW w:w="184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8324" w:type="dxa"/>
            <w:gridSpan w:val="4"/>
            <w:tcBorders>
              <w:top w:val="outset" w:color="auto" w:sz="6" w:space="0"/>
              <w:left w:val="outset" w:color="auto" w:sz="6" w:space="0"/>
              <w:bottom w:val="outset" w:color="auto" w:sz="6" w:space="0"/>
              <w:right w:val="outset" w:color="auto" w:sz="6" w:space="0"/>
            </w:tcBorders>
            <w:vAlign w:val="center"/>
          </w:tcPr>
          <w:p>
            <w:pPr>
              <w:spacing w:line="400" w:lineRule="exact"/>
              <w:jc w:val="center"/>
              <w:rPr>
                <w:rFonts w:ascii="黑体" w:hAnsi="黑体" w:eastAsia="黑体"/>
                <w:sz w:val="24"/>
              </w:rPr>
            </w:pPr>
            <w:r>
              <w:rPr>
                <w:rFonts w:hint="eastAsia" w:ascii="黑体" w:hAnsi="黑体" w:eastAsia="黑体"/>
                <w:sz w:val="24"/>
              </w:rPr>
              <w:t>详细评审</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hint="eastAsia"/>
              </w:rPr>
              <w:t>条款号</w:t>
            </w: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hint="eastAsia"/>
              </w:rPr>
              <w:t>评审因素</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hint="eastAsia"/>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2.3.1</w:t>
            </w: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设计文件合格性评审</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合格分：（不少于60%）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2.3.1</w:t>
            </w: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择优进入第二阶段评审</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设计文件合格且排名前5名（不少于5名）</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2.3.2</w:t>
            </w: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rPr>
              <w:t>设计文件得分是否带入第二阶段</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r>
              <w:rPr>
                <w:rFonts w:hint="eastAsia" w:ascii="宋体" w:hAnsi="宋体"/>
                <w:szCs w:val="21"/>
              </w:rPr>
              <w:t>■</w:t>
            </w:r>
            <w:r>
              <w:rPr>
                <w:rFonts w:hint="eastAsia"/>
              </w:rPr>
              <w:t>带入□不带入</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674" w:type="dxa"/>
            <w:tcBorders>
              <w:top w:val="outset" w:color="auto" w:sz="6" w:space="0"/>
              <w:left w:val="outset" w:color="auto" w:sz="6" w:space="0"/>
              <w:bottom w:val="outset" w:color="auto" w:sz="6" w:space="0"/>
              <w:right w:val="outset" w:color="auto" w:sz="6" w:space="0"/>
            </w:tcBorders>
            <w:vAlign w:val="center"/>
          </w:tcPr>
          <w:p>
            <w:pPr>
              <w:spacing w:line="400" w:lineRule="exact"/>
              <w:jc w:val="left"/>
            </w:pPr>
          </w:p>
        </w:tc>
        <w:tc>
          <w:tcPr>
            <w:tcW w:w="3729" w:type="dxa"/>
            <w:gridSpan w:val="2"/>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ascii="宋体" w:hAnsi="宋体"/>
                <w:szCs w:val="21"/>
              </w:rPr>
              <w:t>……</w:t>
            </w:r>
          </w:p>
        </w:tc>
        <w:tc>
          <w:tcPr>
            <w:tcW w:w="3921" w:type="dxa"/>
            <w:tcBorders>
              <w:top w:val="outset" w:color="auto" w:sz="6" w:space="0"/>
              <w:left w:val="outset" w:color="auto" w:sz="6" w:space="0"/>
              <w:bottom w:val="outset" w:color="auto" w:sz="6" w:space="0"/>
              <w:right w:val="outset" w:color="auto" w:sz="6" w:space="0"/>
            </w:tcBorders>
            <w:vAlign w:val="center"/>
          </w:tcPr>
          <w:p>
            <w:pPr>
              <w:spacing w:line="400" w:lineRule="exact"/>
              <w:jc w:val="center"/>
            </w:pPr>
            <w:r>
              <w:rPr>
                <w:rFonts w:ascii="宋体" w:hAnsi="宋体"/>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8324" w:type="dxa"/>
            <w:gridSpan w:val="4"/>
            <w:tcBorders>
              <w:top w:val="outset" w:color="auto" w:sz="6" w:space="0"/>
              <w:left w:val="outset" w:color="auto" w:sz="6" w:space="0"/>
              <w:bottom w:val="outset" w:color="auto" w:sz="6" w:space="0"/>
              <w:right w:val="outset" w:color="auto" w:sz="6" w:space="0"/>
            </w:tcBorders>
            <w:vAlign w:val="center"/>
          </w:tcPr>
          <w:p>
            <w:pPr>
              <w:spacing w:line="400" w:lineRule="exact"/>
              <w:jc w:val="left"/>
            </w:pPr>
          </w:p>
        </w:tc>
      </w:tr>
    </w:tbl>
    <w:p>
      <w:pPr>
        <w:spacing w:line="360" w:lineRule="auto"/>
        <w:ind w:right="1260" w:firstLine="3990" w:firstLineChars="1900"/>
      </w:pPr>
    </w:p>
    <w:p>
      <w:pPr>
        <w:widowControl/>
        <w:jc w:val="left"/>
        <w:rPr>
          <w:b/>
          <w:bCs/>
          <w:kern w:val="44"/>
          <w:sz w:val="32"/>
          <w:szCs w:val="32"/>
        </w:rPr>
      </w:pPr>
      <w:r>
        <w:rPr>
          <w:b/>
          <w:bCs/>
          <w:kern w:val="44"/>
          <w:sz w:val="32"/>
          <w:szCs w:val="32"/>
        </w:rPr>
        <w:br w:type="page"/>
      </w:r>
    </w:p>
    <w:tbl>
      <w:tblPr>
        <w:tblStyle w:val="43"/>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90"/>
        <w:gridCol w:w="1560"/>
        <w:gridCol w:w="1869"/>
        <w:gridCol w:w="420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119"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分值构成</w:t>
            </w:r>
          </w:p>
          <w:p>
            <w:pPr>
              <w:spacing w:line="450" w:lineRule="atLeast"/>
              <w:jc w:val="center"/>
              <w:rPr>
                <w:rFonts w:ascii="宋体" w:hAnsi="宋体" w:cs="宋体"/>
                <w:color w:val="000000"/>
                <w:szCs w:val="21"/>
              </w:rPr>
            </w:pPr>
            <w:r>
              <w:rPr>
                <w:rFonts w:ascii="宋体" w:hAnsi="宋体" w:cs="宋体"/>
                <w:color w:val="000000"/>
                <w:szCs w:val="21"/>
              </w:rPr>
              <w:t>(总分100分)</w:t>
            </w: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rPr>
                <w:rFonts w:ascii="宋体" w:hAnsi="宋体" w:cs="宋体"/>
                <w:color w:val="000000"/>
                <w:szCs w:val="21"/>
              </w:rPr>
            </w:pPr>
            <w:r>
              <w:rPr>
                <w:rFonts w:ascii="宋体" w:hAnsi="宋体" w:cs="宋体"/>
                <w:color w:val="000000"/>
                <w:szCs w:val="21"/>
              </w:rPr>
              <w:t>方案设计文件：</w:t>
            </w:r>
            <w:r>
              <w:rPr>
                <w:rFonts w:ascii="宋体" w:hAnsi="宋体" w:cs="宋体"/>
                <w:color w:val="000000"/>
                <w:szCs w:val="21"/>
                <w:u w:val="single"/>
              </w:rPr>
              <w:t xml:space="preserve"> 35</w:t>
            </w:r>
            <w:r>
              <w:rPr>
                <w:rFonts w:ascii="宋体" w:hAnsi="宋体" w:cs="宋体"/>
                <w:color w:val="000000"/>
                <w:szCs w:val="21"/>
              </w:rPr>
              <w:t>分</w:t>
            </w:r>
            <w:r>
              <w:rPr>
                <w:rFonts w:hint="eastAsia" w:ascii="宋体" w:hAnsi="宋体" w:cs="宋体"/>
                <w:color w:val="000000"/>
                <w:szCs w:val="21"/>
              </w:rPr>
              <w:t>；</w:t>
            </w:r>
            <w:r>
              <w:rPr>
                <w:rFonts w:ascii="宋体" w:hAnsi="宋体" w:cs="宋体"/>
                <w:color w:val="000000"/>
                <w:szCs w:val="21"/>
              </w:rPr>
              <w:t>工程总承包报价：</w:t>
            </w:r>
            <w:r>
              <w:rPr>
                <w:rFonts w:ascii="宋体" w:hAnsi="宋体" w:cs="宋体"/>
                <w:color w:val="000000"/>
                <w:szCs w:val="21"/>
                <w:u w:val="single"/>
              </w:rPr>
              <w:t xml:space="preserve"> 50</w:t>
            </w:r>
            <w:r>
              <w:rPr>
                <w:rFonts w:ascii="宋体" w:hAnsi="宋体" w:cs="宋体"/>
                <w:color w:val="000000"/>
                <w:szCs w:val="21"/>
              </w:rPr>
              <w:t>分</w:t>
            </w:r>
            <w:r>
              <w:rPr>
                <w:rFonts w:hint="eastAsia" w:ascii="宋体" w:hAnsi="宋体" w:cs="宋体"/>
                <w:color w:val="000000"/>
                <w:szCs w:val="21"/>
              </w:rPr>
              <w:t>；</w:t>
            </w:r>
            <w:r>
              <w:rPr>
                <w:rFonts w:ascii="宋体" w:hAnsi="宋体" w:cs="宋体"/>
                <w:color w:val="000000"/>
                <w:szCs w:val="21"/>
              </w:rPr>
              <w:t>项目管理组织方案：</w:t>
            </w:r>
            <w:r>
              <w:rPr>
                <w:rFonts w:ascii="宋体" w:hAnsi="宋体" w:cs="宋体"/>
                <w:color w:val="000000"/>
                <w:szCs w:val="21"/>
                <w:u w:val="single"/>
              </w:rPr>
              <w:t xml:space="preserve"> 12</w:t>
            </w:r>
            <w:r>
              <w:rPr>
                <w:rFonts w:ascii="宋体" w:hAnsi="宋体" w:cs="宋体"/>
                <w:color w:val="000000"/>
                <w:szCs w:val="21"/>
              </w:rPr>
              <w:t>分</w:t>
            </w:r>
            <w:r>
              <w:rPr>
                <w:rFonts w:hint="eastAsia" w:ascii="宋体" w:hAnsi="宋体" w:cs="宋体"/>
                <w:color w:val="000000"/>
                <w:szCs w:val="21"/>
              </w:rPr>
              <w:t>；</w:t>
            </w:r>
            <w:r>
              <w:rPr>
                <w:rFonts w:ascii="宋体" w:hAnsi="宋体" w:cs="宋体"/>
                <w:color w:val="000000"/>
                <w:szCs w:val="21"/>
              </w:rPr>
              <w:t>工程业绩：</w:t>
            </w:r>
            <w:r>
              <w:rPr>
                <w:rFonts w:ascii="宋体" w:hAnsi="宋体" w:cs="宋体"/>
                <w:color w:val="000000"/>
                <w:szCs w:val="21"/>
                <w:u w:val="single"/>
              </w:rPr>
              <w:t xml:space="preserve"> 3</w:t>
            </w:r>
            <w:r>
              <w:rPr>
                <w:rFonts w:ascii="宋体" w:hAnsi="宋体" w:cs="宋体"/>
                <w:color w:val="000000"/>
                <w:szCs w:val="21"/>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9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序号</w:t>
            </w:r>
          </w:p>
        </w:tc>
        <w:tc>
          <w:tcPr>
            <w:tcW w:w="156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评审项</w:t>
            </w: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评分因素</w:t>
            </w:r>
          </w:p>
          <w:p>
            <w:pPr>
              <w:spacing w:line="450" w:lineRule="atLeast"/>
              <w:jc w:val="center"/>
              <w:rPr>
                <w:rFonts w:ascii="宋体" w:hAnsi="宋体" w:cs="宋体"/>
                <w:color w:val="000000"/>
                <w:szCs w:val="21"/>
              </w:rPr>
            </w:pPr>
            <w:r>
              <w:rPr>
                <w:rFonts w:ascii="宋体" w:hAnsi="宋体" w:cs="宋体"/>
                <w:color w:val="000000"/>
                <w:szCs w:val="21"/>
              </w:rPr>
              <w:t>（偏差率）</w:t>
            </w: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评分标准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1</w:t>
            </w:r>
          </w:p>
        </w:tc>
        <w:tc>
          <w:tcPr>
            <w:tcW w:w="156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方案设计文件</w:t>
            </w:r>
          </w:p>
          <w:p>
            <w:pPr>
              <w:spacing w:line="450" w:lineRule="atLeast"/>
              <w:jc w:val="center"/>
              <w:rPr>
                <w:rFonts w:ascii="宋体" w:hAnsi="宋体" w:cs="宋体"/>
                <w:color w:val="000000"/>
                <w:szCs w:val="21"/>
              </w:rPr>
            </w:pPr>
            <w:r>
              <w:rPr>
                <w:rFonts w:hint="eastAsia" w:ascii="宋体" w:hAnsi="宋体" w:cs="宋体"/>
                <w:color w:val="000000"/>
                <w:szCs w:val="21"/>
              </w:rPr>
              <w:t>（35分）</w:t>
            </w: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设计说明</w:t>
            </w:r>
          </w:p>
          <w:p>
            <w:pPr>
              <w:spacing w:line="450" w:lineRule="atLeast"/>
              <w:jc w:val="center"/>
              <w:rPr>
                <w:rFonts w:ascii="宋体" w:hAnsi="宋体" w:cs="宋体"/>
                <w:color w:val="000000"/>
                <w:szCs w:val="21"/>
              </w:rPr>
            </w:pPr>
            <w:r>
              <w:rPr>
                <w:rFonts w:ascii="宋体" w:hAnsi="宋体" w:cs="宋体"/>
                <w:color w:val="000000"/>
                <w:szCs w:val="21"/>
              </w:rPr>
              <w:t>（2－4分）</w:t>
            </w: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rPr>
                <w:rFonts w:ascii="宋体" w:hAnsi="宋体" w:cs="宋体"/>
                <w:color w:val="000000"/>
                <w:szCs w:val="21"/>
              </w:rPr>
            </w:pPr>
            <w:r>
              <w:rPr>
                <w:rFonts w:ascii="宋体" w:hAnsi="宋体" w:cs="宋体"/>
                <w:color w:val="000000"/>
                <w:szCs w:val="21"/>
              </w:rPr>
              <w:t>1．设计说明能对项目解读充分，理解深刻，分析准确，构思新颖。</w:t>
            </w:r>
          </w:p>
          <w:p>
            <w:pPr>
              <w:spacing w:line="450" w:lineRule="atLeast"/>
              <w:rPr>
                <w:rFonts w:ascii="宋体" w:hAnsi="宋体" w:cs="宋体"/>
                <w:color w:val="000000"/>
                <w:szCs w:val="21"/>
              </w:rPr>
            </w:pPr>
            <w:r>
              <w:rPr>
                <w:rFonts w:ascii="宋体" w:hAnsi="宋体" w:cs="宋体"/>
                <w:color w:val="000000"/>
                <w:szCs w:val="21"/>
              </w:rPr>
              <w:t>2．项目规划设计各项指标满足任务书及规划设计要点并科学、合理。</w:t>
            </w:r>
          </w:p>
          <w:p>
            <w:pPr>
              <w:spacing w:line="450" w:lineRule="atLeast"/>
              <w:rPr>
                <w:rFonts w:ascii="宋体" w:hAnsi="宋体" w:cs="宋体"/>
                <w:color w:val="000000"/>
                <w:szCs w:val="21"/>
              </w:rPr>
            </w:pPr>
            <w:r>
              <w:rPr>
                <w:rFonts w:ascii="宋体" w:hAnsi="宋体" w:cs="宋体"/>
                <w:color w:val="000000"/>
                <w:szCs w:val="21"/>
              </w:rPr>
              <w:t>3．技术指标满足任务书要求，符合规划要求。</w:t>
            </w:r>
          </w:p>
          <w:p>
            <w:pPr>
              <w:spacing w:line="450" w:lineRule="atLeast"/>
              <w:rPr>
                <w:rFonts w:ascii="宋体" w:hAnsi="宋体" w:cs="宋体"/>
                <w:color w:val="000000"/>
                <w:szCs w:val="21"/>
              </w:rPr>
            </w:pPr>
            <w:r>
              <w:rPr>
                <w:rFonts w:ascii="宋体" w:hAnsi="宋体" w:cs="宋体"/>
                <w:color w:val="000000"/>
                <w:szCs w:val="21"/>
              </w:rPr>
              <w:t>4．</w:t>
            </w:r>
            <w:r>
              <w:rPr>
                <w:rFonts w:hint="eastAsia" w:ascii="宋体" w:hAnsi="宋体" w:cs="宋体"/>
                <w:color w:val="000000"/>
                <w:szCs w:val="21"/>
              </w:rPr>
              <w:t>设计理念、</w:t>
            </w:r>
            <w:r>
              <w:rPr>
                <w:rFonts w:ascii="宋体" w:hAnsi="宋体" w:cs="宋体"/>
                <w:color w:val="000000"/>
                <w:szCs w:val="21"/>
              </w:rPr>
              <w:t>各专业设计说明。</w:t>
            </w:r>
          </w:p>
          <w:p>
            <w:pPr>
              <w:spacing w:line="450" w:lineRule="atLeast"/>
              <w:rPr>
                <w:rFonts w:ascii="宋体" w:hAnsi="宋体" w:cs="宋体"/>
                <w:color w:val="000000"/>
                <w:szCs w:val="21"/>
              </w:rPr>
            </w:pPr>
            <w:r>
              <w:rPr>
                <w:rFonts w:ascii="宋体" w:hAnsi="宋体" w:cs="宋体"/>
                <w:color w:val="000000"/>
                <w:szCs w:val="21"/>
              </w:rPr>
              <w:t>5、投资估算与经济评价。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9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56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总平面布局</w:t>
            </w:r>
          </w:p>
          <w:p>
            <w:pPr>
              <w:spacing w:line="450" w:lineRule="atLeast"/>
              <w:jc w:val="center"/>
              <w:rPr>
                <w:rFonts w:ascii="宋体" w:hAnsi="宋体" w:cs="宋体"/>
                <w:color w:val="000000"/>
                <w:szCs w:val="21"/>
              </w:rPr>
            </w:pPr>
            <w:r>
              <w:rPr>
                <w:rFonts w:ascii="宋体" w:hAnsi="宋体" w:cs="宋体"/>
                <w:color w:val="000000"/>
                <w:szCs w:val="21"/>
              </w:rPr>
              <w:t>（</w:t>
            </w:r>
            <w:r>
              <w:rPr>
                <w:rFonts w:hint="eastAsia" w:ascii="宋体" w:hAnsi="宋体" w:cs="宋体"/>
                <w:color w:val="000000"/>
                <w:szCs w:val="21"/>
              </w:rPr>
              <w:t>3</w:t>
            </w:r>
            <w:r>
              <w:rPr>
                <w:rFonts w:ascii="宋体" w:hAnsi="宋体" w:cs="宋体"/>
                <w:color w:val="000000"/>
                <w:szCs w:val="21"/>
              </w:rPr>
              <w:t>－8分）</w:t>
            </w: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rPr>
                <w:rFonts w:ascii="宋体" w:hAnsi="宋体" w:cs="宋体"/>
                <w:color w:val="000000"/>
                <w:szCs w:val="21"/>
              </w:rPr>
            </w:pPr>
            <w:r>
              <w:rPr>
                <w:rFonts w:ascii="宋体" w:hAnsi="宋体" w:cs="宋体"/>
                <w:color w:val="000000"/>
                <w:szCs w:val="21"/>
              </w:rPr>
              <w:t>1．功能介绍、规划构思与布局新颖、合理。</w:t>
            </w:r>
          </w:p>
          <w:p>
            <w:pPr>
              <w:spacing w:line="450" w:lineRule="atLeast"/>
              <w:rPr>
                <w:rFonts w:hint="eastAsia" w:ascii="宋体" w:hAnsi="宋体" w:eastAsia="宋体" w:cs="宋体"/>
                <w:color w:val="000000"/>
                <w:szCs w:val="21"/>
                <w:lang w:eastAsia="zh-CN"/>
              </w:rPr>
            </w:pPr>
            <w:r>
              <w:rPr>
                <w:rFonts w:ascii="宋体" w:hAnsi="宋体" w:cs="宋体"/>
                <w:color w:val="000000"/>
                <w:szCs w:val="21"/>
              </w:rPr>
              <w:t>2．是否</w:t>
            </w:r>
            <w:r>
              <w:rPr>
                <w:rFonts w:hint="eastAsia" w:ascii="宋体" w:hAnsi="宋体" w:cs="宋体"/>
                <w:color w:val="000000"/>
                <w:szCs w:val="21"/>
              </w:rPr>
              <w:t>与</w:t>
            </w:r>
            <w:r>
              <w:rPr>
                <w:rFonts w:hint="eastAsia" w:ascii="宋体" w:hAnsi="宋体" w:cs="宋体"/>
                <w:color w:val="000000"/>
                <w:szCs w:val="21"/>
                <w:lang w:eastAsia="zh-CN"/>
              </w:rPr>
              <w:t>荷兰花海</w:t>
            </w:r>
            <w:r>
              <w:rPr>
                <w:rFonts w:hint="eastAsia" w:ascii="宋体" w:hAnsi="宋体" w:cs="宋体"/>
                <w:color w:val="000000"/>
                <w:szCs w:val="21"/>
              </w:rPr>
              <w:t>相协调；</w:t>
            </w:r>
            <w:r>
              <w:rPr>
                <w:rFonts w:hint="eastAsia" w:ascii="宋体" w:hAnsi="宋体" w:cs="宋体"/>
                <w:color w:val="000000"/>
                <w:szCs w:val="21"/>
                <w:lang w:eastAsia="zh-CN"/>
              </w:rPr>
              <w:t>是否与温泉主题相协调。</w:t>
            </w:r>
          </w:p>
          <w:p>
            <w:pPr>
              <w:spacing w:line="450" w:lineRule="atLeast"/>
              <w:rPr>
                <w:rFonts w:ascii="宋体" w:hAnsi="宋体" w:cs="宋体"/>
                <w:color w:val="000000"/>
                <w:szCs w:val="21"/>
              </w:rPr>
            </w:pPr>
            <w:r>
              <w:rPr>
                <w:rFonts w:ascii="宋体" w:hAnsi="宋体" w:cs="宋体"/>
                <w:color w:val="000000"/>
                <w:szCs w:val="21"/>
              </w:rPr>
              <w:t>3．是否满足交通流线及开口要求。</w:t>
            </w:r>
          </w:p>
          <w:p>
            <w:pPr>
              <w:spacing w:line="450" w:lineRule="atLeast"/>
              <w:rPr>
                <w:rFonts w:ascii="宋体" w:hAnsi="宋体" w:cs="宋体"/>
                <w:color w:val="000000"/>
                <w:szCs w:val="21"/>
              </w:rPr>
            </w:pPr>
            <w:r>
              <w:rPr>
                <w:rFonts w:ascii="宋体" w:hAnsi="宋体" w:cs="宋体"/>
                <w:color w:val="000000"/>
                <w:szCs w:val="21"/>
              </w:rPr>
              <w:t>4．停车位布局合理可行。</w:t>
            </w:r>
          </w:p>
          <w:p>
            <w:pPr>
              <w:spacing w:line="450" w:lineRule="atLeast"/>
              <w:rPr>
                <w:rFonts w:ascii="宋体" w:hAnsi="宋体" w:cs="宋体"/>
                <w:color w:val="000000"/>
                <w:szCs w:val="21"/>
              </w:rPr>
            </w:pPr>
            <w:r>
              <w:rPr>
                <w:rFonts w:ascii="宋体" w:hAnsi="宋体" w:cs="宋体"/>
                <w:color w:val="000000"/>
                <w:szCs w:val="21"/>
              </w:rPr>
              <w:t>5．是否满足消防间距要求、是否满足日照间距要求。</w:t>
            </w:r>
          </w:p>
          <w:p>
            <w:pPr>
              <w:spacing w:line="450" w:lineRule="atLeast"/>
              <w:rPr>
                <w:rFonts w:ascii="宋体" w:hAnsi="宋体" w:cs="宋体"/>
                <w:color w:val="000000"/>
                <w:szCs w:val="21"/>
              </w:rPr>
            </w:pPr>
            <w:r>
              <w:rPr>
                <w:rFonts w:ascii="宋体" w:hAnsi="宋体" w:cs="宋体"/>
                <w:color w:val="000000"/>
                <w:szCs w:val="21"/>
              </w:rPr>
              <w:t>6．总平面布局、竖向设计符合规划要求。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9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56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功能</w:t>
            </w:r>
          </w:p>
          <w:p>
            <w:pPr>
              <w:spacing w:line="450" w:lineRule="atLeast"/>
              <w:jc w:val="center"/>
              <w:rPr>
                <w:rFonts w:ascii="宋体" w:hAnsi="宋体" w:cs="宋体"/>
                <w:color w:val="000000"/>
                <w:szCs w:val="21"/>
              </w:rPr>
            </w:pPr>
            <w:r>
              <w:rPr>
                <w:rFonts w:ascii="宋体" w:hAnsi="宋体" w:cs="宋体"/>
                <w:color w:val="000000"/>
                <w:szCs w:val="21"/>
              </w:rPr>
              <w:t>（</w:t>
            </w:r>
            <w:r>
              <w:rPr>
                <w:rFonts w:hint="eastAsia" w:ascii="宋体" w:hAnsi="宋体" w:cs="宋体"/>
                <w:color w:val="000000"/>
                <w:szCs w:val="21"/>
              </w:rPr>
              <w:t>4</w:t>
            </w:r>
            <w:r>
              <w:rPr>
                <w:rFonts w:ascii="宋体" w:hAnsi="宋体" w:cs="宋体"/>
                <w:color w:val="000000"/>
                <w:szCs w:val="21"/>
              </w:rPr>
              <w:t>－9分）</w:t>
            </w: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rPr>
                <w:rFonts w:ascii="宋体" w:hAnsi="宋体" w:cs="宋体"/>
                <w:color w:val="000000"/>
                <w:szCs w:val="21"/>
              </w:rPr>
            </w:pPr>
            <w:r>
              <w:rPr>
                <w:rFonts w:ascii="宋体" w:hAnsi="宋体" w:cs="宋体"/>
                <w:color w:val="000000"/>
                <w:szCs w:val="21"/>
              </w:rPr>
              <w:t>1．项目功能要求是否满足设计任务书要求。</w:t>
            </w:r>
          </w:p>
          <w:p>
            <w:pPr>
              <w:spacing w:line="450" w:lineRule="atLeas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景观节点方案</w:t>
            </w:r>
            <w:r>
              <w:rPr>
                <w:rFonts w:ascii="宋体" w:hAnsi="宋体" w:cs="宋体"/>
                <w:color w:val="000000"/>
                <w:szCs w:val="21"/>
              </w:rPr>
              <w:t>。</w:t>
            </w:r>
          </w:p>
          <w:p>
            <w:pPr>
              <w:spacing w:line="450" w:lineRule="atLeast"/>
              <w:rPr>
                <w:rFonts w:ascii="宋体" w:hAnsi="宋体" w:cs="宋体"/>
                <w:color w:val="000000"/>
                <w:szCs w:val="21"/>
              </w:rPr>
            </w:pPr>
            <w:r>
              <w:rPr>
                <w:rFonts w:ascii="宋体" w:hAnsi="宋体" w:cs="宋体"/>
                <w:color w:val="000000"/>
                <w:szCs w:val="21"/>
              </w:rPr>
              <w:t>3.对项目的设计思路把握准确、设计合理。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9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56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造型</w:t>
            </w:r>
          </w:p>
          <w:p>
            <w:pPr>
              <w:spacing w:line="450" w:lineRule="atLeast"/>
              <w:jc w:val="center"/>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6</w:t>
            </w:r>
            <w:r>
              <w:rPr>
                <w:rFonts w:ascii="宋体" w:hAnsi="宋体" w:cs="宋体"/>
                <w:color w:val="000000"/>
                <w:szCs w:val="21"/>
              </w:rPr>
              <w:t>分）</w:t>
            </w: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rPr>
                <w:rFonts w:ascii="宋体" w:hAnsi="宋体" w:cs="宋体"/>
                <w:color w:val="000000"/>
                <w:szCs w:val="21"/>
              </w:rPr>
            </w:pPr>
            <w:r>
              <w:rPr>
                <w:rFonts w:ascii="宋体" w:hAnsi="宋体" w:cs="宋体"/>
                <w:color w:val="000000"/>
                <w:szCs w:val="21"/>
              </w:rPr>
              <w:t>1．建筑创意、空间处理是否合理。</w:t>
            </w:r>
          </w:p>
          <w:p>
            <w:pPr>
              <w:spacing w:line="450" w:lineRule="atLeast"/>
              <w:rPr>
                <w:rFonts w:ascii="宋体" w:hAnsi="宋体" w:cs="宋体"/>
                <w:color w:val="000000"/>
                <w:szCs w:val="21"/>
              </w:rPr>
            </w:pPr>
            <w:r>
              <w:rPr>
                <w:rFonts w:ascii="宋体" w:hAnsi="宋体" w:cs="宋体"/>
                <w:color w:val="000000"/>
                <w:szCs w:val="21"/>
              </w:rPr>
              <w:t>2．立面造型、比例尺度和谐美观，建筑的功能和形式统一。</w:t>
            </w:r>
          </w:p>
          <w:p>
            <w:pPr>
              <w:spacing w:line="450" w:lineRule="atLeast"/>
              <w:rPr>
                <w:rFonts w:ascii="宋体" w:hAnsi="宋体" w:cs="宋体"/>
                <w:color w:val="000000"/>
                <w:szCs w:val="21"/>
              </w:rPr>
            </w:pPr>
            <w:r>
              <w:rPr>
                <w:rFonts w:ascii="宋体" w:hAnsi="宋体" w:cs="宋体"/>
                <w:color w:val="000000"/>
                <w:szCs w:val="21"/>
              </w:rPr>
              <w:t>3．功能与形式统一，与周围环境相协调，能够很好的体现建筑</w:t>
            </w:r>
            <w:r>
              <w:rPr>
                <w:rFonts w:hint="eastAsia" w:ascii="宋体" w:hAnsi="宋体" w:cs="宋体"/>
                <w:color w:val="000000"/>
                <w:szCs w:val="21"/>
              </w:rPr>
              <w:t>及景观</w:t>
            </w:r>
            <w:r>
              <w:rPr>
                <w:rFonts w:ascii="宋体" w:hAnsi="宋体" w:cs="宋体"/>
                <w:color w:val="000000"/>
                <w:szCs w:val="21"/>
              </w:rPr>
              <w:t>风格。</w:t>
            </w:r>
          </w:p>
          <w:p>
            <w:pPr>
              <w:spacing w:line="450" w:lineRule="atLeast"/>
              <w:rPr>
                <w:rFonts w:ascii="宋体" w:hAnsi="宋体" w:cs="宋体"/>
                <w:color w:val="000000"/>
                <w:szCs w:val="21"/>
              </w:rPr>
            </w:pPr>
            <w:r>
              <w:rPr>
                <w:rFonts w:ascii="宋体" w:hAnsi="宋体" w:cs="宋体"/>
                <w:color w:val="000000"/>
                <w:szCs w:val="21"/>
              </w:rPr>
              <w:t>4．对设计的规划分析图、鸟瞰图、透视图、平立剖面图、交通分析图、模型等进行评比。</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9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56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结构方案</w:t>
            </w:r>
          </w:p>
          <w:p>
            <w:pPr>
              <w:spacing w:line="450" w:lineRule="atLeast"/>
              <w:jc w:val="center"/>
              <w:rPr>
                <w:rFonts w:ascii="宋体" w:hAnsi="宋体" w:cs="宋体"/>
                <w:color w:val="000000"/>
                <w:szCs w:val="21"/>
              </w:rPr>
            </w:pPr>
            <w:r>
              <w:rPr>
                <w:rFonts w:ascii="宋体" w:hAnsi="宋体" w:cs="宋体"/>
                <w:color w:val="000000"/>
                <w:szCs w:val="21"/>
              </w:rPr>
              <w:t>（1－3分）</w:t>
            </w: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rPr>
                <w:rFonts w:ascii="宋体" w:hAnsi="宋体" w:cs="宋体"/>
                <w:color w:val="000000"/>
                <w:szCs w:val="21"/>
              </w:rPr>
            </w:pPr>
            <w:r>
              <w:rPr>
                <w:rFonts w:ascii="宋体" w:hAnsi="宋体" w:cs="宋体"/>
                <w:color w:val="000000"/>
                <w:szCs w:val="21"/>
              </w:rPr>
              <w:t>1．结构方案的选型合理可行、满足设计任务书要求。</w:t>
            </w:r>
          </w:p>
          <w:p>
            <w:pPr>
              <w:spacing w:line="450" w:lineRule="atLeast"/>
              <w:rPr>
                <w:rFonts w:ascii="宋体" w:hAnsi="宋体" w:cs="宋体"/>
                <w:color w:val="000000"/>
                <w:szCs w:val="21"/>
              </w:rPr>
            </w:pPr>
            <w:r>
              <w:rPr>
                <w:rFonts w:ascii="宋体" w:hAnsi="宋体" w:cs="宋体"/>
                <w:color w:val="000000"/>
                <w:szCs w:val="21"/>
              </w:rPr>
              <w:t>2．结构方案的设计依据符合规范及标准要求。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9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56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绿色建筑（含建筑节能）</w:t>
            </w:r>
          </w:p>
          <w:p>
            <w:pPr>
              <w:spacing w:line="450" w:lineRule="atLeast"/>
              <w:jc w:val="center"/>
              <w:rPr>
                <w:rFonts w:ascii="宋体" w:hAnsi="宋体" w:cs="宋体"/>
                <w:color w:val="000000"/>
                <w:szCs w:val="21"/>
              </w:rPr>
            </w:pPr>
            <w:r>
              <w:rPr>
                <w:rFonts w:ascii="宋体" w:hAnsi="宋体" w:cs="宋体"/>
                <w:color w:val="000000"/>
                <w:szCs w:val="21"/>
              </w:rPr>
              <w:t>（1－3分）</w:t>
            </w: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rPr>
                <w:rFonts w:ascii="宋体" w:hAnsi="宋体" w:cs="宋体"/>
                <w:color w:val="000000"/>
                <w:szCs w:val="21"/>
              </w:rPr>
            </w:pPr>
            <w:r>
              <w:rPr>
                <w:rFonts w:ascii="宋体" w:hAnsi="宋体" w:cs="宋体"/>
                <w:color w:val="000000"/>
                <w:szCs w:val="21"/>
              </w:rPr>
              <w:t>1．采用科学合理的绿色建筑（建筑节能）措施。</w:t>
            </w:r>
          </w:p>
          <w:p>
            <w:pPr>
              <w:spacing w:line="450" w:lineRule="atLeast"/>
              <w:rPr>
                <w:rFonts w:ascii="宋体" w:hAnsi="宋体" w:cs="宋体"/>
                <w:color w:val="000000"/>
                <w:szCs w:val="21"/>
              </w:rPr>
            </w:pPr>
            <w:r>
              <w:rPr>
                <w:rFonts w:ascii="宋体" w:hAnsi="宋体" w:cs="宋体"/>
                <w:color w:val="000000"/>
                <w:szCs w:val="21"/>
              </w:rPr>
              <w:t>2．提出切实可行的的生态建筑理念与措施。</w:t>
            </w:r>
          </w:p>
          <w:p>
            <w:pPr>
              <w:spacing w:line="450" w:lineRule="atLeast"/>
              <w:rPr>
                <w:rFonts w:ascii="宋体" w:hAnsi="宋体" w:cs="宋体"/>
                <w:color w:val="000000"/>
                <w:szCs w:val="21"/>
              </w:rPr>
            </w:pPr>
            <w:r>
              <w:rPr>
                <w:rFonts w:ascii="宋体" w:hAnsi="宋体" w:cs="宋体"/>
                <w:color w:val="000000"/>
                <w:szCs w:val="21"/>
              </w:rPr>
              <w:t>3．是否符合国家及地方的有关绿色建筑标准。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9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56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设计深度</w:t>
            </w:r>
          </w:p>
          <w:p>
            <w:pPr>
              <w:spacing w:line="450" w:lineRule="atLeast"/>
              <w:jc w:val="center"/>
              <w:rPr>
                <w:rFonts w:ascii="宋体" w:hAnsi="宋体" w:cs="宋体"/>
                <w:color w:val="000000"/>
                <w:szCs w:val="21"/>
              </w:rPr>
            </w:pPr>
            <w:r>
              <w:rPr>
                <w:rFonts w:ascii="宋体" w:hAnsi="宋体" w:cs="宋体"/>
                <w:color w:val="000000"/>
                <w:szCs w:val="21"/>
              </w:rPr>
              <w:t>（1－2分）</w:t>
            </w: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rPr>
                <w:rFonts w:ascii="宋体" w:hAnsi="宋体" w:cs="宋体"/>
                <w:color w:val="000000"/>
                <w:szCs w:val="21"/>
              </w:rPr>
            </w:pPr>
            <w:r>
              <w:rPr>
                <w:rFonts w:ascii="宋体" w:hAnsi="宋体" w:cs="宋体"/>
                <w:color w:val="000000"/>
                <w:szCs w:val="21"/>
              </w:rPr>
              <w:t>1．是否符合设计任务书要求。</w:t>
            </w:r>
          </w:p>
          <w:p>
            <w:pPr>
              <w:spacing w:line="450" w:lineRule="atLeast"/>
              <w:rPr>
                <w:rFonts w:ascii="宋体" w:hAnsi="宋体" w:cs="宋体"/>
                <w:color w:val="000000"/>
                <w:szCs w:val="21"/>
              </w:rPr>
            </w:pPr>
            <w:r>
              <w:rPr>
                <w:rFonts w:ascii="宋体" w:hAnsi="宋体" w:cs="宋体"/>
                <w:color w:val="000000"/>
                <w:szCs w:val="21"/>
              </w:rPr>
              <w:t>2．是否符合国家规定的《建筑工程设计文件编制深度规定》</w:t>
            </w:r>
            <w:r>
              <w:rPr>
                <w:rFonts w:hint="eastAsia" w:ascii="宋体" w:hAnsi="宋体" w:cs="宋体"/>
                <w:color w:val="000000"/>
                <w:szCs w:val="21"/>
              </w:rPr>
              <w:t>、</w:t>
            </w:r>
            <w:r>
              <w:rPr>
                <w:rFonts w:ascii="宋体" w:hAnsi="宋体" w:cs="宋体"/>
                <w:color w:val="000000"/>
                <w:szCs w:val="21"/>
              </w:rPr>
              <w:t>《</w:t>
            </w:r>
            <w:r>
              <w:rPr>
                <w:rFonts w:hint="eastAsia" w:ascii="宋体" w:hAnsi="宋体" w:cs="宋体"/>
                <w:color w:val="000000"/>
                <w:szCs w:val="21"/>
              </w:rPr>
              <w:t>市政公用工程设计文件编制深度规定</w:t>
            </w:r>
            <w:r>
              <w:rPr>
                <w:rFonts w:ascii="宋体" w:hAnsi="宋体" w:cs="宋体"/>
                <w:color w:val="000000"/>
                <w:szCs w:val="21"/>
              </w:rPr>
              <w:t>》</w:t>
            </w:r>
            <w:r>
              <w:rPr>
                <w:rFonts w:hint="eastAsia" w:ascii="宋体" w:hAnsi="宋体" w:cs="宋体"/>
                <w:color w:val="000000"/>
                <w:szCs w:val="21"/>
              </w:rPr>
              <w:t>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2</w:t>
            </w:r>
          </w:p>
        </w:tc>
        <w:tc>
          <w:tcPr>
            <w:tcW w:w="156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工程总承包报价</w:t>
            </w:r>
            <w:r>
              <w:rPr>
                <w:rFonts w:hint="eastAsia" w:ascii="宋体" w:hAnsi="宋体" w:cs="宋体"/>
                <w:color w:val="000000"/>
                <w:szCs w:val="21"/>
              </w:rPr>
              <w:t>（50分）</w:t>
            </w: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报价评审（工程总承包范围内的所有费用）</w:t>
            </w:r>
            <w:r>
              <w:rPr>
                <w:rFonts w:hint="eastAsia" w:ascii="宋体" w:hAnsi="宋体" w:cs="宋体"/>
                <w:color w:val="000000"/>
                <w:szCs w:val="21"/>
              </w:rPr>
              <w:t>（50分）</w:t>
            </w: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rPr>
                <w:rFonts w:ascii="宋体" w:hAnsi="宋体" w:cs="宋体"/>
                <w:color w:val="000000"/>
                <w:szCs w:val="21"/>
              </w:rPr>
            </w:pPr>
            <w:r>
              <w:rPr>
                <w:rFonts w:ascii="宋体" w:hAnsi="宋体" w:cs="宋体"/>
                <w:color w:val="000000"/>
                <w:szCs w:val="21"/>
              </w:rPr>
              <w:t>以</w:t>
            </w:r>
            <w:r>
              <w:rPr>
                <w:rFonts w:hint="eastAsia" w:ascii="宋体" w:hAnsi="宋体" w:cs="宋体"/>
                <w:color w:val="000000"/>
                <w:szCs w:val="21"/>
              </w:rPr>
              <w:t>所有</w:t>
            </w:r>
            <w:r>
              <w:rPr>
                <w:rFonts w:ascii="宋体" w:hAnsi="宋体" w:cs="宋体"/>
                <w:color w:val="000000"/>
                <w:szCs w:val="21"/>
              </w:rPr>
              <w:t>有效投标文件的</w:t>
            </w:r>
            <w:r>
              <w:rPr>
                <w:rFonts w:hint="eastAsia" w:ascii="宋体" w:hAnsi="宋体" w:cs="宋体"/>
                <w:color w:val="000000"/>
                <w:szCs w:val="21"/>
              </w:rPr>
              <w:t>平均值的95%</w:t>
            </w:r>
            <w:r>
              <w:rPr>
                <w:rFonts w:ascii="宋体" w:hAnsi="宋体" w:cs="宋体"/>
                <w:color w:val="000000"/>
                <w:szCs w:val="21"/>
              </w:rPr>
              <w:t>为评标基准价。投标报价等于</w:t>
            </w:r>
            <w:r>
              <w:rPr>
                <w:rFonts w:hint="eastAsia" w:ascii="宋体" w:hAnsi="宋体" w:cs="宋体"/>
                <w:color w:val="000000"/>
                <w:szCs w:val="21"/>
              </w:rPr>
              <w:t>或者低于</w:t>
            </w:r>
            <w:r>
              <w:rPr>
                <w:rFonts w:ascii="宋体" w:hAnsi="宋体" w:cs="宋体"/>
                <w:color w:val="000000"/>
                <w:szCs w:val="21"/>
              </w:rPr>
              <w:t>评标基准价的得满分，每高1%的</w:t>
            </w:r>
            <w:r>
              <w:rPr>
                <w:rFonts w:hint="eastAsia" w:ascii="宋体" w:hAnsi="宋体" w:cs="宋体"/>
                <w:color w:val="000000"/>
                <w:szCs w:val="21"/>
              </w:rPr>
              <w:t>扣</w:t>
            </w:r>
            <w:r>
              <w:rPr>
                <w:rFonts w:ascii="宋体" w:hAnsi="宋体" w:cs="宋体"/>
                <w:color w:val="000000"/>
                <w:szCs w:val="21"/>
              </w:rPr>
              <w:t>0.6分。偏离不足1%的，按照插入法计算得分。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9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56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869"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rPr>
                <w:rFonts w:ascii="宋体" w:hAnsi="宋体" w:cs="宋体"/>
                <w:color w:val="000000"/>
                <w:szCs w:val="21"/>
              </w:rPr>
            </w:pPr>
            <w:r>
              <w:rPr>
                <w:rFonts w:ascii="宋体" w:hAnsi="宋体" w:cs="宋体"/>
                <w:color w:val="000000"/>
                <w:szCs w:val="21"/>
              </w:rPr>
              <w:t>说明：</w:t>
            </w:r>
          </w:p>
          <w:p>
            <w:pPr>
              <w:spacing w:line="450" w:lineRule="atLeast"/>
              <w:rPr>
                <w:rFonts w:ascii="宋体" w:hAnsi="宋体" w:cs="宋体"/>
                <w:color w:val="000000"/>
                <w:szCs w:val="21"/>
              </w:rPr>
            </w:pPr>
            <w:r>
              <w:rPr>
                <w:rFonts w:ascii="宋体" w:hAnsi="宋体" w:cs="宋体"/>
                <w:color w:val="000000"/>
                <w:szCs w:val="21"/>
              </w:rPr>
              <w:t>1.评标价指经澄清、补正和修正算术计算错误的投标报价；</w:t>
            </w:r>
          </w:p>
          <w:p>
            <w:pPr>
              <w:spacing w:line="450" w:lineRule="atLeast"/>
              <w:rPr>
                <w:rFonts w:ascii="宋体" w:hAnsi="宋体" w:cs="宋体"/>
                <w:color w:val="000000"/>
                <w:szCs w:val="21"/>
              </w:rPr>
            </w:pPr>
            <w:r>
              <w:rPr>
                <w:rFonts w:ascii="宋体" w:hAnsi="宋体" w:cs="宋体"/>
                <w:color w:val="000000"/>
                <w:szCs w:val="21"/>
              </w:rPr>
              <w:t>2.有效投标文件是指未被评标委员会判定为无效标的投标文件。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3</w:t>
            </w:r>
          </w:p>
        </w:tc>
        <w:tc>
          <w:tcPr>
            <w:tcW w:w="156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项目管理组织方案</w:t>
            </w:r>
            <w:r>
              <w:rPr>
                <w:rFonts w:hint="eastAsia" w:ascii="宋体" w:hAnsi="宋体" w:cs="宋体"/>
                <w:color w:val="000000"/>
                <w:szCs w:val="21"/>
              </w:rPr>
              <w:t>（12分）</w:t>
            </w: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总体概述</w:t>
            </w:r>
          </w:p>
          <w:p>
            <w:pPr>
              <w:spacing w:line="450" w:lineRule="atLeast"/>
              <w:jc w:val="center"/>
              <w:rPr>
                <w:rFonts w:ascii="宋体" w:hAnsi="宋体" w:cs="宋体"/>
                <w:color w:val="000000"/>
                <w:szCs w:val="21"/>
              </w:rPr>
            </w:pPr>
            <w:r>
              <w:rPr>
                <w:rFonts w:ascii="宋体" w:hAnsi="宋体" w:cs="宋体"/>
                <w:color w:val="000000"/>
                <w:szCs w:val="21"/>
              </w:rPr>
              <w:t>（</w:t>
            </w:r>
            <w:r>
              <w:rPr>
                <w:rFonts w:hint="eastAsia" w:ascii="宋体" w:hAnsi="宋体" w:cs="宋体"/>
                <w:color w:val="000000"/>
                <w:szCs w:val="21"/>
              </w:rPr>
              <w:t>2</w:t>
            </w:r>
            <w:r>
              <w:rPr>
                <w:rFonts w:ascii="宋体" w:hAnsi="宋体" w:cs="宋体"/>
                <w:color w:val="000000"/>
                <w:szCs w:val="21"/>
              </w:rPr>
              <w:t>-</w:t>
            </w:r>
            <w:r>
              <w:rPr>
                <w:rFonts w:hint="eastAsia" w:ascii="宋体" w:hAnsi="宋体" w:cs="宋体"/>
                <w:color w:val="000000"/>
                <w:szCs w:val="21"/>
              </w:rPr>
              <w:t>4</w:t>
            </w:r>
            <w:r>
              <w:rPr>
                <w:rFonts w:ascii="宋体" w:hAnsi="宋体" w:cs="宋体"/>
                <w:color w:val="000000"/>
                <w:szCs w:val="21"/>
              </w:rPr>
              <w:t>分）</w:t>
            </w: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rPr>
                <w:rFonts w:ascii="宋体" w:hAnsi="宋体" w:cs="宋体"/>
                <w:color w:val="000000"/>
                <w:szCs w:val="21"/>
              </w:rPr>
            </w:pPr>
            <w:r>
              <w:rPr>
                <w:rFonts w:ascii="宋体" w:hAnsi="宋体" w:cs="宋体"/>
                <w:color w:val="000000"/>
                <w:szCs w:val="21"/>
              </w:rPr>
              <w:t>对工程总承包的总体设想、组织形式、各项管理目标及控制措施、设计与施工的协调措施等内容进行评分。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9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56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设计管理方案</w:t>
            </w:r>
          </w:p>
          <w:p>
            <w:pPr>
              <w:spacing w:line="450" w:lineRule="atLeast"/>
              <w:jc w:val="cente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-2</w:t>
            </w:r>
            <w:r>
              <w:rPr>
                <w:rFonts w:ascii="宋体" w:hAnsi="宋体" w:cs="宋体"/>
                <w:color w:val="000000"/>
                <w:szCs w:val="21"/>
              </w:rPr>
              <w:t>分</w:t>
            </w:r>
            <w:r>
              <w:rPr>
                <w:rFonts w:hint="eastAsia" w:ascii="宋体" w:hAnsi="宋体" w:cs="宋体"/>
                <w:color w:val="000000"/>
                <w:szCs w:val="21"/>
              </w:rPr>
              <w:t>）</w:t>
            </w: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rPr>
                <w:rFonts w:ascii="宋体" w:hAnsi="宋体" w:cs="宋体"/>
                <w:color w:val="000000"/>
                <w:szCs w:val="21"/>
              </w:rPr>
            </w:pPr>
            <w:r>
              <w:rPr>
                <w:rFonts w:ascii="宋体" w:hAnsi="宋体" w:cs="宋体"/>
                <w:color w:val="000000"/>
                <w:szCs w:val="21"/>
              </w:rPr>
              <w:t>对设计执行计划、设计组织实施方案、设计控制措施、设计收尾等内容进行评分。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9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56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施工管理方案（1-2分）</w:t>
            </w: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rPr>
                <w:rFonts w:ascii="宋体" w:hAnsi="宋体" w:cs="宋体"/>
                <w:color w:val="000000"/>
                <w:szCs w:val="21"/>
              </w:rPr>
            </w:pPr>
            <w:r>
              <w:rPr>
                <w:rFonts w:ascii="宋体" w:hAnsi="宋体" w:cs="宋体"/>
                <w:color w:val="000000"/>
                <w:szCs w:val="21"/>
              </w:rPr>
              <w:t>对施工执行计划、施工进度控制、施工费用控制、施工质量控制、施工安全管理、施工现场管理、施工变更管理等内容进行评分。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9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56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采购管理方案</w:t>
            </w:r>
          </w:p>
          <w:p>
            <w:pPr>
              <w:spacing w:line="450" w:lineRule="atLeast"/>
              <w:jc w:val="center"/>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1分</w:t>
            </w:r>
            <w:r>
              <w:rPr>
                <w:rFonts w:hint="eastAsia" w:ascii="宋体" w:hAnsi="宋体" w:cs="宋体"/>
                <w:color w:val="000000"/>
                <w:szCs w:val="21"/>
              </w:rPr>
              <w:t>）</w:t>
            </w: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rPr>
                <w:rFonts w:ascii="宋体" w:hAnsi="宋体" w:cs="宋体"/>
                <w:color w:val="000000"/>
                <w:szCs w:val="21"/>
              </w:rPr>
            </w:pPr>
            <w:r>
              <w:rPr>
                <w:rFonts w:ascii="宋体" w:hAnsi="宋体" w:cs="宋体"/>
                <w:color w:val="000000"/>
                <w:szCs w:val="21"/>
              </w:rPr>
              <w:t>对采购工作程序、采购执行计划、采买、催交与检验、运输与交付、采购变更管理、仓储管理等内容进行评分。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9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56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项目管理机构（2-3分）</w:t>
            </w: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rPr>
                <w:rFonts w:ascii="宋体" w:hAnsi="宋体" w:cs="宋体"/>
                <w:color w:val="000000"/>
                <w:szCs w:val="21"/>
              </w:rPr>
            </w:pPr>
            <w:r>
              <w:rPr>
                <w:rFonts w:ascii="宋体" w:hAnsi="宋体" w:cs="宋体"/>
                <w:color w:val="000000"/>
                <w:szCs w:val="21"/>
              </w:rPr>
              <w:t>对工程总承包项目经理、设计负责人、施工项目经理、项目管理机构人员配置情况及取得的专业类别、技术职称级别、岗位证书、执业资格、工作经历等</w:t>
            </w:r>
            <w:r>
              <w:rPr>
                <w:rFonts w:hint="eastAsia" w:ascii="宋体" w:hAnsi="宋体" w:cs="宋体"/>
                <w:color w:val="000000"/>
                <w:szCs w:val="21"/>
              </w:rPr>
              <w:t>对比打分</w:t>
            </w:r>
            <w:r>
              <w:rPr>
                <w:rFonts w:ascii="宋体" w:hAnsi="宋体" w:cs="宋体"/>
                <w:color w:val="00000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4</w:t>
            </w:r>
          </w:p>
        </w:tc>
        <w:tc>
          <w:tcPr>
            <w:tcW w:w="156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工程业绩</w:t>
            </w:r>
          </w:p>
          <w:p>
            <w:pPr>
              <w:spacing w:line="450" w:lineRule="atLeast"/>
              <w:jc w:val="center"/>
              <w:rPr>
                <w:rFonts w:ascii="宋体" w:hAnsi="宋体" w:cs="宋体"/>
                <w:color w:val="000000"/>
                <w:szCs w:val="21"/>
              </w:rPr>
            </w:pPr>
            <w:r>
              <w:rPr>
                <w:rFonts w:ascii="宋体" w:hAnsi="宋体" w:cs="宋体"/>
                <w:color w:val="000000"/>
                <w:szCs w:val="21"/>
              </w:rPr>
              <w:t>（3分）</w:t>
            </w: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ascii="宋体" w:hAnsi="宋体" w:cs="宋体"/>
                <w:color w:val="000000"/>
                <w:szCs w:val="21"/>
              </w:rPr>
              <w:t>投标人类似工程业绩（1分）</w:t>
            </w: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rPr>
                <w:rFonts w:hint="eastAsia" w:ascii="宋体" w:hAnsi="宋体" w:cs="宋体"/>
                <w:szCs w:val="21"/>
              </w:rPr>
            </w:pPr>
            <w:r>
              <w:rPr>
                <w:rFonts w:hint="eastAsia" w:ascii="宋体" w:hAnsi="宋体" w:cs="宋体"/>
                <w:szCs w:val="21"/>
              </w:rPr>
              <w:t>投标人自2014年1月1日（以竣工验收时间为准）起承担过合同金额不少于</w:t>
            </w:r>
            <w:r>
              <w:rPr>
                <w:rFonts w:hint="eastAsia" w:ascii="宋体" w:hAnsi="宋体" w:cs="宋体"/>
                <w:szCs w:val="21"/>
                <w:lang w:val="en-US" w:eastAsia="zh-CN"/>
              </w:rPr>
              <w:t>60000</w:t>
            </w:r>
            <w:r>
              <w:rPr>
                <w:rFonts w:hint="eastAsia" w:ascii="宋体" w:hAnsi="宋体" w:cs="宋体"/>
                <w:szCs w:val="21"/>
              </w:rPr>
              <w:t>万元的</w:t>
            </w:r>
            <w:r>
              <w:rPr>
                <w:rFonts w:hint="eastAsia" w:ascii="宋体" w:hAnsi="宋体" w:cs="宋体"/>
                <w:szCs w:val="21"/>
                <w:lang w:eastAsia="zh-CN"/>
              </w:rPr>
              <w:t>酒店或文旅类项目</w:t>
            </w:r>
            <w:r>
              <w:rPr>
                <w:rFonts w:hint="eastAsia" w:ascii="宋体" w:hAnsi="宋体" w:cs="宋体"/>
                <w:szCs w:val="21"/>
              </w:rPr>
              <w:t>的EPC业绩（以提供中标通知书原件、合同原件及竣工验收报告原件为准，不提供不得分），提供一个业绩得1分，累计不超过1分，如仅有类似设计业绩乘0.8，如仅有类似施工业绩乘0.7。</w:t>
            </w:r>
          </w:p>
          <w:p>
            <w:pPr>
              <w:spacing w:line="450" w:lineRule="atLeast"/>
              <w:rPr>
                <w:rFonts w:ascii="宋体" w:hAnsi="宋体" w:cs="宋体"/>
                <w:szCs w:val="21"/>
              </w:rPr>
            </w:pPr>
            <w:r>
              <w:rPr>
                <w:rFonts w:hint="eastAsia" w:ascii="宋体" w:hAnsi="宋体" w:cs="宋体"/>
                <w:szCs w:val="21"/>
                <w:lang w:eastAsia="zh-CN"/>
              </w:rPr>
              <w:t>注</w:t>
            </w:r>
            <w:r>
              <w:rPr>
                <w:rFonts w:hint="eastAsia" w:ascii="宋体" w:hAnsi="宋体" w:cs="宋体"/>
                <w:szCs w:val="21"/>
              </w:rPr>
              <w:t>：联合体承担过的工程总承包业绩分值计算方法为：牵头方按该项分值的100%计取、参与方按该项分值的60%计取。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90" w:type="dxa"/>
            <w:vMerge w:val="continue"/>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000000"/>
                <w:szCs w:val="21"/>
              </w:rPr>
            </w:pPr>
          </w:p>
        </w:tc>
        <w:tc>
          <w:tcPr>
            <w:tcW w:w="1560"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000000"/>
                <w:szCs w:val="21"/>
              </w:rPr>
            </w:pPr>
          </w:p>
        </w:tc>
        <w:tc>
          <w:tcPr>
            <w:tcW w:w="1869"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jc w:val="center"/>
              <w:rPr>
                <w:rFonts w:ascii="宋体" w:hAnsi="宋体" w:cs="宋体"/>
                <w:color w:val="000000"/>
                <w:szCs w:val="21"/>
              </w:rPr>
            </w:pPr>
            <w:r>
              <w:rPr>
                <w:rFonts w:hint="eastAsia" w:ascii="宋体" w:hAnsi="宋体" w:cs="宋体"/>
                <w:color w:val="000000"/>
                <w:szCs w:val="21"/>
              </w:rPr>
              <w:t>拟任本项目项目总负责或施工负责人类似工程业绩（</w:t>
            </w:r>
            <w:r>
              <w:rPr>
                <w:rFonts w:ascii="宋体" w:hAnsi="宋体" w:cs="宋体"/>
                <w:color w:val="000000"/>
                <w:szCs w:val="21"/>
              </w:rPr>
              <w:t>2分</w:t>
            </w:r>
            <w:r>
              <w:rPr>
                <w:rFonts w:hint="eastAsia" w:ascii="宋体" w:hAnsi="宋体" w:cs="宋体"/>
                <w:color w:val="000000"/>
                <w:szCs w:val="21"/>
              </w:rPr>
              <w:t>）</w:t>
            </w:r>
          </w:p>
        </w:tc>
        <w:tc>
          <w:tcPr>
            <w:tcW w:w="4203"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50" w:lineRule="atLeast"/>
              <w:rPr>
                <w:rFonts w:ascii="宋体" w:hAnsi="宋体" w:cs="宋体"/>
                <w:szCs w:val="21"/>
              </w:rPr>
            </w:pPr>
            <w:r>
              <w:rPr>
                <w:rFonts w:hint="eastAsia" w:ascii="宋体" w:hAnsi="宋体" w:cs="宋体"/>
                <w:szCs w:val="21"/>
              </w:rPr>
              <w:t>拟任本项目总负责或施工负责人自2014年1月1日（以竣工验收时间为准）起承担过合同金额不少于</w:t>
            </w:r>
            <w:r>
              <w:rPr>
                <w:rFonts w:hint="eastAsia" w:ascii="宋体" w:hAnsi="宋体" w:cs="宋体"/>
                <w:szCs w:val="21"/>
                <w:lang w:val="en-US" w:eastAsia="zh-CN"/>
              </w:rPr>
              <w:t>60000</w:t>
            </w:r>
            <w:r>
              <w:rPr>
                <w:rFonts w:hint="eastAsia" w:ascii="宋体" w:hAnsi="宋体" w:cs="宋体"/>
                <w:szCs w:val="21"/>
              </w:rPr>
              <w:t>万元的</w:t>
            </w:r>
            <w:r>
              <w:rPr>
                <w:rFonts w:hint="eastAsia" w:ascii="宋体" w:hAnsi="宋体" w:cs="宋体"/>
                <w:szCs w:val="21"/>
                <w:lang w:val="en-US" w:eastAsia="zh-CN"/>
              </w:rPr>
              <w:t>国有投资</w:t>
            </w:r>
            <w:r>
              <w:rPr>
                <w:rFonts w:hint="eastAsia" w:ascii="宋体" w:hAnsi="宋体" w:cs="宋体"/>
                <w:szCs w:val="21"/>
                <w:lang w:eastAsia="zh-CN"/>
              </w:rPr>
              <w:t>公共建筑</w:t>
            </w:r>
            <w:r>
              <w:rPr>
                <w:rFonts w:hint="eastAsia" w:ascii="宋体" w:hAnsi="宋体" w:cs="宋体"/>
                <w:szCs w:val="21"/>
              </w:rPr>
              <w:t>的EPC业绩（以提供中标通知书原件、合同原件及竣工验收报告原件为准，不提供不得分），提供一个业绩得2分，累计不超过2分，如仅有类似设计业绩乘0.8，如仅有类似施工业绩乘0.7。</w:t>
            </w:r>
          </w:p>
          <w:p>
            <w:pPr>
              <w:spacing w:line="450" w:lineRule="atLeast"/>
              <w:rPr>
                <w:rFonts w:ascii="宋体" w:hAnsi="宋体" w:cs="宋体"/>
                <w:szCs w:val="21"/>
              </w:rPr>
            </w:pPr>
            <w:r>
              <w:rPr>
                <w:rFonts w:hint="eastAsia" w:ascii="宋体" w:hAnsi="宋体" w:cs="宋体"/>
                <w:szCs w:val="21"/>
              </w:rPr>
              <w:t>注：联合体承担过的工程总承包业绩分值计算方法为：牵头方按该项分值的100%计取、参与方按该项分值的60%计取。</w:t>
            </w:r>
          </w:p>
        </w:tc>
      </w:tr>
    </w:tbl>
    <w:p>
      <w:pPr>
        <w:spacing w:line="440" w:lineRule="exact"/>
      </w:pPr>
      <w:r>
        <w:rPr>
          <w:rFonts w:ascii="Calibri" w:hAnsi="Calibri"/>
          <w:szCs w:val="22"/>
        </w:rPr>
        <w:br w:type="page"/>
      </w:r>
    </w:p>
    <w:p>
      <w:pPr>
        <w:pStyle w:val="3"/>
        <w:spacing w:line="360" w:lineRule="auto"/>
      </w:pPr>
      <w:bookmarkStart w:id="185" w:name="_Toc508282858"/>
      <w:bookmarkStart w:id="186" w:name="_Toc510516990"/>
      <w:bookmarkStart w:id="187" w:name="_Toc475027990"/>
      <w:bookmarkStart w:id="188" w:name="_Toc152045600"/>
      <w:bookmarkStart w:id="189" w:name="_Toc246996243"/>
      <w:bookmarkStart w:id="190" w:name="_Toc246996986"/>
      <w:bookmarkStart w:id="191" w:name="_Toc152042377"/>
      <w:bookmarkStart w:id="192" w:name="_Toc179632618"/>
      <w:bookmarkStart w:id="193" w:name="_Toc354417665"/>
      <w:bookmarkStart w:id="194" w:name="_Toc144974567"/>
      <w:bookmarkStart w:id="195" w:name="_Toc508286123"/>
      <w:bookmarkStart w:id="196" w:name="_Toc247085758"/>
      <w:r>
        <w:rPr>
          <w:rFonts w:hint="eastAsia"/>
        </w:rPr>
        <w:t>1. 评审标准</w:t>
      </w:r>
      <w:bookmarkEnd w:id="185"/>
      <w:bookmarkEnd w:id="186"/>
    </w:p>
    <w:p>
      <w:pPr>
        <w:pStyle w:val="4"/>
      </w:pPr>
      <w:bookmarkStart w:id="197" w:name="_Toc508282859"/>
      <w:bookmarkStart w:id="198" w:name="_Toc510516991"/>
      <w:r>
        <w:rPr>
          <w:rFonts w:hint="eastAsia"/>
        </w:rPr>
        <w:t>1.1初步评审标准</w:t>
      </w:r>
      <w:bookmarkEnd w:id="197"/>
      <w:bookmarkEnd w:id="198"/>
    </w:p>
    <w:p>
      <w:pPr>
        <w:spacing w:line="360" w:lineRule="auto"/>
        <w:ind w:firstLine="420" w:firstLineChars="200"/>
      </w:pPr>
      <w:r>
        <w:rPr>
          <w:rFonts w:hint="eastAsia"/>
        </w:rPr>
        <w:t>1.1.1 形式性评审标准：见评标办法前附表。</w:t>
      </w:r>
    </w:p>
    <w:p>
      <w:pPr>
        <w:spacing w:line="360" w:lineRule="auto"/>
        <w:ind w:firstLine="420" w:firstLineChars="200"/>
      </w:pPr>
      <w:r>
        <w:rPr>
          <w:rFonts w:hint="eastAsia"/>
        </w:rPr>
        <w:t>1.1.2 资格评审标准：见评标办法前附表。</w:t>
      </w:r>
    </w:p>
    <w:p>
      <w:pPr>
        <w:spacing w:line="360" w:lineRule="auto"/>
        <w:ind w:firstLine="420" w:firstLineChars="200"/>
      </w:pPr>
      <w:r>
        <w:rPr>
          <w:rFonts w:hint="eastAsia"/>
        </w:rPr>
        <w:t>1.1.3 响应性评审标准：见评标办法前附表。</w:t>
      </w:r>
    </w:p>
    <w:p>
      <w:pPr>
        <w:pStyle w:val="4"/>
      </w:pPr>
      <w:bookmarkStart w:id="199" w:name="_Toc508282860"/>
      <w:bookmarkStart w:id="200" w:name="_Toc510516992"/>
      <w:r>
        <w:rPr>
          <w:rFonts w:hint="eastAsia"/>
        </w:rPr>
        <w:t>1</w:t>
      </w:r>
      <w:r>
        <w:t>.2</w:t>
      </w:r>
      <w:r>
        <w:rPr>
          <w:rFonts w:hint="eastAsia"/>
        </w:rPr>
        <w:t>详细评审</w:t>
      </w:r>
      <w:bookmarkEnd w:id="199"/>
      <w:r>
        <w:rPr>
          <w:rFonts w:hint="eastAsia"/>
        </w:rPr>
        <w:t>标准</w:t>
      </w:r>
      <w:bookmarkEnd w:id="200"/>
    </w:p>
    <w:p>
      <w:pPr>
        <w:spacing w:line="360" w:lineRule="auto"/>
        <w:ind w:firstLine="420" w:firstLineChars="200"/>
      </w:pPr>
      <w:r>
        <w:rPr>
          <w:rFonts w:hint="eastAsia"/>
        </w:rPr>
        <w:t>1.2.1 商务标主要由项目管理机构、投标人类似工程业绩、工程总承包项目经理类似工程业绩等组成，具体评审标准见评标办法。</w:t>
      </w:r>
    </w:p>
    <w:p>
      <w:pPr>
        <w:spacing w:line="360" w:lineRule="auto"/>
        <w:ind w:firstLine="420" w:firstLineChars="200"/>
      </w:pPr>
      <w:r>
        <w:rPr>
          <w:rFonts w:hint="eastAsia"/>
        </w:rPr>
        <w:t>1.2.2 经济标主要由投标报价组成，具体评审标准见评标办法。</w:t>
      </w:r>
    </w:p>
    <w:p>
      <w:pPr>
        <w:spacing w:line="360" w:lineRule="auto"/>
        <w:ind w:firstLine="420" w:firstLineChars="200"/>
      </w:pPr>
      <w:r>
        <w:rPr>
          <w:rFonts w:hint="eastAsia"/>
        </w:rPr>
        <w:t>1.2.3技术标主要由设计文件、项目管理组织方案组成，具体评审标准见评标办法。</w:t>
      </w:r>
    </w:p>
    <w:p>
      <w:pPr>
        <w:spacing w:line="360" w:lineRule="auto"/>
        <w:ind w:firstLine="420" w:firstLineChars="200"/>
      </w:pPr>
      <w:r>
        <w:rPr>
          <w:rFonts w:hint="eastAsia"/>
        </w:rPr>
        <w:t>1.2.4 各评审因素的具体分值由招标人参照综合评估法的评分细则制订。</w:t>
      </w:r>
    </w:p>
    <w:p>
      <w:pPr>
        <w:pStyle w:val="3"/>
        <w:spacing w:line="360" w:lineRule="auto"/>
      </w:pPr>
      <w:bookmarkStart w:id="201" w:name="_Toc508282861"/>
      <w:bookmarkStart w:id="202" w:name="_Toc510516993"/>
      <w:r>
        <w:rPr>
          <w:rFonts w:hint="eastAsia"/>
        </w:rPr>
        <w:t>2. 评标程序</w:t>
      </w:r>
      <w:bookmarkEnd w:id="201"/>
      <w:bookmarkEnd w:id="202"/>
    </w:p>
    <w:p>
      <w:pPr>
        <w:pStyle w:val="4"/>
        <w:rPr>
          <w:rFonts w:ascii="宋体" w:hAnsi="宋体"/>
          <w:sz w:val="24"/>
          <w:szCs w:val="24"/>
        </w:rPr>
      </w:pPr>
      <w:bookmarkStart w:id="203" w:name="_Toc510516994"/>
      <w:bookmarkStart w:id="204" w:name="_Toc508282862"/>
      <w:r>
        <w:rPr>
          <w:rFonts w:hint="eastAsia" w:cs="Calibri"/>
        </w:rPr>
        <w:t>2</w:t>
      </w:r>
      <w:r>
        <w:rPr>
          <w:rFonts w:cs="Calibri"/>
        </w:rPr>
        <w:t>.1</w:t>
      </w:r>
      <w:r>
        <w:rPr>
          <w:rFonts w:hint="eastAsia" w:ascii="宋体" w:hAnsi="宋体"/>
        </w:rPr>
        <w:t>评标准备</w:t>
      </w:r>
      <w:bookmarkEnd w:id="203"/>
      <w:bookmarkEnd w:id="204"/>
    </w:p>
    <w:p>
      <w:pPr>
        <w:spacing w:line="360" w:lineRule="auto"/>
        <w:ind w:firstLine="420" w:firstLineChars="200"/>
      </w:pPr>
      <w:r>
        <w:rPr>
          <w:rFonts w:hint="eastAsia"/>
        </w:rPr>
        <w:t>2</w:t>
      </w:r>
      <w:r>
        <w:t>.1.1</w:t>
      </w:r>
      <w:r>
        <w:rPr>
          <w:rFonts w:hint="eastAsia"/>
        </w:rPr>
        <w:t>评标委员会的组成及分工：评标委员会由本地和异地随机抽取的评标专家组成。</w:t>
      </w:r>
    </w:p>
    <w:p>
      <w:pPr>
        <w:spacing w:line="360" w:lineRule="auto"/>
        <w:ind w:firstLine="420" w:firstLineChars="200"/>
      </w:pPr>
      <w:r>
        <w:rPr>
          <w:rFonts w:hint="eastAsia"/>
        </w:rPr>
        <w:t>2</w:t>
      </w:r>
      <w:r>
        <w:t>.1.2</w:t>
      </w:r>
      <w:r>
        <w:rPr>
          <w:rFonts w:hint="eastAsia" w:ascii="宋体" w:hAnsi="宋体" w:cs="宋体"/>
          <w:kern w:val="0"/>
          <w:szCs w:val="21"/>
        </w:rPr>
        <w:t>评标委员会成员首先推选一名评标委员会负责人，负责评标活动的组织领导工作</w:t>
      </w:r>
      <w:r>
        <w:rPr>
          <w:rFonts w:hint="eastAsia"/>
        </w:rPr>
        <w:t>，具有与评标委员会其他成员同等的表决权。</w:t>
      </w:r>
    </w:p>
    <w:p>
      <w:pPr>
        <w:spacing w:line="360" w:lineRule="auto"/>
        <w:ind w:firstLine="420" w:firstLineChars="200"/>
      </w:pPr>
      <w:r>
        <w:rPr>
          <w:rFonts w:hint="eastAsia"/>
        </w:rPr>
        <w:t>2.1.3招标人或招标代理机构应向评标委员会提供评标所需的信息和数据。评标委员会负责人应组织评标委员会成员认真研究招标文件，未在招标文件中规定的标准和方法不得作为评标的依据。</w:t>
      </w:r>
    </w:p>
    <w:p>
      <w:pPr>
        <w:pStyle w:val="4"/>
        <w:rPr>
          <w:rFonts w:ascii="宋体" w:hAnsi="宋体"/>
        </w:rPr>
      </w:pPr>
      <w:bookmarkStart w:id="205" w:name="_Toc510516995"/>
      <w:bookmarkStart w:id="206" w:name="_Toc508282864"/>
      <w:r>
        <w:rPr>
          <w:rFonts w:hint="eastAsia" w:cs="Calibri"/>
        </w:rPr>
        <w:t>2.2</w:t>
      </w:r>
      <w:r>
        <w:rPr>
          <w:rFonts w:hint="eastAsia" w:ascii="宋体" w:hAnsi="宋体"/>
        </w:rPr>
        <w:t>初步评审</w:t>
      </w:r>
      <w:bookmarkEnd w:id="205"/>
      <w:bookmarkEnd w:id="206"/>
    </w:p>
    <w:p>
      <w:pPr>
        <w:adjustRightInd w:val="0"/>
        <w:snapToGrid w:val="0"/>
        <w:spacing w:line="360" w:lineRule="auto"/>
        <w:ind w:firstLine="420" w:firstLineChars="200"/>
      </w:pPr>
      <w:r>
        <w:rPr>
          <w:rFonts w:hint="eastAsia"/>
        </w:rPr>
        <w:t>2</w:t>
      </w:r>
      <w:r>
        <w:t>.</w:t>
      </w:r>
      <w:r>
        <w:rPr>
          <w:rFonts w:hint="eastAsia"/>
        </w:rPr>
        <w:t>2</w:t>
      </w:r>
      <w:r>
        <w:t>.1</w:t>
      </w:r>
      <w:r>
        <w:rPr>
          <w:rFonts w:hint="eastAsia"/>
        </w:rPr>
        <w:t>形式性评审</w:t>
      </w:r>
    </w:p>
    <w:p>
      <w:pPr>
        <w:adjustRightInd w:val="0"/>
        <w:snapToGrid w:val="0"/>
        <w:spacing w:line="360" w:lineRule="auto"/>
        <w:ind w:firstLine="420" w:firstLineChars="200"/>
      </w:pPr>
      <w:r>
        <w:rPr>
          <w:rFonts w:hint="eastAsia"/>
        </w:rPr>
        <w:t>评标委员会根据本章前附表列出的评审标准，</w:t>
      </w:r>
      <w:r>
        <w:rPr>
          <w:rFonts w:hint="eastAsia" w:ascii="宋体" w:hAnsi="TimesNewRomanPSMT" w:cs="宋体"/>
          <w:kern w:val="0"/>
          <w:szCs w:val="21"/>
        </w:rPr>
        <w:t>有一项不符合评审标准的，作无效标处理。</w:t>
      </w:r>
    </w:p>
    <w:p>
      <w:pPr>
        <w:adjustRightInd w:val="0"/>
        <w:snapToGrid w:val="0"/>
        <w:spacing w:line="360" w:lineRule="auto"/>
        <w:ind w:firstLine="420" w:firstLineChars="200"/>
      </w:pPr>
      <w:r>
        <w:rPr>
          <w:rFonts w:hint="eastAsia"/>
        </w:rPr>
        <w:t>2</w:t>
      </w:r>
      <w:r>
        <w:t>.</w:t>
      </w:r>
      <w:r>
        <w:rPr>
          <w:rFonts w:hint="eastAsia"/>
        </w:rPr>
        <w:t>2</w:t>
      </w:r>
      <w:r>
        <w:t>.2</w:t>
      </w:r>
      <w:r>
        <w:rPr>
          <w:rFonts w:hint="eastAsia"/>
        </w:rPr>
        <w:t>资格评审</w:t>
      </w:r>
    </w:p>
    <w:p>
      <w:pPr>
        <w:adjustRightInd w:val="0"/>
        <w:snapToGrid w:val="0"/>
        <w:spacing w:line="360" w:lineRule="auto"/>
        <w:ind w:firstLine="420" w:firstLineChars="200"/>
      </w:pPr>
      <w:r>
        <w:rPr>
          <w:rFonts w:hint="eastAsia"/>
        </w:rPr>
        <w:t>评标委员会根据本章前附表列出的评审标准，</w:t>
      </w:r>
      <w:r>
        <w:rPr>
          <w:rFonts w:hint="eastAsia" w:ascii="宋体" w:hAnsi="TimesNewRomanPSMT" w:cs="宋体"/>
          <w:kern w:val="0"/>
          <w:szCs w:val="21"/>
        </w:rPr>
        <w:t>有一项不符合评审标准的，作无效标处理。</w:t>
      </w:r>
    </w:p>
    <w:p>
      <w:pPr>
        <w:adjustRightInd w:val="0"/>
        <w:snapToGrid w:val="0"/>
        <w:spacing w:line="360" w:lineRule="auto"/>
        <w:ind w:firstLine="420" w:firstLineChars="200"/>
      </w:pPr>
      <w:r>
        <w:rPr>
          <w:rFonts w:hint="eastAsia"/>
        </w:rPr>
        <w:t>2</w:t>
      </w:r>
      <w:r>
        <w:t>.</w:t>
      </w:r>
      <w:r>
        <w:rPr>
          <w:rFonts w:hint="eastAsia"/>
        </w:rPr>
        <w:t>2</w:t>
      </w:r>
      <w:r>
        <w:t>.3</w:t>
      </w:r>
      <w:r>
        <w:rPr>
          <w:rFonts w:hint="eastAsia"/>
        </w:rPr>
        <w:t>响应性评审</w:t>
      </w:r>
    </w:p>
    <w:p>
      <w:pPr>
        <w:adjustRightInd w:val="0"/>
        <w:snapToGrid w:val="0"/>
        <w:spacing w:line="360" w:lineRule="auto"/>
        <w:ind w:firstLine="420" w:firstLineChars="200"/>
      </w:pPr>
      <w:r>
        <w:rPr>
          <w:rFonts w:hint="eastAsia"/>
        </w:rPr>
        <w:t>评标委员会根据本章前附表列出的评审标准，</w:t>
      </w:r>
      <w:r>
        <w:rPr>
          <w:rFonts w:hint="eastAsia" w:ascii="宋体" w:hAnsi="TimesNewRomanPSMT" w:cs="宋体"/>
          <w:kern w:val="0"/>
          <w:szCs w:val="21"/>
        </w:rPr>
        <w:t>有一项不符合评审标准的，作无效标处理。</w:t>
      </w:r>
    </w:p>
    <w:p>
      <w:pPr>
        <w:spacing w:line="360" w:lineRule="auto"/>
        <w:ind w:firstLine="420" w:firstLineChars="200"/>
      </w:pPr>
      <w:r>
        <w:rPr>
          <w:rFonts w:hint="eastAsia"/>
        </w:rPr>
        <w:t>2</w:t>
      </w:r>
      <w:r>
        <w:t>.</w:t>
      </w:r>
      <w:r>
        <w:rPr>
          <w:rFonts w:hint="eastAsia"/>
        </w:rPr>
        <w:t>2</w:t>
      </w:r>
      <w:r>
        <w:t>.</w:t>
      </w:r>
      <w:r>
        <w:rPr>
          <w:rFonts w:hint="eastAsia"/>
        </w:rPr>
        <w:t>4投标报价有算术错误的，评标委员会按以下原则对投标报价进行修正，修正的价格经投标人书面确认后具有约束力。投标人不接受修正价格的，评标委员会应当否决其投标。</w:t>
      </w:r>
    </w:p>
    <w:p>
      <w:pPr>
        <w:spacing w:line="360" w:lineRule="auto"/>
        <w:ind w:firstLine="424" w:firstLineChars="202"/>
      </w:pPr>
      <w:r>
        <w:rPr>
          <w:rFonts w:hint="eastAsia"/>
        </w:rPr>
        <w:t>（</w:t>
      </w:r>
      <w:r>
        <w:t>1</w:t>
      </w:r>
      <w:r>
        <w:rPr>
          <w:rFonts w:hint="eastAsia"/>
        </w:rPr>
        <w:t>）投标文件中的大写金额与小写金额不一致的，以大写金额为准；</w:t>
      </w:r>
    </w:p>
    <w:p>
      <w:pPr>
        <w:spacing w:line="360" w:lineRule="auto"/>
        <w:ind w:firstLine="424" w:firstLineChars="202"/>
      </w:pPr>
      <w:r>
        <w:rPr>
          <w:rFonts w:hint="eastAsia"/>
        </w:rPr>
        <w:t>（</w:t>
      </w:r>
      <w:r>
        <w:t>2</w:t>
      </w:r>
      <w:r>
        <w:rPr>
          <w:rFonts w:hint="eastAsia"/>
        </w:rPr>
        <w:t>）总价金额与依据单价计算出的结果不一致的，以单价金额为准修正总价，但单价金额小数点有明显错误、四舍五入原因的除外；</w:t>
      </w:r>
    </w:p>
    <w:p>
      <w:pPr>
        <w:spacing w:line="360" w:lineRule="auto"/>
        <w:ind w:firstLine="424" w:firstLineChars="202"/>
      </w:pPr>
      <w:r>
        <w:rPr>
          <w:rFonts w:hint="eastAsia"/>
        </w:rPr>
        <w:t>2</w:t>
      </w:r>
      <w:r>
        <w:t>.</w:t>
      </w:r>
      <w:r>
        <w:rPr>
          <w:rFonts w:hint="eastAsia"/>
        </w:rPr>
        <w:t>2</w:t>
      </w:r>
      <w:r>
        <w:t>.</w:t>
      </w:r>
      <w:r>
        <w:rPr>
          <w:rFonts w:hint="eastAsia"/>
        </w:rPr>
        <w:t>5澄清、说明或补正</w:t>
      </w:r>
    </w:p>
    <w:p>
      <w:pPr>
        <w:adjustRightInd w:val="0"/>
        <w:snapToGrid w:val="0"/>
        <w:spacing w:line="360" w:lineRule="auto"/>
        <w:ind w:firstLine="420" w:firstLineChars="200"/>
      </w:pPr>
      <w:r>
        <w:rPr>
          <w:rFonts w:hint="eastAsia"/>
        </w:rPr>
        <w:t>在初步评审过程中，评标委员会应当就投标文件中不明确的内容要求投标人进行澄清、说明或补正，澄清、说明或补正按照本章第2.4款的规定进行。</w:t>
      </w:r>
    </w:p>
    <w:p>
      <w:pPr>
        <w:adjustRightInd w:val="0"/>
        <w:snapToGrid w:val="0"/>
        <w:spacing w:line="360" w:lineRule="auto"/>
        <w:ind w:firstLine="420" w:firstLineChars="200"/>
      </w:pPr>
      <w:r>
        <w:rPr>
          <w:rFonts w:hint="eastAsia"/>
        </w:rPr>
        <w:t>2</w:t>
      </w:r>
      <w:r>
        <w:t>.</w:t>
      </w:r>
      <w:r>
        <w:rPr>
          <w:rFonts w:hint="eastAsia"/>
        </w:rPr>
        <w:t>2</w:t>
      </w:r>
      <w:r>
        <w:t>.</w:t>
      </w:r>
      <w:r>
        <w:rPr>
          <w:rFonts w:hint="eastAsia"/>
        </w:rPr>
        <w:t>6投标文件有下列情况之一的，属于重大偏差，视为未能对招标文件作出实质性响应，应当作为无效投标予以否决：</w:t>
      </w:r>
    </w:p>
    <w:p>
      <w:pPr>
        <w:spacing w:line="360" w:lineRule="auto"/>
      </w:pPr>
      <w:r>
        <w:rPr>
          <w:rFonts w:hint="eastAsia"/>
        </w:rPr>
        <w:t>（</w:t>
      </w:r>
      <w:r>
        <w:t>1</w:t>
      </w:r>
      <w:r>
        <w:rPr>
          <w:rFonts w:hint="eastAsia"/>
        </w:rPr>
        <w:t>）投标文件中的投标函未加盖投标人的公章；</w:t>
      </w:r>
    </w:p>
    <w:p>
      <w:pPr>
        <w:spacing w:line="360" w:lineRule="auto"/>
      </w:pPr>
      <w:r>
        <w:rPr>
          <w:rFonts w:hint="eastAsia"/>
        </w:rPr>
        <w:t>（</w:t>
      </w:r>
      <w:r>
        <w:t>2</w:t>
      </w:r>
      <w:r>
        <w:rPr>
          <w:rFonts w:hint="eastAsia"/>
        </w:rPr>
        <w:t>）投标文件中的投标函未加盖企业法定代表人（或企业法定代表人委托代理人）印章（或签字）的；</w:t>
      </w:r>
    </w:p>
    <w:p>
      <w:pPr>
        <w:spacing w:line="360" w:lineRule="auto"/>
      </w:pPr>
      <w:r>
        <w:rPr>
          <w:rFonts w:hint="eastAsia"/>
        </w:rPr>
        <w:t>（</w:t>
      </w:r>
      <w:r>
        <w:t>3</w:t>
      </w:r>
      <w:r>
        <w:rPr>
          <w:rFonts w:hint="eastAsia"/>
        </w:rPr>
        <w:t>）投标函加盖企业法定代表人委托代理人印章（或签字），企业法定代表人委托代理人没有合法、有效的委托书（原件）的；</w:t>
      </w:r>
    </w:p>
    <w:p>
      <w:pPr>
        <w:spacing w:line="360" w:lineRule="auto"/>
      </w:pPr>
      <w:r>
        <w:rPr>
          <w:rFonts w:hint="eastAsia"/>
        </w:rPr>
        <w:t>（</w:t>
      </w:r>
      <w:r>
        <w:t>4</w:t>
      </w:r>
      <w:r>
        <w:rPr>
          <w:rFonts w:hint="eastAsia"/>
        </w:rPr>
        <w:t>）投标人资质条件不符合国家有关规定，或不满足招标文件规定的资格条件的；</w:t>
      </w:r>
    </w:p>
    <w:p>
      <w:pPr>
        <w:spacing w:line="360" w:lineRule="auto"/>
      </w:pPr>
      <w:r>
        <w:rPr>
          <w:rFonts w:hint="eastAsia"/>
        </w:rPr>
        <w:t>（</w:t>
      </w:r>
      <w:r>
        <w:t>5</w:t>
      </w:r>
      <w:r>
        <w:rPr>
          <w:rFonts w:hint="eastAsia"/>
        </w:rPr>
        <w:t>）投标人名称或组织结构与资格预审时不一致的；</w:t>
      </w:r>
    </w:p>
    <w:p>
      <w:pPr>
        <w:spacing w:line="360" w:lineRule="auto"/>
      </w:pPr>
      <w:r>
        <w:rPr>
          <w:rFonts w:hint="eastAsia"/>
        </w:rPr>
        <w:t>（</w:t>
      </w:r>
      <w:r>
        <w:t>6</w:t>
      </w:r>
      <w:r>
        <w:rPr>
          <w:rFonts w:hint="eastAsia"/>
        </w:rPr>
        <w:t>）除在投标截止时间前经招标人书面同意外，总承包项目经理与资格预审时不一致的；</w:t>
      </w:r>
    </w:p>
    <w:p>
      <w:pPr>
        <w:spacing w:line="360" w:lineRule="auto"/>
      </w:pPr>
      <w:r>
        <w:rPr>
          <w:rFonts w:hint="eastAsia"/>
        </w:rPr>
        <w:t>（</w:t>
      </w:r>
      <w:r>
        <w:t>7</w:t>
      </w:r>
      <w:r>
        <w:rPr>
          <w:rFonts w:hint="eastAsia"/>
        </w:rPr>
        <w:t>）组成联合体投标未提供联合体各方共同投标协议的；</w:t>
      </w:r>
    </w:p>
    <w:p>
      <w:pPr>
        <w:spacing w:line="360" w:lineRule="auto"/>
      </w:pPr>
      <w:r>
        <w:rPr>
          <w:rFonts w:hint="eastAsia"/>
        </w:rPr>
        <w:t>（</w:t>
      </w:r>
      <w:r>
        <w:t>8</w:t>
      </w:r>
      <w:r>
        <w:rPr>
          <w:rFonts w:hint="eastAsia"/>
        </w:rPr>
        <w:t>）在同一招标项目中，联合体成员以自己名义单独投标或者参加其他联合体投标的；</w:t>
      </w:r>
    </w:p>
    <w:p>
      <w:pPr>
        <w:spacing w:line="360" w:lineRule="auto"/>
      </w:pPr>
      <w:r>
        <w:rPr>
          <w:rFonts w:hint="eastAsia"/>
        </w:rPr>
        <w:t>（</w:t>
      </w:r>
      <w:r>
        <w:t>9</w:t>
      </w:r>
      <w:r>
        <w:rPr>
          <w:rFonts w:hint="eastAsia"/>
        </w:rPr>
        <w:t>）联合体成员与资格预审确定的结果不一致的；</w:t>
      </w:r>
    </w:p>
    <w:p>
      <w:pPr>
        <w:spacing w:line="360" w:lineRule="auto"/>
      </w:pPr>
      <w:r>
        <w:rPr>
          <w:rFonts w:hint="eastAsia"/>
        </w:rPr>
        <w:t>（</w:t>
      </w:r>
      <w:r>
        <w:t>10</w:t>
      </w:r>
      <w:r>
        <w:rPr>
          <w:rFonts w:hint="eastAsia"/>
        </w:rPr>
        <w:t>）投标报价低于工程成本或者高于招标文件设定的最高投标限价的；</w:t>
      </w:r>
    </w:p>
    <w:p>
      <w:pPr>
        <w:spacing w:line="360" w:lineRule="auto"/>
      </w:pPr>
      <w:r>
        <w:rPr>
          <w:rFonts w:hint="eastAsia"/>
        </w:rPr>
        <w:t>（</w:t>
      </w:r>
      <w:r>
        <w:t>11</w:t>
      </w:r>
      <w:r>
        <w:rPr>
          <w:rFonts w:hint="eastAsia"/>
        </w:rPr>
        <w:t>）同一投标人提交两个及以上不同的投标文件或者投标报价，但招标文件要求提交备选投标的除外；</w:t>
      </w:r>
    </w:p>
    <w:p>
      <w:pPr>
        <w:spacing w:line="360" w:lineRule="auto"/>
      </w:pPr>
      <w:r>
        <w:rPr>
          <w:rFonts w:hint="eastAsia"/>
        </w:rPr>
        <w:t>（</w:t>
      </w:r>
      <w:r>
        <w:t>12</w:t>
      </w:r>
      <w:r>
        <w:rPr>
          <w:rFonts w:hint="eastAsia"/>
        </w:rPr>
        <w:t>）投标文件的报价清单与招标文件明确列出的不可竞争费用项目或费率或计算基础不一致的；</w:t>
      </w:r>
    </w:p>
    <w:p>
      <w:pPr>
        <w:spacing w:line="360" w:lineRule="auto"/>
      </w:pPr>
      <w:r>
        <w:rPr>
          <w:rFonts w:hint="eastAsia"/>
        </w:rPr>
        <w:t>（</w:t>
      </w:r>
      <w:r>
        <w:t>13</w:t>
      </w:r>
      <w:r>
        <w:rPr>
          <w:rFonts w:hint="eastAsia"/>
        </w:rPr>
        <w:t>）未按招标文件要求提供投标保证金的；</w:t>
      </w:r>
    </w:p>
    <w:p>
      <w:pPr>
        <w:spacing w:line="360" w:lineRule="auto"/>
      </w:pPr>
      <w:r>
        <w:rPr>
          <w:rFonts w:hint="eastAsia"/>
        </w:rPr>
        <w:t>（</w:t>
      </w:r>
      <w:r>
        <w:t>14</w:t>
      </w:r>
      <w:r>
        <w:rPr>
          <w:rFonts w:hint="eastAsia"/>
        </w:rPr>
        <w:t>）投标文件载明的招标项目完成期限超过招标文件规定的期限的；</w:t>
      </w:r>
    </w:p>
    <w:p>
      <w:pPr>
        <w:spacing w:line="360" w:lineRule="auto"/>
      </w:pPr>
      <w:r>
        <w:rPr>
          <w:rFonts w:hint="eastAsia"/>
        </w:rPr>
        <w:t>（</w:t>
      </w:r>
      <w:r>
        <w:t>15</w:t>
      </w:r>
      <w:r>
        <w:rPr>
          <w:rFonts w:hint="eastAsia"/>
        </w:rPr>
        <w:t>）明显不符合技术规范、技术标准的要求的；</w:t>
      </w:r>
    </w:p>
    <w:p>
      <w:pPr>
        <w:spacing w:line="360" w:lineRule="auto"/>
      </w:pPr>
      <w:r>
        <w:rPr>
          <w:rFonts w:hint="eastAsia"/>
        </w:rPr>
        <w:t>（</w:t>
      </w:r>
      <w:r>
        <w:t>16</w:t>
      </w:r>
      <w:r>
        <w:rPr>
          <w:rFonts w:hint="eastAsia"/>
        </w:rPr>
        <w:t>）投标文件载明的货物包装方式、检验标准和方法等不符合招标文件的要求的；</w:t>
      </w:r>
    </w:p>
    <w:p>
      <w:pPr>
        <w:spacing w:line="360" w:lineRule="auto"/>
      </w:pPr>
      <w:r>
        <w:rPr>
          <w:rFonts w:hint="eastAsia"/>
        </w:rPr>
        <w:t>（</w:t>
      </w:r>
      <w:r>
        <w:t>17</w:t>
      </w:r>
      <w:r>
        <w:rPr>
          <w:rFonts w:hint="eastAsia"/>
        </w:rPr>
        <w:t>）投标文件提出了不能满足招标文件要求或招标人不能接受的工程验收、计量、价款结算和支付办法的；</w:t>
      </w:r>
    </w:p>
    <w:p>
      <w:pPr>
        <w:spacing w:line="360" w:lineRule="auto"/>
      </w:pPr>
      <w:r>
        <w:rPr>
          <w:rFonts w:hint="eastAsia"/>
        </w:rPr>
        <w:t>（18）不同投标人的投标文件以及投标文件制作过程出现了评标委员会认为不应当雷同的情况的；</w:t>
      </w:r>
    </w:p>
    <w:p>
      <w:pPr>
        <w:spacing w:line="360" w:lineRule="auto"/>
      </w:pPr>
      <w:r>
        <w:rPr>
          <w:rFonts w:hint="eastAsia"/>
        </w:rPr>
        <w:t>（19）以他人的名义投标、串通投标、以行贿手段谋取中标或者以其他弄虚作假方式投标的；</w:t>
      </w:r>
    </w:p>
    <w:p>
      <w:pPr>
        <w:spacing w:line="360" w:lineRule="auto"/>
      </w:pPr>
      <w:r>
        <w:rPr>
          <w:rFonts w:hint="eastAsia"/>
        </w:rPr>
        <w:t>（20）设计方案（或项目管理组织方案）存在明显技术方案错误、或者不符合招标文件有关暗标要求的；</w:t>
      </w:r>
    </w:p>
    <w:p>
      <w:pPr>
        <w:spacing w:line="360" w:lineRule="auto"/>
      </w:pPr>
      <w:r>
        <w:rPr>
          <w:rFonts w:hint="eastAsia"/>
        </w:rPr>
        <w:t>（21）投标文件关键内容模糊、无法辩认的。</w:t>
      </w:r>
    </w:p>
    <w:p>
      <w:pPr>
        <w:pStyle w:val="4"/>
        <w:rPr>
          <w:rFonts w:ascii="宋体" w:hAnsi="宋体"/>
        </w:rPr>
      </w:pPr>
      <w:bookmarkStart w:id="207" w:name="_Toc510516996"/>
      <w:bookmarkStart w:id="208" w:name="_Toc508282865"/>
      <w:r>
        <w:rPr>
          <w:rFonts w:hint="eastAsia" w:cs="Calibri"/>
        </w:rPr>
        <w:t>2</w:t>
      </w:r>
      <w:r>
        <w:rPr>
          <w:rFonts w:cs="Calibri"/>
        </w:rPr>
        <w:t>.3</w:t>
      </w:r>
      <w:r>
        <w:rPr>
          <w:rFonts w:hint="eastAsia" w:ascii="宋体" w:hAnsi="宋体"/>
        </w:rPr>
        <w:t>详细评审</w:t>
      </w:r>
      <w:bookmarkEnd w:id="207"/>
      <w:bookmarkEnd w:id="208"/>
    </w:p>
    <w:p>
      <w:pPr>
        <w:spacing w:line="360" w:lineRule="auto"/>
        <w:ind w:firstLine="420" w:firstLineChars="200"/>
      </w:pPr>
      <w:r>
        <w:rPr>
          <w:rFonts w:hint="eastAsia"/>
        </w:rPr>
        <w:t>2</w:t>
      </w:r>
      <w:r>
        <w:t>.</w:t>
      </w:r>
      <w:r>
        <w:rPr>
          <w:rFonts w:hint="eastAsia"/>
        </w:rPr>
        <w:t>3</w:t>
      </w:r>
      <w:r>
        <w:t>.1</w:t>
      </w:r>
      <w:r>
        <w:rPr>
          <w:rFonts w:hint="eastAsia"/>
          <w:szCs w:val="21"/>
        </w:rPr>
        <w:t>评标委员会对满足招标文件实质要求的投标文件的设计文件，按照本章前附表规定的评分标准进行打分，</w:t>
      </w:r>
      <w:r>
        <w:rPr>
          <w:rFonts w:hint="eastAsia"/>
        </w:rPr>
        <w:t>设计文件评审合格的择优进入第二阶段评标，设计文件评审合格的投标人少于5名的，全部进入第二阶段评标；设计文件评审合格分及择优数量见本章前附表。</w:t>
      </w:r>
    </w:p>
    <w:p>
      <w:pPr>
        <w:spacing w:line="360" w:lineRule="auto"/>
        <w:ind w:firstLine="420" w:firstLineChars="200"/>
      </w:pPr>
      <w:r>
        <w:rPr>
          <w:rFonts w:hint="eastAsia"/>
        </w:rPr>
        <w:t>2.3.2</w:t>
      </w:r>
      <w:r>
        <w:rPr>
          <w:rFonts w:hint="eastAsia"/>
          <w:szCs w:val="21"/>
        </w:rPr>
        <w:t>评标委员会对进入第二阶段投标人的商务技术文件，按照本章前附表规定的评分标准进行打分，设计文件得分是否带入第二阶段按照本章前附表规定执行，并按最终得分由高到低顺序推荐投标人须知前附表第7.1.1款规定数量的中标候选人。综合评分相等时，以投标报价低的优先；投标报价也相等的，由招标人自行确定。</w:t>
      </w:r>
    </w:p>
    <w:p>
      <w:pPr>
        <w:spacing w:line="360" w:lineRule="auto"/>
        <w:ind w:firstLine="420" w:firstLineChars="200"/>
      </w:pPr>
      <w:r>
        <w:rPr>
          <w:rFonts w:hint="eastAsia"/>
        </w:rPr>
        <w:t>2</w:t>
      </w:r>
      <w:r>
        <w:t>.</w:t>
      </w:r>
      <w:r>
        <w:rPr>
          <w:rFonts w:hint="eastAsia"/>
        </w:rPr>
        <w:t>3</w:t>
      </w:r>
      <w:r>
        <w:t>.3</w:t>
      </w:r>
      <w:r>
        <w:rPr>
          <w:rFonts w:hint="eastAsia"/>
        </w:rPr>
        <w:t>评分分值计算保留小数点后两位，第三位“四舍五入”。</w:t>
      </w:r>
    </w:p>
    <w:p>
      <w:pPr>
        <w:pStyle w:val="4"/>
        <w:rPr>
          <w:rFonts w:ascii="宋体" w:hAnsi="宋体"/>
        </w:rPr>
      </w:pPr>
      <w:bookmarkStart w:id="209" w:name="_Toc508282866"/>
      <w:bookmarkStart w:id="210" w:name="_Toc510516997"/>
      <w:r>
        <w:rPr>
          <w:rFonts w:hint="eastAsia" w:cs="Calibri"/>
        </w:rPr>
        <w:t>2</w:t>
      </w:r>
      <w:r>
        <w:rPr>
          <w:rFonts w:cs="Calibri"/>
        </w:rPr>
        <w:t>.</w:t>
      </w:r>
      <w:r>
        <w:rPr>
          <w:rFonts w:hint="eastAsia" w:cs="Calibri"/>
        </w:rPr>
        <w:t>4</w:t>
      </w:r>
      <w:r>
        <w:rPr>
          <w:rFonts w:hint="eastAsia" w:ascii="宋体" w:hAnsi="宋体"/>
        </w:rPr>
        <w:t>投标文件的澄清和补正</w:t>
      </w:r>
      <w:bookmarkEnd w:id="209"/>
      <w:bookmarkEnd w:id="210"/>
    </w:p>
    <w:p>
      <w:pPr>
        <w:spacing w:line="360" w:lineRule="auto"/>
        <w:ind w:firstLine="420" w:firstLineChars="200"/>
      </w:pPr>
      <w:r>
        <w:rPr>
          <w:rFonts w:hint="eastAsia"/>
        </w:rPr>
        <w:t>2</w:t>
      </w:r>
      <w:r>
        <w:t>.</w:t>
      </w:r>
      <w:r>
        <w:rPr>
          <w:rFonts w:hint="eastAsia"/>
        </w:rPr>
        <w:t>4</w:t>
      </w:r>
      <w:r>
        <w:t>.1</w:t>
      </w:r>
      <w:r>
        <w:rPr>
          <w:rFonts w:hint="eastAsia"/>
        </w:rPr>
        <w:t>在评标过程中，评标委员会可以书面形式要求投标人对所提交的投标文件中不明确的内容进行书面澄清或说明。评标委员会不接受投标人主动提出的澄清、说明或补正。</w:t>
      </w:r>
    </w:p>
    <w:p>
      <w:pPr>
        <w:spacing w:line="360" w:lineRule="auto"/>
        <w:ind w:firstLine="420" w:firstLineChars="200"/>
      </w:pPr>
      <w:r>
        <w:rPr>
          <w:rFonts w:hint="eastAsia"/>
        </w:rPr>
        <w:t>2</w:t>
      </w:r>
      <w:r>
        <w:t>.</w:t>
      </w:r>
      <w:r>
        <w:rPr>
          <w:rFonts w:hint="eastAsia"/>
        </w:rPr>
        <w:t>4</w:t>
      </w:r>
      <w:r>
        <w:t xml:space="preserve">.2 </w:t>
      </w:r>
      <w:r>
        <w:rPr>
          <w:rFonts w:hint="eastAsia"/>
        </w:rPr>
        <w:t>澄清、说明和补正不得改变投标文件的实质性内容。投标人的书面澄清、说明和补正属于投标文件的组成部分。</w:t>
      </w:r>
    </w:p>
    <w:p>
      <w:pPr>
        <w:spacing w:line="360" w:lineRule="auto"/>
        <w:ind w:firstLine="420" w:firstLineChars="200"/>
      </w:pPr>
      <w:r>
        <w:rPr>
          <w:rFonts w:hint="eastAsia"/>
        </w:rPr>
        <w:t>2</w:t>
      </w:r>
      <w:r>
        <w:t>.</w:t>
      </w:r>
      <w:r>
        <w:rPr>
          <w:rFonts w:hint="eastAsia"/>
        </w:rPr>
        <w:t>4</w:t>
      </w:r>
      <w:r>
        <w:t xml:space="preserve">.3 </w:t>
      </w:r>
      <w:r>
        <w:rPr>
          <w:rFonts w:hint="eastAsia"/>
        </w:rPr>
        <w:t>评标委员会对投标人提交的澄清、说明或补正有疑问的，可以要求投标人进一步澄清、说明或补正，直至满足评标委员会的要求。</w:t>
      </w:r>
    </w:p>
    <w:p>
      <w:pPr>
        <w:spacing w:line="360" w:lineRule="auto"/>
        <w:ind w:firstLine="420" w:firstLineChars="200"/>
      </w:pPr>
      <w:r>
        <w:rPr>
          <w:rFonts w:hint="eastAsia" w:ascii="Calibri" w:hAnsi="Calibri"/>
        </w:rPr>
        <w:t xml:space="preserve">2.4.4 </w:t>
      </w:r>
      <w:r>
        <w:rPr>
          <w:rFonts w:ascii="Calibri" w:hAnsi="Calibri"/>
        </w:rPr>
        <w:t>在评标过程中，评标委员会发现投标人的报价明显低于其他投标报价，使得其投标报价可能低于其个别成本的，</w:t>
      </w:r>
      <w:r>
        <w:rPr>
          <w:rFonts w:ascii="Calibri" w:hAnsi="Calibri"/>
          <w:szCs w:val="22"/>
        </w:rPr>
        <w:t>有可能影响质量或者不能诚信履约的，应当要求其在评标现场合理的时间内提供书面说明</w:t>
      </w:r>
      <w:r>
        <w:rPr>
          <w:rFonts w:ascii="Calibri" w:hAnsi="Calibri"/>
        </w:rPr>
        <w:t>并提供相关证明材料。</w:t>
      </w:r>
      <w:r>
        <w:t>投标人不能合理说明或者不能提供相关证明材料的，</w:t>
      </w:r>
      <w:r>
        <w:rPr>
          <w:rFonts w:ascii="Calibri" w:hAnsi="Calibri"/>
        </w:rPr>
        <w:t>评标委员会</w:t>
      </w:r>
      <w:r>
        <w:rPr>
          <w:rFonts w:hint="eastAsia" w:ascii="Calibri" w:hAnsi="Calibri"/>
        </w:rPr>
        <w:t>应当否决其投标</w:t>
      </w:r>
      <w:r>
        <w:rPr>
          <w:rFonts w:ascii="Calibri" w:hAnsi="Calibri"/>
        </w:rPr>
        <w:t>。</w:t>
      </w:r>
    </w:p>
    <w:p>
      <w:pPr>
        <w:pStyle w:val="4"/>
        <w:rPr>
          <w:rFonts w:ascii="宋体" w:hAnsi="宋体"/>
        </w:rPr>
      </w:pPr>
      <w:bookmarkStart w:id="211" w:name="_Toc508282867"/>
      <w:bookmarkStart w:id="212" w:name="_Toc510516998"/>
      <w:r>
        <w:rPr>
          <w:rFonts w:hint="eastAsia" w:cs="Calibri"/>
        </w:rPr>
        <w:t>2</w:t>
      </w:r>
      <w:r>
        <w:rPr>
          <w:rFonts w:cs="Calibri"/>
        </w:rPr>
        <w:t>.</w:t>
      </w:r>
      <w:r>
        <w:rPr>
          <w:rFonts w:hint="eastAsia" w:cs="Calibri"/>
        </w:rPr>
        <w:t>5</w:t>
      </w:r>
      <w:r>
        <w:rPr>
          <w:rFonts w:hint="eastAsia" w:ascii="宋体" w:hAnsi="宋体"/>
        </w:rPr>
        <w:t>推荐中标候选人</w:t>
      </w:r>
      <w:bookmarkEnd w:id="211"/>
      <w:bookmarkEnd w:id="212"/>
    </w:p>
    <w:p>
      <w:pPr>
        <w:spacing w:line="360" w:lineRule="auto"/>
        <w:ind w:firstLine="420" w:firstLineChars="200"/>
      </w:pPr>
      <w:r>
        <w:rPr>
          <w:rFonts w:hint="eastAsia"/>
        </w:rPr>
        <w:t>评标委员会在推荐中标候选人时，应遵照以下原则</w:t>
      </w:r>
      <w:r>
        <w:t>:</w:t>
      </w:r>
    </w:p>
    <w:p>
      <w:pPr>
        <w:spacing w:line="360" w:lineRule="auto"/>
        <w:ind w:firstLine="420" w:firstLineChars="200"/>
      </w:pPr>
      <w:r>
        <w:t>2.5.1</w:t>
      </w:r>
      <w:r>
        <w:rPr>
          <w:rFonts w:hint="eastAsia"/>
        </w:rPr>
        <w:t>评标委员会应当按照投标人须知前附表</w:t>
      </w:r>
      <w:r>
        <w:t>7.1.1</w:t>
      </w:r>
      <w:r>
        <w:rPr>
          <w:rFonts w:hint="eastAsia"/>
        </w:rPr>
        <w:t>款规定，推荐相应数量的中标候选人。</w:t>
      </w:r>
    </w:p>
    <w:p>
      <w:pPr>
        <w:spacing w:line="360" w:lineRule="auto"/>
        <w:ind w:firstLine="420" w:firstLineChars="200"/>
      </w:pPr>
      <w:r>
        <w:rPr>
          <w:rFonts w:hint="eastAsia"/>
        </w:rPr>
        <w:t>2</w:t>
      </w:r>
      <w:r>
        <w:t>.</w:t>
      </w:r>
      <w:r>
        <w:rPr>
          <w:rFonts w:hint="eastAsia"/>
        </w:rPr>
        <w:t>5</w:t>
      </w:r>
      <w:r>
        <w:t>.2</w:t>
      </w:r>
      <w:r>
        <w:rPr>
          <w:rFonts w:hint="eastAsia"/>
        </w:rPr>
        <w:t>如果评标委员会根据本章的规定作无效标处理后，有效投标不足三个，评标委员会应当对是否具有竞争性进行判断。有竞争性的，评标委员会继续推荐中标候选人；缺乏竞争的，评标委员会应当否决全部投标。</w:t>
      </w:r>
    </w:p>
    <w:p>
      <w:pPr>
        <w:spacing w:line="360" w:lineRule="auto"/>
        <w:ind w:firstLine="420" w:firstLineChars="200"/>
      </w:pPr>
      <w:r>
        <w:rPr>
          <w:rFonts w:hint="eastAsia"/>
        </w:rPr>
        <w:t>2</w:t>
      </w:r>
      <w:r>
        <w:t>.</w:t>
      </w:r>
      <w:r>
        <w:rPr>
          <w:rFonts w:hint="eastAsia"/>
        </w:rPr>
        <w:t>5</w:t>
      </w:r>
      <w:r>
        <w:t>.</w:t>
      </w:r>
      <w:r>
        <w:rPr>
          <w:rFonts w:hint="eastAsia"/>
        </w:rPr>
        <w:t>3评标委员会完成评标后，应当向招标人提交评标报告。</w:t>
      </w:r>
    </w:p>
    <w:p>
      <w:pPr>
        <w:pStyle w:val="2"/>
        <w:jc w:val="center"/>
      </w:pPr>
      <w:r>
        <w:br w:type="page"/>
      </w:r>
    </w:p>
    <w:bookmarkEnd w:id="187"/>
    <w:bookmarkEnd w:id="188"/>
    <w:bookmarkEnd w:id="189"/>
    <w:bookmarkEnd w:id="190"/>
    <w:bookmarkEnd w:id="191"/>
    <w:bookmarkEnd w:id="192"/>
    <w:bookmarkEnd w:id="193"/>
    <w:bookmarkEnd w:id="194"/>
    <w:bookmarkEnd w:id="195"/>
    <w:bookmarkEnd w:id="196"/>
    <w:p>
      <w:pPr>
        <w:pStyle w:val="2"/>
        <w:jc w:val="center"/>
        <w:rPr>
          <w:sz w:val="36"/>
          <w:szCs w:val="36"/>
        </w:rPr>
      </w:pPr>
      <w:bookmarkStart w:id="213" w:name="_Toc508286138"/>
      <w:bookmarkStart w:id="214" w:name="_Toc510517011"/>
      <w:r>
        <w:rPr>
          <w:rFonts w:hint="eastAsia"/>
          <w:sz w:val="36"/>
          <w:szCs w:val="36"/>
        </w:rPr>
        <w:t>第四章合同条款及格式</w:t>
      </w:r>
      <w:bookmarkEnd w:id="213"/>
      <w:bookmarkEnd w:id="214"/>
    </w:p>
    <w:p>
      <w:pPr>
        <w:pStyle w:val="22"/>
        <w:jc w:val="center"/>
        <w:rPr>
          <w:rFonts w:ascii="Times New Roman" w:hAnsi="Times New Roman" w:eastAsia="华文中宋"/>
          <w:b/>
          <w:sz w:val="52"/>
          <w:szCs w:val="52"/>
        </w:rPr>
      </w:pPr>
    </w:p>
    <w:p>
      <w:pPr>
        <w:pStyle w:val="22"/>
        <w:jc w:val="center"/>
        <w:rPr>
          <w:rFonts w:ascii="Times New Roman" w:hAnsi="Times New Roman" w:eastAsia="华文中宋"/>
          <w:b/>
          <w:sz w:val="52"/>
          <w:szCs w:val="52"/>
        </w:rPr>
      </w:pPr>
    </w:p>
    <w:p>
      <w:pPr>
        <w:pStyle w:val="22"/>
        <w:jc w:val="center"/>
        <w:rPr>
          <w:rFonts w:ascii="Times New Roman" w:hAnsi="Times New Roman" w:eastAsia="华文中宋"/>
          <w:b/>
          <w:sz w:val="52"/>
          <w:szCs w:val="52"/>
        </w:rPr>
      </w:pPr>
    </w:p>
    <w:p>
      <w:pPr>
        <w:widowControl/>
        <w:jc w:val="left"/>
        <w:rPr>
          <w:rFonts w:eastAsia="华文中宋"/>
          <w:b/>
          <w:sz w:val="52"/>
          <w:szCs w:val="52"/>
        </w:rPr>
      </w:pPr>
      <w:r>
        <w:rPr>
          <w:rFonts w:eastAsia="华文中宋"/>
          <w:b/>
          <w:sz w:val="52"/>
          <w:szCs w:val="52"/>
        </w:rPr>
        <w:br w:type="page"/>
      </w:r>
    </w:p>
    <w:p>
      <w:pPr>
        <w:jc w:val="left"/>
        <w:rPr>
          <w:rFonts w:ascii="宋体" w:hAnsi="宋体"/>
          <w:b/>
          <w:bCs/>
          <w:sz w:val="30"/>
          <w:szCs w:val="30"/>
        </w:rPr>
      </w:pPr>
      <w:r>
        <w:rPr>
          <w:rFonts w:hint="eastAsia" w:ascii="宋体" w:hAnsi="宋体"/>
          <w:b/>
          <w:bCs/>
          <w:sz w:val="30"/>
          <w:szCs w:val="30"/>
        </w:rPr>
        <w:t>GF-2011-0216</w:t>
      </w:r>
    </w:p>
    <w:p>
      <w:pPr>
        <w:jc w:val="center"/>
        <w:rPr>
          <w:rFonts w:ascii="宋体" w:hAnsi="宋体"/>
          <w:b/>
          <w:bCs/>
          <w:sz w:val="48"/>
        </w:rPr>
      </w:pPr>
    </w:p>
    <w:p>
      <w:pPr>
        <w:rPr>
          <w:rFonts w:ascii="宋体" w:hAnsi="宋体"/>
          <w:b/>
          <w:bCs/>
          <w:sz w:val="48"/>
        </w:rPr>
      </w:pPr>
    </w:p>
    <w:p>
      <w:pPr>
        <w:jc w:val="center"/>
        <w:rPr>
          <w:rFonts w:ascii="宋体" w:hAnsi="宋体"/>
          <w:b/>
          <w:bCs/>
          <w:sz w:val="48"/>
        </w:rPr>
      </w:pPr>
    </w:p>
    <w:p>
      <w:pPr>
        <w:jc w:val="center"/>
        <w:rPr>
          <w:rFonts w:ascii="宋体" w:hAnsi="宋体"/>
          <w:b/>
          <w:bCs/>
          <w:sz w:val="48"/>
          <w:szCs w:val="48"/>
        </w:rPr>
      </w:pPr>
      <w:r>
        <w:rPr>
          <w:rFonts w:hint="eastAsia" w:ascii="宋体" w:hAnsi="宋体"/>
          <w:b/>
          <w:bCs/>
          <w:sz w:val="48"/>
        </w:rPr>
        <w:t>建设项目工程总承包合同</w:t>
      </w:r>
      <w:r>
        <w:rPr>
          <w:rFonts w:hint="eastAsia" w:ascii="宋体" w:hAnsi="宋体"/>
          <w:b/>
          <w:bCs/>
          <w:sz w:val="48"/>
          <w:szCs w:val="48"/>
        </w:rPr>
        <w:t>示范文本</w:t>
      </w:r>
    </w:p>
    <w:p>
      <w:pPr>
        <w:jc w:val="center"/>
        <w:rPr>
          <w:rFonts w:ascii="宋体" w:hAnsi="宋体"/>
          <w:b/>
          <w:bCs/>
          <w:sz w:val="28"/>
        </w:rPr>
      </w:pPr>
    </w:p>
    <w:p>
      <w:pPr>
        <w:jc w:val="center"/>
        <w:rPr>
          <w:rFonts w:ascii="宋体" w:hAnsi="宋体"/>
          <w:bCs/>
          <w:sz w:val="30"/>
          <w:szCs w:val="30"/>
        </w:rPr>
      </w:pPr>
      <w:r>
        <w:rPr>
          <w:rFonts w:hint="eastAsia" w:ascii="宋体" w:hAnsi="宋体"/>
          <w:bCs/>
          <w:sz w:val="30"/>
          <w:szCs w:val="30"/>
        </w:rPr>
        <w:t>（试行）</w:t>
      </w:r>
    </w:p>
    <w:p>
      <w:pPr>
        <w:jc w:val="center"/>
        <w:rPr>
          <w:rFonts w:ascii="宋体" w:hAnsi="宋体"/>
          <w:bCs/>
          <w:sz w:val="28"/>
        </w:rPr>
      </w:pPr>
    </w:p>
    <w:p>
      <w:pPr>
        <w:jc w:val="center"/>
        <w:rPr>
          <w:rFonts w:ascii="宋体" w:hAnsi="宋体"/>
          <w:bCs/>
          <w:sz w:val="28"/>
        </w:rPr>
      </w:pPr>
    </w:p>
    <w:p>
      <w:pPr>
        <w:jc w:val="center"/>
        <w:rPr>
          <w:rFonts w:ascii="宋体" w:hAnsi="宋体"/>
          <w:bCs/>
          <w:sz w:val="28"/>
        </w:rPr>
      </w:pPr>
    </w:p>
    <w:p>
      <w:pPr>
        <w:jc w:val="center"/>
        <w:rPr>
          <w:rFonts w:ascii="宋体" w:hAnsi="宋体"/>
          <w:bCs/>
          <w:sz w:val="28"/>
        </w:rPr>
      </w:pPr>
    </w:p>
    <w:p>
      <w:pPr>
        <w:jc w:val="center"/>
        <w:rPr>
          <w:rFonts w:ascii="宋体" w:hAnsi="宋体"/>
          <w:bCs/>
          <w:sz w:val="28"/>
        </w:rPr>
      </w:pPr>
    </w:p>
    <w:p>
      <w:pPr>
        <w:jc w:val="center"/>
        <w:rPr>
          <w:rFonts w:ascii="宋体" w:hAnsi="宋体"/>
          <w:bCs/>
          <w:sz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spacing w:line="320" w:lineRule="exact"/>
        <w:jc w:val="center"/>
        <w:rPr>
          <w:rFonts w:ascii="宋体" w:hAnsi="宋体"/>
          <w:sz w:val="28"/>
          <w:szCs w:val="28"/>
        </w:rPr>
      </w:pPr>
      <w:r>
        <w:rPr>
          <w:rFonts w:hint="eastAsia" w:ascii="宋体" w:hAnsi="宋体"/>
          <w:sz w:val="28"/>
          <w:szCs w:val="28"/>
        </w:rPr>
        <w:t>住房和城乡建设部</w:t>
      </w:r>
    </w:p>
    <w:p>
      <w:pPr>
        <w:spacing w:line="320" w:lineRule="exact"/>
        <w:ind w:left="4200" w:firstLine="420"/>
        <w:jc w:val="center"/>
        <w:rPr>
          <w:rFonts w:ascii="宋体" w:hAnsi="宋体"/>
          <w:sz w:val="28"/>
          <w:szCs w:val="28"/>
        </w:rPr>
      </w:pPr>
      <w:r>
        <w:rPr>
          <w:rFonts w:hint="eastAsia" w:ascii="宋体" w:hAnsi="宋体"/>
          <w:sz w:val="28"/>
          <w:szCs w:val="28"/>
        </w:rPr>
        <w:t>制定</w:t>
      </w:r>
    </w:p>
    <w:p>
      <w:pPr>
        <w:spacing w:line="320" w:lineRule="exact"/>
        <w:jc w:val="center"/>
        <w:rPr>
          <w:rFonts w:ascii="宋体" w:hAnsi="宋体"/>
          <w:sz w:val="28"/>
          <w:szCs w:val="28"/>
        </w:rPr>
      </w:pPr>
      <w:r>
        <w:rPr>
          <w:rFonts w:hint="eastAsia" w:ascii="宋体" w:hAnsi="宋体"/>
          <w:sz w:val="28"/>
          <w:szCs w:val="28"/>
        </w:rPr>
        <w:t>国家工商行政管理总局</w:t>
      </w:r>
    </w:p>
    <w:p>
      <w:pPr>
        <w:spacing w:beforeLines="100" w:afterLines="200"/>
        <w:jc w:val="center"/>
        <w:rPr>
          <w:rFonts w:ascii="黑体" w:eastAsia="黑体"/>
          <w:b/>
          <w:sz w:val="44"/>
          <w:szCs w:val="44"/>
        </w:rPr>
        <w:sectPr>
          <w:headerReference r:id="rId4" w:type="default"/>
          <w:footerReference r:id="rId6" w:type="default"/>
          <w:headerReference r:id="rId5" w:type="even"/>
          <w:footerReference r:id="rId7" w:type="even"/>
          <w:pgSz w:w="11906" w:h="16838"/>
          <w:pgMar w:top="1440" w:right="1800" w:bottom="1440" w:left="1800" w:header="851" w:footer="992" w:gutter="0"/>
          <w:pgNumType w:start="1"/>
          <w:cols w:space="720" w:num="1"/>
          <w:docGrid w:type="lines" w:linePitch="312" w:charSpace="0"/>
        </w:sectPr>
      </w:pPr>
    </w:p>
    <w:p>
      <w:pPr>
        <w:spacing w:beforeLines="100" w:afterLines="200"/>
        <w:jc w:val="center"/>
        <w:rPr>
          <w:rFonts w:ascii="黑体" w:eastAsia="黑体"/>
          <w:b/>
          <w:sz w:val="44"/>
          <w:szCs w:val="44"/>
        </w:rPr>
      </w:pPr>
      <w:r>
        <w:rPr>
          <w:rFonts w:hint="eastAsia" w:ascii="黑体" w:eastAsia="黑体"/>
          <w:b/>
          <w:sz w:val="44"/>
          <w:szCs w:val="44"/>
        </w:rPr>
        <w:t>说  明</w:t>
      </w:r>
    </w:p>
    <w:p>
      <w:pPr>
        <w:spacing w:before="100" w:beforeAutospacing="1" w:after="100" w:afterAutospacing="1" w:line="300" w:lineRule="auto"/>
        <w:ind w:firstLine="480" w:firstLineChars="200"/>
        <w:rPr>
          <w:rFonts w:ascii="宋体" w:hAnsi="宋体"/>
          <w:sz w:val="24"/>
        </w:rPr>
      </w:pPr>
      <w:r>
        <w:rPr>
          <w:rFonts w:hint="eastAsia" w:ascii="宋体" w:hAnsi="宋体"/>
          <w:sz w:val="24"/>
        </w:rPr>
        <w:t>为指导建设项目工程总承包合同当事人的签约行为，维护合同当事人的合法权益，依据《中华人民共和国合同法》、《中华人民共和国建筑法》、《中华人民共和国招标投标法》以及相关法律、法规，住房和城乡建设部、国家工商行政管理总局制定了《建设项目工程总承包含同示范文本</w:t>
      </w:r>
      <w:r>
        <w:rPr>
          <w:rFonts w:ascii="宋体" w:hAnsi="宋体"/>
          <w:sz w:val="24"/>
        </w:rPr>
        <w:t>（</w:t>
      </w:r>
      <w:r>
        <w:rPr>
          <w:rFonts w:hint="eastAsia" w:ascii="宋体" w:hAnsi="宋体"/>
          <w:sz w:val="24"/>
        </w:rPr>
        <w:t>试行） 》 （以下简称《示范文本》）。为了便于合同当事人使用《示范文本》，现就有关问题说明如下：</w:t>
      </w:r>
    </w:p>
    <w:p>
      <w:pPr>
        <w:spacing w:before="100" w:beforeAutospacing="1" w:after="100" w:afterAutospacing="1" w:line="300" w:lineRule="auto"/>
        <w:ind w:firstLine="482" w:firstLineChars="200"/>
        <w:rPr>
          <w:rFonts w:ascii="黑体" w:hAnsi="宋体" w:eastAsia="黑体"/>
          <w:b/>
          <w:sz w:val="24"/>
        </w:rPr>
      </w:pPr>
      <w:r>
        <w:rPr>
          <w:rFonts w:hint="eastAsia" w:ascii="黑体" w:hAnsi="宋体" w:eastAsia="黑体"/>
          <w:b/>
          <w:sz w:val="24"/>
        </w:rPr>
        <w:t>一、《示范文本》的组成</w:t>
      </w:r>
    </w:p>
    <w:p>
      <w:pPr>
        <w:spacing w:before="100" w:beforeAutospacing="1" w:after="100" w:afterAutospacing="1" w:line="300" w:lineRule="auto"/>
        <w:ind w:firstLine="480" w:firstLineChars="200"/>
        <w:rPr>
          <w:rFonts w:ascii="宋体" w:hAnsi="宋体"/>
          <w:sz w:val="24"/>
        </w:rPr>
      </w:pPr>
      <w:r>
        <w:rPr>
          <w:rFonts w:hint="eastAsia" w:ascii="宋体" w:hAnsi="宋体"/>
          <w:sz w:val="24"/>
        </w:rPr>
        <w:t>《示范文本》由合同协议书、通用条款和专用条款三部分组成。</w:t>
      </w:r>
    </w:p>
    <w:p>
      <w:pPr>
        <w:spacing w:before="100" w:beforeAutospacing="1" w:after="100" w:afterAutospacing="1" w:line="300" w:lineRule="auto"/>
        <w:ind w:firstLine="480" w:firstLineChars="200"/>
        <w:rPr>
          <w:rFonts w:ascii="宋体" w:hAnsi="宋体"/>
          <w:sz w:val="24"/>
        </w:rPr>
      </w:pPr>
      <w:r>
        <w:rPr>
          <w:rFonts w:ascii="宋体" w:hAnsi="宋体"/>
          <w:sz w:val="24"/>
        </w:rPr>
        <w:t>（</w:t>
      </w:r>
      <w:r>
        <w:rPr>
          <w:rFonts w:hint="eastAsia" w:ascii="宋体" w:hAnsi="宋体"/>
          <w:sz w:val="24"/>
        </w:rPr>
        <w:t>一</w:t>
      </w:r>
      <w:r>
        <w:rPr>
          <w:rFonts w:ascii="宋体" w:hAnsi="宋体"/>
          <w:sz w:val="24"/>
        </w:rPr>
        <w:t>）</w:t>
      </w:r>
      <w:r>
        <w:rPr>
          <w:rFonts w:hint="eastAsia" w:ascii="宋体" w:hAnsi="宋体"/>
          <w:sz w:val="24"/>
        </w:rPr>
        <w:t>合同协议书</w:t>
      </w:r>
    </w:p>
    <w:p>
      <w:pPr>
        <w:spacing w:before="100" w:beforeAutospacing="1" w:after="100" w:afterAutospacing="1" w:line="300" w:lineRule="auto"/>
        <w:ind w:firstLine="480" w:firstLineChars="200"/>
        <w:rPr>
          <w:rFonts w:ascii="宋体" w:hAnsi="宋体"/>
          <w:sz w:val="24"/>
        </w:rPr>
      </w:pPr>
      <w:r>
        <w:rPr>
          <w:rFonts w:hint="eastAsia" w:ascii="宋体" w:hAnsi="宋体"/>
          <w:sz w:val="24"/>
        </w:rPr>
        <w:t>根据《合同法》的规定，合同协议书是双方当事人对合同基本权利、义务的集中表述，主要包括：建设项目的功能、规模、标准和工期的要求、合同价格及支付方式等内容。合同协议书的其它内容，一般包括合同当事人要求提供的主要技术条件的附件及合同协议书生效的条件等。</w:t>
      </w:r>
    </w:p>
    <w:p>
      <w:pPr>
        <w:spacing w:before="100" w:beforeAutospacing="1" w:after="100" w:afterAutospacing="1" w:line="300" w:lineRule="auto"/>
        <w:ind w:firstLine="480" w:firstLineChars="200"/>
        <w:rPr>
          <w:rFonts w:ascii="宋体" w:hAnsi="宋体"/>
          <w:sz w:val="24"/>
        </w:rPr>
      </w:pPr>
      <w:r>
        <w:rPr>
          <w:rFonts w:ascii="宋体" w:hAnsi="宋体"/>
          <w:sz w:val="24"/>
        </w:rPr>
        <w:t>（</w:t>
      </w:r>
      <w:r>
        <w:rPr>
          <w:rFonts w:hint="eastAsia" w:ascii="宋体" w:hAnsi="宋体"/>
          <w:sz w:val="24"/>
        </w:rPr>
        <w:t>二</w:t>
      </w:r>
      <w:r>
        <w:rPr>
          <w:rFonts w:ascii="宋体" w:hAnsi="宋体"/>
          <w:sz w:val="24"/>
        </w:rPr>
        <w:t>）通</w:t>
      </w:r>
      <w:r>
        <w:rPr>
          <w:rFonts w:hint="eastAsia" w:ascii="宋体" w:hAnsi="宋体"/>
          <w:sz w:val="24"/>
        </w:rPr>
        <w:t>用条款</w:t>
      </w:r>
    </w:p>
    <w:p>
      <w:pPr>
        <w:spacing w:before="100" w:beforeAutospacing="1" w:after="100" w:afterAutospacing="1" w:line="300" w:lineRule="auto"/>
        <w:ind w:firstLine="480" w:firstLineChars="200"/>
        <w:rPr>
          <w:rFonts w:ascii="宋体" w:hAnsi="宋体"/>
          <w:sz w:val="24"/>
        </w:rPr>
      </w:pPr>
      <w:r>
        <w:rPr>
          <w:rFonts w:hint="eastAsia" w:ascii="宋体" w:hAnsi="宋体"/>
          <w:sz w:val="24"/>
        </w:rPr>
        <w:t>通用条款是合同双方当事人根据《建筑法》、《合同法》以及有关行政法规的规定，就工程建设的实施阶段及其相关事项，双方的权利、义务作出的原则性约定。通用条款共</w:t>
      </w:r>
      <w:r>
        <w:rPr>
          <w:rFonts w:ascii="宋体" w:hAnsi="宋体"/>
          <w:sz w:val="24"/>
        </w:rPr>
        <w:t>20</w:t>
      </w:r>
      <w:r>
        <w:rPr>
          <w:rFonts w:hint="eastAsia" w:ascii="宋体" w:hAnsi="宋体"/>
          <w:sz w:val="24"/>
        </w:rPr>
        <w:t>条，其中包括：</w:t>
      </w:r>
    </w:p>
    <w:p>
      <w:pPr>
        <w:spacing w:before="100" w:beforeAutospacing="1" w:after="100" w:afterAutospacing="1" w:line="300" w:lineRule="auto"/>
        <w:ind w:firstLine="480" w:firstLineChars="200"/>
        <w:rPr>
          <w:rFonts w:ascii="宋体" w:hAnsi="宋体"/>
          <w:sz w:val="24"/>
        </w:rPr>
      </w:pPr>
      <w:r>
        <w:rPr>
          <w:rFonts w:hint="eastAsia" w:ascii="宋体" w:hAnsi="宋体"/>
          <w:sz w:val="24"/>
        </w:rPr>
        <w:t>1、核心条款。这部分条款是确保建设项目功能、规模、标准和工期等要求得以实现的实施阶段的条款，共</w:t>
      </w:r>
      <w:r>
        <w:rPr>
          <w:rFonts w:ascii="宋体" w:hAnsi="宋体"/>
          <w:sz w:val="24"/>
        </w:rPr>
        <w:t>8</w:t>
      </w:r>
      <w:r>
        <w:rPr>
          <w:rFonts w:hint="eastAsia" w:ascii="宋体" w:hAnsi="宋体"/>
          <w:sz w:val="24"/>
        </w:rPr>
        <w:t>条第</w:t>
      </w:r>
      <w:r>
        <w:rPr>
          <w:rFonts w:ascii="宋体" w:hAnsi="宋体"/>
          <w:sz w:val="24"/>
        </w:rPr>
        <w:t>l</w:t>
      </w:r>
      <w:r>
        <w:rPr>
          <w:rFonts w:hint="eastAsia" w:ascii="宋体" w:hAnsi="宋体"/>
          <w:sz w:val="24"/>
        </w:rPr>
        <w:t>条</w:t>
      </w:r>
      <w:r>
        <w:rPr>
          <w:rFonts w:ascii="宋体" w:hAnsi="宋体"/>
          <w:sz w:val="24"/>
        </w:rPr>
        <w:t>（</w:t>
      </w:r>
      <w:r>
        <w:rPr>
          <w:rFonts w:hint="eastAsia" w:ascii="宋体" w:hAnsi="宋体"/>
          <w:sz w:val="24"/>
        </w:rPr>
        <w:t>一般规定）、第</w:t>
      </w:r>
      <w:r>
        <w:rPr>
          <w:rFonts w:ascii="宋体" w:hAnsi="宋体"/>
          <w:sz w:val="24"/>
        </w:rPr>
        <w:t>4</w:t>
      </w:r>
      <w:r>
        <w:rPr>
          <w:rFonts w:hint="eastAsia" w:ascii="宋体" w:hAnsi="宋体"/>
          <w:sz w:val="24"/>
        </w:rPr>
        <w:t>条</w:t>
      </w:r>
      <w:r>
        <w:rPr>
          <w:rFonts w:ascii="宋体" w:hAnsi="宋体"/>
          <w:sz w:val="24"/>
        </w:rPr>
        <w:t>（</w:t>
      </w:r>
      <w:r>
        <w:rPr>
          <w:rFonts w:hint="eastAsia" w:ascii="宋体" w:hAnsi="宋体"/>
          <w:sz w:val="24"/>
        </w:rPr>
        <w:t>进度计划、延误和暂停）、第</w:t>
      </w:r>
      <w:r>
        <w:rPr>
          <w:rFonts w:ascii="宋体" w:hAnsi="宋体"/>
          <w:sz w:val="24"/>
        </w:rPr>
        <w:t>5</w:t>
      </w:r>
      <w:r>
        <w:rPr>
          <w:rFonts w:hint="eastAsia" w:ascii="宋体" w:hAnsi="宋体"/>
          <w:sz w:val="24"/>
        </w:rPr>
        <w:t>条</w:t>
      </w:r>
      <w:r>
        <w:rPr>
          <w:rFonts w:ascii="宋体" w:hAnsi="宋体"/>
          <w:sz w:val="24"/>
        </w:rPr>
        <w:t>（</w:t>
      </w:r>
      <w:r>
        <w:rPr>
          <w:rFonts w:hint="eastAsia" w:ascii="宋体" w:hAnsi="宋体"/>
          <w:sz w:val="24"/>
        </w:rPr>
        <w:t>技术与设计</w:t>
      </w:r>
      <w:r>
        <w:rPr>
          <w:rFonts w:ascii="宋体" w:hAnsi="宋体"/>
          <w:sz w:val="24"/>
        </w:rPr>
        <w:t>）</w:t>
      </w:r>
      <w:r>
        <w:rPr>
          <w:rFonts w:hint="eastAsia" w:ascii="宋体" w:hAnsi="宋体"/>
          <w:sz w:val="24"/>
        </w:rPr>
        <w:t>、第</w:t>
      </w:r>
      <w:r>
        <w:rPr>
          <w:rFonts w:ascii="宋体" w:hAnsi="宋体"/>
          <w:sz w:val="24"/>
        </w:rPr>
        <w:t>6</w:t>
      </w:r>
      <w:r>
        <w:rPr>
          <w:rFonts w:hint="eastAsia" w:ascii="宋体" w:hAnsi="宋体"/>
          <w:sz w:val="24"/>
        </w:rPr>
        <w:t>条</w:t>
      </w:r>
      <w:r>
        <w:rPr>
          <w:rFonts w:ascii="宋体" w:hAnsi="宋体"/>
          <w:sz w:val="24"/>
        </w:rPr>
        <w:t>（</w:t>
      </w:r>
      <w:r>
        <w:rPr>
          <w:rFonts w:hint="eastAsia" w:ascii="宋体" w:hAnsi="宋体"/>
          <w:sz w:val="24"/>
        </w:rPr>
        <w:t>工程物资）、第</w:t>
      </w:r>
      <w:r>
        <w:rPr>
          <w:rFonts w:ascii="宋体" w:hAnsi="宋体"/>
          <w:sz w:val="24"/>
        </w:rPr>
        <w:t>7</w:t>
      </w:r>
      <w:r>
        <w:rPr>
          <w:rFonts w:hint="eastAsia" w:ascii="宋体" w:hAnsi="宋体"/>
          <w:sz w:val="24"/>
        </w:rPr>
        <w:t>条</w:t>
      </w:r>
      <w:r>
        <w:rPr>
          <w:rFonts w:ascii="宋体" w:hAnsi="宋体"/>
          <w:sz w:val="24"/>
        </w:rPr>
        <w:t>（</w:t>
      </w:r>
      <w:r>
        <w:rPr>
          <w:rFonts w:hint="eastAsia" w:ascii="宋体" w:hAnsi="宋体"/>
          <w:sz w:val="24"/>
        </w:rPr>
        <w:t>施工</w:t>
      </w:r>
      <w:r>
        <w:rPr>
          <w:rFonts w:ascii="宋体" w:hAnsi="宋体"/>
          <w:sz w:val="24"/>
        </w:rPr>
        <w:t>）</w:t>
      </w:r>
      <w:r>
        <w:rPr>
          <w:rFonts w:hint="eastAsia" w:ascii="宋体" w:hAnsi="宋体"/>
          <w:sz w:val="24"/>
        </w:rPr>
        <w:t>、第</w:t>
      </w:r>
      <w:r>
        <w:rPr>
          <w:rFonts w:ascii="宋体" w:hAnsi="宋体"/>
          <w:sz w:val="24"/>
        </w:rPr>
        <w:t>8</w:t>
      </w:r>
      <w:r>
        <w:rPr>
          <w:rFonts w:hint="eastAsia" w:ascii="宋体" w:hAnsi="宋体"/>
          <w:sz w:val="24"/>
        </w:rPr>
        <w:t>条</w:t>
      </w:r>
      <w:r>
        <w:rPr>
          <w:rFonts w:ascii="宋体" w:hAnsi="宋体"/>
          <w:sz w:val="24"/>
        </w:rPr>
        <w:t>（</w:t>
      </w:r>
      <w:r>
        <w:rPr>
          <w:rFonts w:hint="eastAsia" w:ascii="宋体" w:hAnsi="宋体"/>
          <w:sz w:val="24"/>
        </w:rPr>
        <w:t>竣工试验</w:t>
      </w:r>
      <w:r>
        <w:rPr>
          <w:rFonts w:ascii="宋体" w:hAnsi="宋体"/>
          <w:sz w:val="24"/>
        </w:rPr>
        <w:t>）</w:t>
      </w:r>
      <w:r>
        <w:rPr>
          <w:rFonts w:hint="eastAsia" w:ascii="宋体" w:hAnsi="宋体"/>
          <w:sz w:val="24"/>
        </w:rPr>
        <w:t>、第</w:t>
      </w:r>
      <w:r>
        <w:rPr>
          <w:rFonts w:ascii="宋体" w:hAnsi="宋体"/>
          <w:sz w:val="24"/>
        </w:rPr>
        <w:t>9</w:t>
      </w:r>
      <w:r>
        <w:rPr>
          <w:rFonts w:hint="eastAsia" w:ascii="宋体" w:hAnsi="宋体"/>
          <w:sz w:val="24"/>
        </w:rPr>
        <w:t>条</w:t>
      </w:r>
      <w:r>
        <w:rPr>
          <w:rFonts w:ascii="宋体" w:hAnsi="宋体"/>
          <w:sz w:val="24"/>
        </w:rPr>
        <w:t>（</w:t>
      </w:r>
      <w:r>
        <w:rPr>
          <w:rFonts w:hint="eastAsia" w:ascii="宋体" w:hAnsi="宋体"/>
          <w:sz w:val="24"/>
        </w:rPr>
        <w:t>工程接收</w:t>
      </w:r>
      <w:r>
        <w:rPr>
          <w:rFonts w:ascii="宋体" w:hAnsi="宋体"/>
          <w:sz w:val="24"/>
        </w:rPr>
        <w:t>）</w:t>
      </w:r>
      <w:r>
        <w:rPr>
          <w:rFonts w:hint="eastAsia" w:ascii="宋体" w:hAnsi="宋体"/>
          <w:sz w:val="24"/>
        </w:rPr>
        <w:t>和第</w:t>
      </w:r>
      <w:r>
        <w:rPr>
          <w:rFonts w:ascii="宋体" w:hAnsi="宋体"/>
          <w:sz w:val="24"/>
        </w:rPr>
        <w:t>10</w:t>
      </w:r>
      <w:r>
        <w:rPr>
          <w:rFonts w:hint="eastAsia" w:ascii="宋体" w:hAnsi="宋体"/>
          <w:sz w:val="24"/>
        </w:rPr>
        <w:t>条</w:t>
      </w:r>
      <w:r>
        <w:rPr>
          <w:rFonts w:ascii="宋体" w:hAnsi="宋体"/>
          <w:sz w:val="24"/>
        </w:rPr>
        <w:t>（</w:t>
      </w:r>
      <w:r>
        <w:rPr>
          <w:rFonts w:hint="eastAsia" w:ascii="宋体" w:hAnsi="宋体"/>
          <w:sz w:val="24"/>
        </w:rPr>
        <w:t>竣工后试验</w:t>
      </w:r>
      <w:r>
        <w:rPr>
          <w:rFonts w:ascii="宋体" w:hAnsi="宋体"/>
          <w:sz w:val="24"/>
        </w:rPr>
        <w:t>）</w:t>
      </w:r>
      <w:r>
        <w:rPr>
          <w:rFonts w:hint="eastAsia" w:ascii="宋体" w:hAnsi="宋体"/>
          <w:sz w:val="24"/>
        </w:rPr>
        <w:t>。</w:t>
      </w:r>
    </w:p>
    <w:p>
      <w:pPr>
        <w:spacing w:before="100" w:beforeAutospacing="1" w:after="100" w:afterAutospacing="1" w:line="300" w:lineRule="auto"/>
        <w:ind w:firstLine="480" w:firstLineChars="200"/>
        <w:rPr>
          <w:rFonts w:ascii="宋体" w:hAnsi="宋体"/>
          <w:sz w:val="24"/>
        </w:rPr>
      </w:pPr>
      <w:r>
        <w:rPr>
          <w:rFonts w:ascii="宋体" w:hAnsi="宋体"/>
          <w:sz w:val="24"/>
        </w:rPr>
        <w:t>2</w:t>
      </w:r>
      <w:r>
        <w:rPr>
          <w:rFonts w:hint="eastAsia" w:ascii="宋体" w:hAnsi="宋体"/>
          <w:sz w:val="24"/>
        </w:rPr>
        <w:t>、保障条款。这部分条款是保障核心条款顺利实施的条款，共</w:t>
      </w:r>
      <w:r>
        <w:rPr>
          <w:rFonts w:ascii="宋体" w:hAnsi="宋体"/>
          <w:sz w:val="24"/>
        </w:rPr>
        <w:t>4</w:t>
      </w:r>
      <w:r>
        <w:rPr>
          <w:rFonts w:hint="eastAsia" w:ascii="宋体" w:hAnsi="宋体"/>
          <w:sz w:val="24"/>
        </w:rPr>
        <w:t>条：第</w:t>
      </w:r>
      <w:r>
        <w:rPr>
          <w:rFonts w:ascii="宋体" w:hAnsi="宋体"/>
          <w:sz w:val="24"/>
        </w:rPr>
        <w:t>11</w:t>
      </w:r>
      <w:r>
        <w:rPr>
          <w:rFonts w:hint="eastAsia" w:ascii="宋体" w:hAnsi="宋体"/>
          <w:sz w:val="24"/>
        </w:rPr>
        <w:t>条</w:t>
      </w:r>
      <w:r>
        <w:rPr>
          <w:rFonts w:ascii="宋体" w:hAnsi="宋体"/>
          <w:sz w:val="24"/>
        </w:rPr>
        <w:t>（</w:t>
      </w:r>
      <w:r>
        <w:rPr>
          <w:rFonts w:hint="eastAsia" w:ascii="宋体" w:hAnsi="宋体"/>
          <w:sz w:val="24"/>
        </w:rPr>
        <w:t>质量保修责任</w:t>
      </w:r>
      <w:r>
        <w:rPr>
          <w:rFonts w:ascii="宋体" w:hAnsi="宋体"/>
          <w:sz w:val="24"/>
        </w:rPr>
        <w:t>）</w:t>
      </w:r>
      <w:r>
        <w:rPr>
          <w:rFonts w:hint="eastAsia" w:ascii="宋体" w:hAnsi="宋体"/>
          <w:sz w:val="24"/>
        </w:rPr>
        <w:t>、第</w:t>
      </w:r>
      <w:r>
        <w:rPr>
          <w:rFonts w:ascii="宋体" w:hAnsi="宋体"/>
          <w:sz w:val="24"/>
        </w:rPr>
        <w:t>13</w:t>
      </w:r>
      <w:r>
        <w:rPr>
          <w:rFonts w:hint="eastAsia" w:ascii="宋体" w:hAnsi="宋体"/>
          <w:sz w:val="24"/>
        </w:rPr>
        <w:t>条</w:t>
      </w:r>
      <w:r>
        <w:rPr>
          <w:rFonts w:ascii="宋体" w:hAnsi="宋体"/>
          <w:sz w:val="24"/>
        </w:rPr>
        <w:t>（</w:t>
      </w:r>
      <w:r>
        <w:rPr>
          <w:rFonts w:hint="eastAsia" w:ascii="宋体" w:hAnsi="宋体"/>
          <w:sz w:val="24"/>
        </w:rPr>
        <w:t>变更和合同价格调整</w:t>
      </w:r>
      <w:r>
        <w:rPr>
          <w:rFonts w:ascii="宋体" w:hAnsi="宋体"/>
          <w:sz w:val="24"/>
        </w:rPr>
        <w:t>）</w:t>
      </w:r>
      <w:r>
        <w:rPr>
          <w:rFonts w:hint="eastAsia" w:ascii="宋体" w:hAnsi="宋体"/>
          <w:sz w:val="24"/>
        </w:rPr>
        <w:t>、第</w:t>
      </w:r>
      <w:r>
        <w:rPr>
          <w:rFonts w:ascii="宋体" w:hAnsi="宋体"/>
          <w:sz w:val="24"/>
        </w:rPr>
        <w:t>14</w:t>
      </w:r>
      <w:r>
        <w:rPr>
          <w:rFonts w:hint="eastAsia" w:ascii="宋体" w:hAnsi="宋体"/>
          <w:sz w:val="24"/>
        </w:rPr>
        <w:t>条</w:t>
      </w:r>
      <w:r>
        <w:rPr>
          <w:rFonts w:ascii="宋体" w:hAnsi="宋体"/>
          <w:sz w:val="24"/>
        </w:rPr>
        <w:t>（</w:t>
      </w:r>
      <w:r>
        <w:rPr>
          <w:rFonts w:hint="eastAsia" w:ascii="宋体" w:hAnsi="宋体"/>
          <w:sz w:val="24"/>
        </w:rPr>
        <w:t>合同总价和付款</w:t>
      </w:r>
      <w:r>
        <w:rPr>
          <w:rFonts w:ascii="宋体" w:hAnsi="宋体"/>
          <w:sz w:val="24"/>
        </w:rPr>
        <w:t>）</w:t>
      </w:r>
      <w:r>
        <w:rPr>
          <w:rFonts w:hint="eastAsia" w:ascii="宋体" w:hAnsi="宋体"/>
          <w:sz w:val="24"/>
        </w:rPr>
        <w:t>、第</w:t>
      </w:r>
      <w:r>
        <w:rPr>
          <w:rFonts w:ascii="宋体" w:hAnsi="宋体"/>
          <w:sz w:val="24"/>
        </w:rPr>
        <w:t>15</w:t>
      </w:r>
      <w:r>
        <w:rPr>
          <w:rFonts w:hint="eastAsia" w:ascii="宋体" w:hAnsi="宋体"/>
          <w:sz w:val="24"/>
        </w:rPr>
        <w:t>条</w:t>
      </w:r>
      <w:r>
        <w:rPr>
          <w:rFonts w:ascii="宋体" w:hAnsi="宋体"/>
          <w:sz w:val="24"/>
        </w:rPr>
        <w:t>（</w:t>
      </w:r>
      <w:r>
        <w:rPr>
          <w:rFonts w:hint="eastAsia" w:ascii="宋体" w:hAnsi="宋体"/>
          <w:sz w:val="24"/>
        </w:rPr>
        <w:t>保险</w:t>
      </w:r>
      <w:r>
        <w:rPr>
          <w:rFonts w:ascii="宋体" w:hAnsi="宋体"/>
          <w:sz w:val="24"/>
        </w:rPr>
        <w:t>）</w:t>
      </w:r>
      <w:r>
        <w:rPr>
          <w:rFonts w:hint="eastAsia" w:ascii="宋体" w:hAnsi="宋体"/>
          <w:sz w:val="24"/>
        </w:rPr>
        <w:t>。其中，在第</w:t>
      </w:r>
      <w:r>
        <w:rPr>
          <w:rFonts w:ascii="宋体" w:hAnsi="宋体"/>
          <w:sz w:val="24"/>
        </w:rPr>
        <w:t>13</w:t>
      </w:r>
      <w:r>
        <w:rPr>
          <w:rFonts w:hint="eastAsia" w:ascii="宋体" w:hAnsi="宋体"/>
          <w:sz w:val="24"/>
        </w:rPr>
        <w:t>条中，相关约定在合同谈判阶段仅指合同条件的约定，中标价格并未包括；在第</w:t>
      </w:r>
      <w:r>
        <w:rPr>
          <w:rFonts w:ascii="宋体" w:hAnsi="宋体"/>
          <w:sz w:val="24"/>
        </w:rPr>
        <w:t>14</w:t>
      </w:r>
      <w:r>
        <w:rPr>
          <w:rFonts w:hint="eastAsia" w:ascii="宋体" w:hAnsi="宋体"/>
          <w:sz w:val="24"/>
        </w:rPr>
        <w:t>条中，合同总价中包括中标价格，还包括执行合同过程中被发包人确认的的变更、调整和索赔的款顷。</w:t>
      </w:r>
    </w:p>
    <w:p>
      <w:pPr>
        <w:spacing w:before="100" w:beforeAutospacing="1" w:after="100" w:afterAutospacing="1" w:line="300" w:lineRule="auto"/>
        <w:ind w:firstLine="480" w:firstLineChars="200"/>
        <w:rPr>
          <w:rFonts w:ascii="宋体" w:hAnsi="宋体"/>
          <w:sz w:val="24"/>
        </w:rPr>
      </w:pPr>
      <w:r>
        <w:rPr>
          <w:rFonts w:ascii="宋体" w:hAnsi="宋体"/>
          <w:sz w:val="24"/>
        </w:rPr>
        <w:t>3</w:t>
      </w:r>
      <w:r>
        <w:rPr>
          <w:rFonts w:hint="eastAsia" w:ascii="宋体" w:hAnsi="宋体"/>
          <w:sz w:val="24"/>
        </w:rPr>
        <w:t>、合同执行阶段的干系人条款。这部分条款是根据建设项目实施阶段的具体情况，依法约定了发包人、承包人的权利和义务，共</w:t>
      </w:r>
      <w:r>
        <w:rPr>
          <w:rFonts w:ascii="宋体" w:hAnsi="宋体"/>
          <w:sz w:val="24"/>
        </w:rPr>
        <w:t>3</w:t>
      </w:r>
      <w:r>
        <w:rPr>
          <w:rFonts w:hint="eastAsia" w:ascii="宋体" w:hAnsi="宋体"/>
          <w:sz w:val="24"/>
        </w:rPr>
        <w:t>条第</w:t>
      </w:r>
      <w:r>
        <w:rPr>
          <w:rFonts w:ascii="宋体" w:hAnsi="宋体"/>
          <w:sz w:val="24"/>
        </w:rPr>
        <w:t>2</w:t>
      </w:r>
      <w:r>
        <w:rPr>
          <w:rFonts w:hint="eastAsia" w:ascii="宋体" w:hAnsi="宋体"/>
          <w:sz w:val="24"/>
        </w:rPr>
        <w:t>条</w:t>
      </w:r>
      <w:r>
        <w:rPr>
          <w:rFonts w:ascii="宋体" w:hAnsi="宋体"/>
          <w:sz w:val="24"/>
        </w:rPr>
        <w:t>（</w:t>
      </w:r>
      <w:r>
        <w:rPr>
          <w:rFonts w:hint="eastAsia" w:ascii="宋体" w:hAnsi="宋体"/>
          <w:sz w:val="24"/>
        </w:rPr>
        <w:t>发包人</w:t>
      </w:r>
      <w:r>
        <w:rPr>
          <w:rFonts w:ascii="宋体" w:hAnsi="宋体"/>
          <w:sz w:val="24"/>
        </w:rPr>
        <w:t>）</w:t>
      </w:r>
      <w:r>
        <w:rPr>
          <w:rFonts w:hint="eastAsia" w:ascii="宋体" w:hAnsi="宋体"/>
          <w:sz w:val="24"/>
        </w:rPr>
        <w:t>、第</w:t>
      </w:r>
      <w:r>
        <w:rPr>
          <w:rFonts w:ascii="宋体" w:hAnsi="宋体"/>
          <w:sz w:val="24"/>
        </w:rPr>
        <w:t>3</w:t>
      </w:r>
      <w:r>
        <w:rPr>
          <w:rFonts w:hint="eastAsia" w:ascii="宋体" w:hAnsi="宋体"/>
          <w:sz w:val="24"/>
        </w:rPr>
        <w:t>条</w:t>
      </w:r>
      <w:r>
        <w:rPr>
          <w:rFonts w:ascii="宋体" w:hAnsi="宋体"/>
          <w:sz w:val="24"/>
        </w:rPr>
        <w:t>（</w:t>
      </w:r>
      <w:r>
        <w:rPr>
          <w:rFonts w:hint="eastAsia" w:ascii="宋体" w:hAnsi="宋体"/>
          <w:sz w:val="24"/>
        </w:rPr>
        <w:t>承包人</w:t>
      </w:r>
      <w:r>
        <w:rPr>
          <w:rFonts w:ascii="宋体" w:hAnsi="宋体"/>
          <w:sz w:val="24"/>
        </w:rPr>
        <w:t>）</w:t>
      </w:r>
      <w:r>
        <w:rPr>
          <w:rFonts w:hint="eastAsia" w:ascii="宋体" w:hAnsi="宋体"/>
          <w:sz w:val="24"/>
        </w:rPr>
        <w:t>和第</w:t>
      </w:r>
      <w:r>
        <w:rPr>
          <w:rFonts w:ascii="宋体" w:hAnsi="宋体"/>
          <w:sz w:val="24"/>
        </w:rPr>
        <w:t>12</w:t>
      </w:r>
      <w:r>
        <w:rPr>
          <w:rFonts w:hint="eastAsia" w:ascii="宋体" w:hAnsi="宋体"/>
          <w:sz w:val="24"/>
        </w:rPr>
        <w:t>条</w:t>
      </w:r>
      <w:r>
        <w:rPr>
          <w:rFonts w:ascii="宋体" w:hAnsi="宋体"/>
          <w:sz w:val="24"/>
        </w:rPr>
        <w:t>（</w:t>
      </w:r>
      <w:r>
        <w:rPr>
          <w:rFonts w:hint="eastAsia" w:ascii="宋体" w:hAnsi="宋体"/>
          <w:sz w:val="24"/>
        </w:rPr>
        <w:t>工程竣工验收</w:t>
      </w:r>
      <w:r>
        <w:rPr>
          <w:rFonts w:ascii="宋体" w:hAnsi="宋体"/>
          <w:sz w:val="24"/>
        </w:rPr>
        <w:t>）</w:t>
      </w:r>
      <w:r>
        <w:rPr>
          <w:rFonts w:hint="eastAsia" w:ascii="宋体" w:hAnsi="宋体"/>
          <w:sz w:val="24"/>
        </w:rPr>
        <w:t>。合同双方当事人在实施阶段己对工程设备材料、施工、竣工试验、竣工资料等进行了检查、检验、检测、试验及确认，并经接收后进行竣工后试验考核确认了设计质量；而工程竣工验收是发包人针对其上级主管部门或投资部门的验收，故将工程竣工验收列入干系人条款。</w:t>
      </w:r>
    </w:p>
    <w:p>
      <w:pPr>
        <w:spacing w:before="100" w:beforeAutospacing="1" w:after="100" w:afterAutospacing="1" w:line="300" w:lineRule="auto"/>
        <w:ind w:firstLine="480" w:firstLineChars="200"/>
        <w:rPr>
          <w:rFonts w:ascii="宋体" w:hAnsi="宋体"/>
          <w:sz w:val="24"/>
        </w:rPr>
      </w:pPr>
      <w:r>
        <w:rPr>
          <w:rFonts w:ascii="宋体" w:hAnsi="宋体"/>
          <w:sz w:val="24"/>
        </w:rPr>
        <w:t>4</w:t>
      </w:r>
      <w:r>
        <w:rPr>
          <w:rFonts w:hint="eastAsia" w:ascii="宋体" w:hAnsi="宋体"/>
          <w:sz w:val="24"/>
        </w:rPr>
        <w:t>、违约、索赔和争议条款。这部分条款是约定若合同当事人发生违约行为，或合同履行过程中山现工程物资、施工、竣工试验等质盐问题及出现工期延误、索赔等争议，如何通过友好协商、调解、仲裁或诉讼程序解决争议的条款。即第</w:t>
      </w:r>
      <w:r>
        <w:rPr>
          <w:rFonts w:ascii="宋体" w:hAnsi="宋体"/>
          <w:sz w:val="24"/>
        </w:rPr>
        <w:t>16</w:t>
      </w:r>
      <w:r>
        <w:rPr>
          <w:rFonts w:hint="eastAsia" w:ascii="宋体" w:hAnsi="宋体"/>
          <w:sz w:val="24"/>
        </w:rPr>
        <w:t>条</w:t>
      </w:r>
      <w:r>
        <w:rPr>
          <w:rFonts w:ascii="宋体" w:hAnsi="宋体"/>
          <w:sz w:val="24"/>
        </w:rPr>
        <w:t>（</w:t>
      </w:r>
      <w:r>
        <w:rPr>
          <w:rFonts w:hint="eastAsia" w:ascii="宋体" w:hAnsi="宋体"/>
          <w:sz w:val="24"/>
        </w:rPr>
        <w:t>违约、索赔和争议</w:t>
      </w:r>
      <w:r>
        <w:rPr>
          <w:rFonts w:ascii="宋体" w:hAnsi="宋体"/>
          <w:sz w:val="24"/>
        </w:rPr>
        <w:t>）</w:t>
      </w:r>
      <w:r>
        <w:rPr>
          <w:rFonts w:hint="eastAsia" w:ascii="宋体" w:hAnsi="宋体"/>
          <w:sz w:val="24"/>
        </w:rPr>
        <w:t>。</w:t>
      </w:r>
    </w:p>
    <w:p>
      <w:pPr>
        <w:spacing w:before="100" w:beforeAutospacing="1" w:after="100" w:afterAutospacing="1" w:line="300" w:lineRule="auto"/>
        <w:ind w:firstLine="480" w:firstLineChars="200"/>
        <w:rPr>
          <w:rFonts w:ascii="宋体" w:hAnsi="宋体"/>
          <w:sz w:val="24"/>
        </w:rPr>
      </w:pPr>
      <w:r>
        <w:rPr>
          <w:rFonts w:ascii="宋体" w:hAnsi="宋体"/>
          <w:sz w:val="24"/>
        </w:rPr>
        <w:t>5</w:t>
      </w:r>
      <w:r>
        <w:rPr>
          <w:rFonts w:hint="eastAsia" w:ascii="宋体" w:hAnsi="宋体"/>
          <w:sz w:val="24"/>
        </w:rPr>
        <w:t>、不可抗力条款。第</w:t>
      </w:r>
      <w:r>
        <w:rPr>
          <w:rFonts w:ascii="宋体" w:hAnsi="宋体"/>
          <w:sz w:val="24"/>
        </w:rPr>
        <w:t>17</w:t>
      </w:r>
      <w:r>
        <w:rPr>
          <w:rFonts w:hint="eastAsia" w:ascii="宋体" w:hAnsi="宋体"/>
          <w:sz w:val="24"/>
        </w:rPr>
        <w:t>条</w:t>
      </w:r>
      <w:r>
        <w:rPr>
          <w:rFonts w:ascii="宋体" w:hAnsi="宋体"/>
          <w:sz w:val="24"/>
        </w:rPr>
        <w:t>（</w:t>
      </w:r>
      <w:r>
        <w:rPr>
          <w:rFonts w:hint="eastAsia" w:ascii="宋体" w:hAnsi="宋体"/>
          <w:sz w:val="24"/>
        </w:rPr>
        <w:t>不可抗力</w:t>
      </w:r>
      <w:r>
        <w:rPr>
          <w:rFonts w:ascii="宋体" w:hAnsi="宋体"/>
          <w:sz w:val="24"/>
        </w:rPr>
        <w:t>）</w:t>
      </w:r>
      <w:r>
        <w:rPr>
          <w:rFonts w:hint="eastAsia" w:ascii="宋体" w:hAnsi="宋体"/>
          <w:sz w:val="24"/>
        </w:rPr>
        <w:t>约定了不可抗力发生时的双方当事人的义务和不可抗力的后果。</w:t>
      </w:r>
    </w:p>
    <w:p>
      <w:pPr>
        <w:spacing w:before="100" w:beforeAutospacing="1" w:after="100" w:afterAutospacing="1" w:line="300" w:lineRule="auto"/>
        <w:ind w:firstLine="480" w:firstLineChars="200"/>
        <w:rPr>
          <w:rFonts w:ascii="宋体" w:hAnsi="宋体"/>
          <w:sz w:val="24"/>
        </w:rPr>
      </w:pPr>
      <w:r>
        <w:rPr>
          <w:rFonts w:ascii="宋体" w:hAnsi="宋体"/>
          <w:sz w:val="24"/>
        </w:rPr>
        <w:t>6</w:t>
      </w:r>
      <w:r>
        <w:rPr>
          <w:rFonts w:hint="eastAsia" w:ascii="宋体" w:hAnsi="宋体"/>
          <w:sz w:val="24"/>
        </w:rPr>
        <w:t>、合同解除条款。第</w:t>
      </w:r>
      <w:r>
        <w:rPr>
          <w:rFonts w:ascii="宋体" w:hAnsi="宋体"/>
          <w:sz w:val="24"/>
        </w:rPr>
        <w:t>18</w:t>
      </w:r>
      <w:r>
        <w:rPr>
          <w:rFonts w:hint="eastAsia" w:ascii="宋体" w:hAnsi="宋体"/>
          <w:sz w:val="24"/>
        </w:rPr>
        <w:t>条</w:t>
      </w:r>
      <w:r>
        <w:rPr>
          <w:rFonts w:ascii="宋体" w:hAnsi="宋体"/>
          <w:sz w:val="24"/>
        </w:rPr>
        <w:t>（</w:t>
      </w:r>
      <w:r>
        <w:rPr>
          <w:rFonts w:hint="eastAsia" w:ascii="宋体" w:hAnsi="宋体"/>
          <w:sz w:val="24"/>
        </w:rPr>
        <w:t>合同解除</w:t>
      </w:r>
      <w:r>
        <w:rPr>
          <w:rFonts w:ascii="宋体" w:hAnsi="宋体"/>
          <w:sz w:val="24"/>
        </w:rPr>
        <w:t>）</w:t>
      </w:r>
      <w:r>
        <w:rPr>
          <w:rFonts w:hint="eastAsia" w:ascii="宋体" w:hAnsi="宋体"/>
          <w:sz w:val="24"/>
        </w:rPr>
        <w:t>分别对由发包人解除合同、由承包人解除合同的情形作出了约定。</w:t>
      </w:r>
    </w:p>
    <w:p>
      <w:pPr>
        <w:spacing w:before="100" w:beforeAutospacing="1" w:after="100" w:afterAutospacing="1" w:line="300" w:lineRule="auto"/>
        <w:ind w:firstLine="480" w:firstLineChars="200"/>
        <w:rPr>
          <w:rFonts w:ascii="宋体" w:hAnsi="宋体"/>
          <w:sz w:val="24"/>
        </w:rPr>
      </w:pPr>
      <w:r>
        <w:rPr>
          <w:rFonts w:ascii="宋体" w:hAnsi="宋体"/>
          <w:sz w:val="24"/>
        </w:rPr>
        <w:t>7</w:t>
      </w:r>
      <w:r>
        <w:rPr>
          <w:rFonts w:hint="eastAsia" w:ascii="宋体" w:hAnsi="宋体"/>
          <w:sz w:val="24"/>
        </w:rPr>
        <w:t>、合同生效与合同终止条款。第</w:t>
      </w:r>
      <w:r>
        <w:rPr>
          <w:rFonts w:ascii="宋体" w:hAnsi="宋体"/>
          <w:sz w:val="24"/>
        </w:rPr>
        <w:t>19</w:t>
      </w:r>
      <w:r>
        <w:rPr>
          <w:rFonts w:hint="eastAsia" w:ascii="宋体" w:hAnsi="宋体"/>
          <w:sz w:val="24"/>
        </w:rPr>
        <w:t>条</w:t>
      </w:r>
      <w:r>
        <w:rPr>
          <w:rFonts w:ascii="宋体" w:hAnsi="宋体"/>
          <w:sz w:val="24"/>
        </w:rPr>
        <w:t>（</w:t>
      </w:r>
      <w:r>
        <w:rPr>
          <w:rFonts w:hint="eastAsia" w:ascii="宋体" w:hAnsi="宋体"/>
          <w:sz w:val="24"/>
        </w:rPr>
        <w:t>合同生效与合同终止</w:t>
      </w:r>
      <w:r>
        <w:rPr>
          <w:rFonts w:ascii="宋体" w:hAnsi="宋体"/>
          <w:sz w:val="24"/>
        </w:rPr>
        <w:t>）</w:t>
      </w:r>
      <w:r>
        <w:rPr>
          <w:rFonts w:hint="eastAsia" w:ascii="宋体" w:hAnsi="宋体"/>
          <w:sz w:val="24"/>
        </w:rPr>
        <w:t>对合同生效的日期、合同的份数以及合同义务完成后合同终止等内容作出了约定。</w:t>
      </w:r>
    </w:p>
    <w:p>
      <w:pPr>
        <w:spacing w:before="100" w:beforeAutospacing="1" w:after="100" w:afterAutospacing="1" w:line="300" w:lineRule="auto"/>
        <w:ind w:firstLine="480" w:firstLineChars="200"/>
        <w:rPr>
          <w:rFonts w:ascii="宋体" w:hAnsi="宋体"/>
          <w:sz w:val="24"/>
        </w:rPr>
      </w:pPr>
      <w:r>
        <w:rPr>
          <w:rFonts w:hint="eastAsia" w:ascii="宋体" w:hAnsi="宋体"/>
          <w:sz w:val="24"/>
        </w:rPr>
        <w:t>8、补充条款。合同双方当事人销对通用条款细化、完普、补充、修改或另行约定的，可将具体约定写在专用条款内，即第</w:t>
      </w:r>
      <w:r>
        <w:rPr>
          <w:rFonts w:ascii="宋体" w:hAnsi="宋体"/>
          <w:sz w:val="24"/>
        </w:rPr>
        <w:t>20</w:t>
      </w:r>
      <w:r>
        <w:rPr>
          <w:rFonts w:hint="eastAsia" w:ascii="宋体" w:hAnsi="宋体"/>
          <w:sz w:val="24"/>
        </w:rPr>
        <w:t>条</w:t>
      </w:r>
      <w:r>
        <w:rPr>
          <w:rFonts w:ascii="宋体" w:hAnsi="宋体"/>
          <w:sz w:val="24"/>
        </w:rPr>
        <w:t>（</w:t>
      </w:r>
      <w:r>
        <w:rPr>
          <w:rFonts w:hint="eastAsia" w:ascii="宋体" w:hAnsi="宋体"/>
          <w:sz w:val="24"/>
        </w:rPr>
        <w:t>补充条款</w:t>
      </w:r>
      <w:r>
        <w:rPr>
          <w:rFonts w:ascii="宋体" w:hAnsi="宋体"/>
          <w:sz w:val="24"/>
        </w:rPr>
        <w:t>）</w:t>
      </w:r>
      <w:r>
        <w:rPr>
          <w:rFonts w:hint="eastAsia" w:ascii="宋体" w:hAnsi="宋体"/>
          <w:sz w:val="24"/>
        </w:rPr>
        <w:t>。</w:t>
      </w:r>
    </w:p>
    <w:p>
      <w:pPr>
        <w:spacing w:before="100" w:beforeAutospacing="1" w:after="100" w:afterAutospacing="1" w:line="300" w:lineRule="auto"/>
        <w:ind w:firstLine="480" w:firstLineChars="200"/>
        <w:rPr>
          <w:rFonts w:ascii="宋体" w:hAnsi="宋体"/>
          <w:sz w:val="24"/>
        </w:rPr>
      </w:pPr>
      <w:r>
        <w:rPr>
          <w:rFonts w:ascii="宋体" w:hAnsi="宋体"/>
          <w:sz w:val="24"/>
        </w:rPr>
        <w:t>（</w:t>
      </w:r>
      <w:r>
        <w:rPr>
          <w:rFonts w:hint="eastAsia" w:ascii="宋体" w:hAnsi="宋体"/>
          <w:sz w:val="24"/>
        </w:rPr>
        <w:t>三</w:t>
      </w:r>
      <w:r>
        <w:rPr>
          <w:rFonts w:ascii="宋体" w:hAnsi="宋体"/>
          <w:sz w:val="24"/>
        </w:rPr>
        <w:t>）</w:t>
      </w:r>
      <w:r>
        <w:rPr>
          <w:rFonts w:hint="eastAsia" w:ascii="宋体" w:hAnsi="宋体"/>
          <w:sz w:val="24"/>
        </w:rPr>
        <w:t>专用条款</w:t>
      </w:r>
    </w:p>
    <w:p>
      <w:pPr>
        <w:spacing w:before="100" w:beforeAutospacing="1" w:after="100" w:afterAutospacing="1" w:line="300" w:lineRule="auto"/>
        <w:ind w:firstLine="480" w:firstLineChars="200"/>
        <w:rPr>
          <w:rFonts w:ascii="宋体" w:hAnsi="宋体"/>
          <w:sz w:val="24"/>
        </w:rPr>
      </w:pPr>
      <w:r>
        <w:rPr>
          <w:rFonts w:hint="eastAsia" w:ascii="宋体" w:hAnsi="宋体"/>
          <w:sz w:val="24"/>
        </w:rPr>
        <w:t>专用条款是合同双方当事人根据不同建设项目合同执行过程中可能出现的具体情况，通过谈判、协商对相应通用条款的原则性约定细化、完善、补充、修改或另行约定的条款。在编写专用条款时，应注意以下事项：</w:t>
      </w:r>
    </w:p>
    <w:p>
      <w:pPr>
        <w:spacing w:before="100" w:beforeAutospacing="1" w:after="100" w:afterAutospacing="1" w:line="300" w:lineRule="auto"/>
        <w:ind w:firstLine="480" w:firstLineChars="200"/>
        <w:rPr>
          <w:rFonts w:ascii="宋体" w:hAnsi="宋体"/>
          <w:sz w:val="24"/>
        </w:rPr>
      </w:pPr>
      <w:r>
        <w:rPr>
          <w:rFonts w:ascii="宋体" w:hAnsi="宋体"/>
          <w:sz w:val="24"/>
        </w:rPr>
        <w:t>l</w:t>
      </w:r>
      <w:r>
        <w:rPr>
          <w:rFonts w:hint="eastAsia" w:ascii="宋体" w:hAnsi="宋体"/>
          <w:sz w:val="24"/>
        </w:rPr>
        <w:t>、专用条款的编号应与相应的通用条款的编号相一致。</w:t>
      </w:r>
    </w:p>
    <w:p>
      <w:pPr>
        <w:spacing w:before="100" w:beforeAutospacing="1" w:after="100" w:afterAutospacing="1" w:line="300" w:lineRule="auto"/>
        <w:ind w:firstLine="480" w:firstLineChars="200"/>
        <w:rPr>
          <w:rFonts w:ascii="宋体" w:hAnsi="宋体"/>
          <w:sz w:val="24"/>
        </w:rPr>
      </w:pPr>
      <w:r>
        <w:rPr>
          <w:rFonts w:ascii="宋体" w:hAnsi="宋体"/>
          <w:sz w:val="24"/>
        </w:rPr>
        <w:t>2</w:t>
      </w:r>
      <w:r>
        <w:rPr>
          <w:rFonts w:hint="eastAsia" w:ascii="宋体" w:hAnsi="宋体"/>
          <w:sz w:val="24"/>
        </w:rPr>
        <w:t>、在《示范文本》专用条款中有横道线的地方，合同双方当事人可针对相应的通用条款进行细化、完善、补充、修改或另行约定，如果不需进行细化、完善、补充、修改或另行约定，可划“/”或写“无”。</w:t>
      </w:r>
    </w:p>
    <w:p>
      <w:pPr>
        <w:spacing w:before="100" w:beforeAutospacing="1" w:after="100" w:afterAutospacing="1" w:line="300" w:lineRule="auto"/>
        <w:ind w:firstLine="480" w:firstLineChars="200"/>
        <w:rPr>
          <w:rFonts w:ascii="宋体" w:hAnsi="宋体"/>
          <w:sz w:val="24"/>
        </w:rPr>
      </w:pPr>
      <w:r>
        <w:rPr>
          <w:rFonts w:ascii="宋体" w:hAnsi="宋体"/>
          <w:sz w:val="24"/>
        </w:rPr>
        <w:t>3</w:t>
      </w:r>
      <w:r>
        <w:rPr>
          <w:rFonts w:hint="eastAsia" w:ascii="宋体" w:hAnsi="宋体"/>
          <w:sz w:val="24"/>
        </w:rPr>
        <w:t>、对于在《示范文本》专用条款中未列出的通用条款，合同双方当事人根据建设项目的具体情况认为简要进行细化、完善、补充、修改或另行约定的，可增加相关专用条款，新增专用条款的编号须与相应的通用条款的编号相一致。</w:t>
      </w:r>
    </w:p>
    <w:p>
      <w:pPr>
        <w:spacing w:before="100" w:beforeAutospacing="1" w:after="100" w:afterAutospacing="1" w:line="300" w:lineRule="auto"/>
        <w:ind w:firstLine="482" w:firstLineChars="200"/>
        <w:rPr>
          <w:rFonts w:ascii="黑体" w:hAnsi="宋体" w:eastAsia="黑体"/>
          <w:b/>
          <w:sz w:val="24"/>
        </w:rPr>
      </w:pPr>
      <w:r>
        <w:rPr>
          <w:rFonts w:hint="eastAsia" w:ascii="黑体" w:hAnsi="宋体" w:eastAsia="黑体"/>
          <w:b/>
          <w:sz w:val="24"/>
        </w:rPr>
        <w:t>二、《示范文本》的适用范围</w:t>
      </w:r>
    </w:p>
    <w:p>
      <w:pPr>
        <w:spacing w:before="100" w:beforeAutospacing="1" w:after="100" w:afterAutospacing="1" w:line="300" w:lineRule="auto"/>
        <w:ind w:firstLine="480" w:firstLineChars="200"/>
        <w:rPr>
          <w:rFonts w:ascii="宋体" w:hAnsi="宋体"/>
          <w:sz w:val="24"/>
        </w:rPr>
      </w:pPr>
      <w:r>
        <w:rPr>
          <w:rFonts w:hint="eastAsia" w:ascii="宋体" w:hAnsi="宋体"/>
          <w:sz w:val="24"/>
        </w:rPr>
        <w:t>《示范文本》适用于建设项目工程总承包承发包方式。“工程总承包”是指承包人受发包人委托，按照合同约定对工程建设项目的设计、采购、施工</w:t>
      </w:r>
      <w:r>
        <w:rPr>
          <w:rFonts w:ascii="宋体" w:hAnsi="宋体"/>
          <w:sz w:val="24"/>
        </w:rPr>
        <w:t>（</w:t>
      </w:r>
      <w:r>
        <w:rPr>
          <w:rFonts w:hint="eastAsia" w:ascii="宋体" w:hAnsi="宋体"/>
          <w:sz w:val="24"/>
        </w:rPr>
        <w:t>含竣工试验</w:t>
      </w:r>
      <w:r>
        <w:rPr>
          <w:rFonts w:ascii="宋体" w:hAnsi="宋体"/>
          <w:sz w:val="24"/>
        </w:rPr>
        <w:t>）</w:t>
      </w:r>
      <w:r>
        <w:rPr>
          <w:rFonts w:hint="eastAsia" w:ascii="宋体" w:hAnsi="宋体"/>
          <w:sz w:val="24"/>
        </w:rPr>
        <w:t>、试运行等实施阶段，实行全过程或若干阶段的工程承包。为此，在《示范文本》的条款设置中，将“技术与设讨、工程物资、施工、竣工试验、工程接收、竣工后试验”等工程建设实施阶段相关工作内容皆分别作为一条独立条款，发包人可根据发包建设项目实施阶段的具体内容和要求，确定对相关建设实施阶段和工作内容的取舍。</w:t>
      </w:r>
    </w:p>
    <w:p>
      <w:pPr>
        <w:spacing w:before="100" w:beforeAutospacing="1" w:after="100" w:afterAutospacing="1" w:line="300" w:lineRule="auto"/>
        <w:ind w:firstLine="482" w:firstLineChars="200"/>
        <w:rPr>
          <w:rFonts w:ascii="黑体" w:hAnsi="宋体" w:eastAsia="黑体"/>
          <w:b/>
          <w:sz w:val="24"/>
        </w:rPr>
      </w:pPr>
      <w:r>
        <w:rPr>
          <w:rFonts w:hint="eastAsia" w:ascii="黑体" w:hAnsi="宋体" w:eastAsia="黑体"/>
          <w:b/>
          <w:sz w:val="24"/>
        </w:rPr>
        <w:t>三、《示范文本》的性质</w:t>
      </w:r>
    </w:p>
    <w:p>
      <w:pPr>
        <w:spacing w:before="100" w:beforeAutospacing="1" w:after="100" w:afterAutospacing="1" w:line="300" w:lineRule="auto"/>
        <w:ind w:firstLine="480" w:firstLineChars="200"/>
        <w:rPr>
          <w:b/>
          <w:sz w:val="44"/>
          <w:szCs w:val="44"/>
        </w:rPr>
      </w:pPr>
      <w:r>
        <w:rPr>
          <w:rFonts w:hint="eastAsia" w:ascii="宋体" w:hAnsi="宋体"/>
          <w:sz w:val="24"/>
        </w:rPr>
        <w:t>《示范文本》为非强制性使用文本。合同双方当事人可依照《示范文本》订立合同，并按法律规定和合同约定承担相应的法律责任。</w:t>
      </w:r>
    </w:p>
    <w:p>
      <w:pPr>
        <w:jc w:val="center"/>
        <w:rPr>
          <w:b/>
          <w:sz w:val="44"/>
          <w:szCs w:val="44"/>
        </w:rPr>
        <w:sectPr>
          <w:footerReference r:id="rId8" w:type="default"/>
          <w:pgSz w:w="11906" w:h="16838"/>
          <w:pgMar w:top="1440" w:right="1800" w:bottom="1440" w:left="1800" w:header="851" w:footer="992" w:gutter="0"/>
          <w:pgNumType w:start="1"/>
          <w:cols w:space="720" w:num="1"/>
          <w:docGrid w:type="lines" w:linePitch="312" w:charSpace="0"/>
        </w:sectPr>
      </w:pPr>
    </w:p>
    <w:p>
      <w:pPr>
        <w:jc w:val="center"/>
        <w:rPr>
          <w:b/>
          <w:sz w:val="44"/>
          <w:szCs w:val="44"/>
        </w:rPr>
      </w:pPr>
      <w:r>
        <w:rPr>
          <w:rFonts w:hint="eastAsia"/>
          <w:b/>
          <w:sz w:val="44"/>
          <w:szCs w:val="44"/>
        </w:rPr>
        <w:t>第一部分合同协议书</w:t>
      </w:r>
    </w:p>
    <w:p>
      <w:pPr>
        <w:spacing w:line="300" w:lineRule="auto"/>
        <w:ind w:firstLine="480" w:firstLineChars="200"/>
        <w:rPr>
          <w:rFonts w:ascii="宋体" w:hAnsi="宋体"/>
          <w:sz w:val="24"/>
        </w:rPr>
      </w:pPr>
    </w:p>
    <w:p>
      <w:pPr>
        <w:spacing w:line="300" w:lineRule="auto"/>
        <w:ind w:firstLine="480" w:firstLineChars="200"/>
        <w:rPr>
          <w:rFonts w:ascii="宋体" w:hAnsi="宋体"/>
          <w:sz w:val="24"/>
        </w:rPr>
      </w:pPr>
    </w:p>
    <w:p>
      <w:pPr>
        <w:spacing w:line="300" w:lineRule="auto"/>
        <w:ind w:firstLine="480" w:firstLineChars="200"/>
        <w:rPr>
          <w:rFonts w:ascii="宋体" w:hAnsi="宋体"/>
          <w:sz w:val="24"/>
          <w:u w:val="single"/>
        </w:rPr>
      </w:pPr>
      <w:r>
        <w:rPr>
          <w:rFonts w:hint="eastAsia" w:ascii="宋体" w:hAnsi="宋体"/>
          <w:sz w:val="24"/>
        </w:rPr>
        <w:t>发包人（全称）：</w:t>
      </w:r>
      <w:r>
        <w:rPr>
          <w:rFonts w:hint="eastAsia" w:ascii="宋体" w:hAnsi="宋体"/>
          <w:sz w:val="24"/>
          <w:u w:val="single"/>
        </w:rPr>
        <w:t>__________</w:t>
      </w:r>
    </w:p>
    <w:p>
      <w:pPr>
        <w:spacing w:line="300" w:lineRule="auto"/>
        <w:ind w:firstLine="480" w:firstLineChars="200"/>
        <w:rPr>
          <w:rFonts w:ascii="宋体" w:hAnsi="宋体"/>
          <w:sz w:val="24"/>
          <w:u w:val="single"/>
        </w:rPr>
      </w:pPr>
      <w:r>
        <w:rPr>
          <w:rFonts w:hint="eastAsia" w:ascii="宋体" w:hAnsi="宋体"/>
          <w:sz w:val="24"/>
        </w:rPr>
        <w:t>承包人（全称）：</w:t>
      </w:r>
      <w:r>
        <w:rPr>
          <w:rFonts w:hint="eastAsia" w:ascii="宋体" w:hAnsi="宋体"/>
          <w:sz w:val="24"/>
          <w:u w:val="single"/>
        </w:rPr>
        <w:t>__________</w:t>
      </w:r>
    </w:p>
    <w:p>
      <w:pPr>
        <w:spacing w:line="300" w:lineRule="auto"/>
        <w:ind w:firstLine="480" w:firstLineChars="200"/>
        <w:rPr>
          <w:rFonts w:ascii="宋体" w:hAnsi="宋体"/>
          <w:sz w:val="24"/>
          <w:u w:val="single"/>
        </w:rPr>
      </w:pPr>
    </w:p>
    <w:p>
      <w:pPr>
        <w:spacing w:line="300" w:lineRule="auto"/>
        <w:ind w:firstLine="480" w:firstLineChars="200"/>
        <w:rPr>
          <w:rFonts w:ascii="宋体" w:hAnsi="宋体"/>
          <w:sz w:val="24"/>
        </w:rPr>
      </w:pPr>
      <w:r>
        <w:rPr>
          <w:rFonts w:hint="eastAsia" w:ascii="宋体" w:hAnsi="宋体"/>
          <w:sz w:val="24"/>
        </w:rPr>
        <w:t>依照《中华人民共和国合同法》、《中华人民共和国建筑法》、《中华人民共和国招标投标法》及相关法律、行政法规，遵循平等、自愿、公平和诚信原则，合同双方就</w:t>
      </w:r>
      <w:r>
        <w:rPr>
          <w:rFonts w:hint="eastAsia" w:ascii="宋体" w:hAnsi="宋体"/>
          <w:sz w:val="24"/>
          <w:u w:val="single"/>
        </w:rPr>
        <w:t>_____     __________</w:t>
      </w:r>
      <w:r>
        <w:rPr>
          <w:rFonts w:hint="eastAsia" w:ascii="宋体" w:hAnsi="宋体"/>
          <w:sz w:val="24"/>
        </w:rPr>
        <w:t>项目工程总承包事宜经协商一致，订立本合同。</w:t>
      </w:r>
    </w:p>
    <w:p>
      <w:pPr>
        <w:spacing w:beforeLines="50" w:afterLines="50"/>
        <w:ind w:left="482"/>
        <w:rPr>
          <w:rFonts w:ascii="宋体" w:hAnsi="宋体"/>
          <w:b/>
          <w:sz w:val="24"/>
          <w:u w:val="single"/>
        </w:rPr>
      </w:pPr>
      <w:r>
        <w:rPr>
          <w:rFonts w:hint="eastAsia" w:ascii="宋体" w:hAnsi="宋体"/>
          <w:b/>
          <w:sz w:val="24"/>
        </w:rPr>
        <w:t>一、工程概况</w:t>
      </w:r>
    </w:p>
    <w:p>
      <w:pPr>
        <w:spacing w:line="300" w:lineRule="auto"/>
        <w:ind w:firstLine="480" w:firstLineChars="200"/>
        <w:rPr>
          <w:rFonts w:ascii="宋体" w:hAnsi="宋体"/>
          <w:sz w:val="24"/>
          <w:u w:val="single"/>
        </w:rPr>
      </w:pPr>
      <w:r>
        <w:rPr>
          <w:rFonts w:hint="eastAsia" w:ascii="宋体" w:hAnsi="宋体"/>
          <w:sz w:val="24"/>
        </w:rPr>
        <w:t xml:space="preserve">工程名称： </w:t>
      </w:r>
    </w:p>
    <w:p>
      <w:pPr>
        <w:spacing w:line="300" w:lineRule="auto"/>
        <w:ind w:firstLine="480" w:firstLineChars="200"/>
        <w:rPr>
          <w:rFonts w:ascii="宋体" w:hAnsi="宋体"/>
          <w:sz w:val="24"/>
          <w:u w:val="single"/>
        </w:rPr>
      </w:pPr>
      <w:r>
        <w:rPr>
          <w:rFonts w:hint="eastAsia" w:ascii="宋体" w:hAnsi="宋体"/>
          <w:sz w:val="24"/>
        </w:rPr>
        <w:t>工程批准、核准或备案文号：</w:t>
      </w:r>
    </w:p>
    <w:p>
      <w:pPr>
        <w:spacing w:line="300" w:lineRule="auto"/>
        <w:ind w:firstLine="480" w:firstLineChars="200"/>
        <w:rPr>
          <w:rFonts w:ascii="宋体" w:hAnsi="宋体"/>
          <w:sz w:val="24"/>
          <w:u w:val="single"/>
        </w:rPr>
      </w:pPr>
      <w:r>
        <w:rPr>
          <w:rFonts w:hint="eastAsia" w:ascii="宋体" w:hAnsi="宋体"/>
          <w:sz w:val="24"/>
        </w:rPr>
        <w:t>工程内容及规模：</w:t>
      </w:r>
    </w:p>
    <w:p>
      <w:pPr>
        <w:spacing w:line="300" w:lineRule="auto"/>
        <w:ind w:firstLine="480" w:firstLineChars="200"/>
        <w:rPr>
          <w:rFonts w:ascii="宋体" w:hAnsi="宋体"/>
          <w:sz w:val="24"/>
          <w:u w:val="single"/>
        </w:rPr>
      </w:pPr>
      <w:r>
        <w:rPr>
          <w:rFonts w:hint="eastAsia" w:ascii="宋体" w:hAnsi="宋体"/>
          <w:sz w:val="24"/>
        </w:rPr>
        <w:t xml:space="preserve">工程所在省市详细地址： </w:t>
      </w:r>
    </w:p>
    <w:p>
      <w:pPr>
        <w:spacing w:line="300" w:lineRule="auto"/>
        <w:ind w:firstLine="480" w:firstLineChars="200"/>
        <w:rPr>
          <w:rFonts w:ascii="宋体" w:hAnsi="宋体"/>
          <w:sz w:val="24"/>
          <w:u w:val="single"/>
        </w:rPr>
      </w:pPr>
      <w:r>
        <w:rPr>
          <w:rFonts w:hint="eastAsia" w:ascii="宋体" w:hAnsi="宋体"/>
          <w:sz w:val="24"/>
        </w:rPr>
        <w:t>工程承包范围：</w:t>
      </w:r>
    </w:p>
    <w:p>
      <w:pPr>
        <w:spacing w:beforeLines="50" w:afterLines="50"/>
        <w:ind w:left="482"/>
        <w:rPr>
          <w:rFonts w:ascii="宋体" w:hAnsi="宋体"/>
          <w:b/>
          <w:sz w:val="24"/>
        </w:rPr>
      </w:pPr>
      <w:r>
        <w:rPr>
          <w:rFonts w:hint="eastAsia" w:ascii="宋体" w:hAnsi="宋体"/>
          <w:b/>
          <w:sz w:val="24"/>
        </w:rPr>
        <w:t>二、工程主要生产技术</w:t>
      </w:r>
      <w:r>
        <w:rPr>
          <w:rFonts w:ascii="宋体" w:hAnsi="宋体"/>
          <w:b/>
          <w:sz w:val="24"/>
        </w:rPr>
        <w:t>（</w:t>
      </w:r>
      <w:r>
        <w:rPr>
          <w:rFonts w:hint="eastAsia" w:ascii="宋体" w:hAnsi="宋体"/>
          <w:b/>
          <w:sz w:val="24"/>
        </w:rPr>
        <w:t>或建筑设计方案）来源</w:t>
      </w:r>
    </w:p>
    <w:p>
      <w:pPr>
        <w:ind w:firstLine="480"/>
        <w:rPr>
          <w:rFonts w:ascii="宋体" w:hAnsi="宋体"/>
          <w:sz w:val="24"/>
          <w:u w:val="single"/>
        </w:rPr>
      </w:pPr>
    </w:p>
    <w:p>
      <w:pPr>
        <w:spacing w:beforeLines="50" w:afterLines="50"/>
        <w:ind w:left="482"/>
        <w:rPr>
          <w:rFonts w:ascii="宋体" w:hAnsi="宋体"/>
          <w:b/>
          <w:sz w:val="24"/>
        </w:rPr>
      </w:pPr>
      <w:r>
        <w:rPr>
          <w:rFonts w:hint="eastAsia" w:ascii="宋体" w:hAnsi="宋体"/>
          <w:b/>
          <w:sz w:val="24"/>
        </w:rPr>
        <w:t xml:space="preserve">三、主要日期 </w:t>
      </w:r>
    </w:p>
    <w:p>
      <w:pPr>
        <w:spacing w:line="300" w:lineRule="auto"/>
        <w:ind w:left="525" w:leftChars="250"/>
        <w:rPr>
          <w:rFonts w:ascii="宋体" w:hAnsi="宋体"/>
          <w:sz w:val="24"/>
          <w:u w:val="single"/>
        </w:rPr>
      </w:pPr>
      <w:r>
        <w:rPr>
          <w:rFonts w:hint="eastAsia" w:ascii="宋体" w:hAnsi="宋体"/>
          <w:sz w:val="24"/>
        </w:rPr>
        <w:t>设计开工日期(绝对日期或相对日期)：</w:t>
      </w:r>
    </w:p>
    <w:p>
      <w:pPr>
        <w:spacing w:line="300" w:lineRule="auto"/>
        <w:ind w:left="1176" w:hanging="1176" w:hangingChars="490"/>
        <w:rPr>
          <w:rFonts w:ascii="宋体" w:hAnsi="宋体"/>
          <w:sz w:val="24"/>
        </w:rPr>
      </w:pPr>
      <w:r>
        <w:rPr>
          <w:rFonts w:hint="eastAsia" w:ascii="宋体" w:hAnsi="宋体"/>
          <w:sz w:val="24"/>
        </w:rPr>
        <w:t xml:space="preserve">    施工开工日期(绝对日期或相对日期)：</w:t>
      </w:r>
    </w:p>
    <w:p>
      <w:pPr>
        <w:spacing w:line="300" w:lineRule="auto"/>
        <w:ind w:left="1175" w:leftChars="228" w:hanging="696" w:hangingChars="290"/>
        <w:rPr>
          <w:rFonts w:ascii="宋体" w:hAnsi="宋体"/>
          <w:sz w:val="24"/>
          <w:u w:val="single"/>
        </w:rPr>
      </w:pPr>
      <w:r>
        <w:rPr>
          <w:rFonts w:hint="eastAsia" w:ascii="宋体" w:hAnsi="宋体"/>
          <w:sz w:val="24"/>
        </w:rPr>
        <w:t>工程竣工日期(绝对日期或相对日期)：</w:t>
      </w:r>
    </w:p>
    <w:p>
      <w:pPr>
        <w:spacing w:beforeLines="50" w:afterLines="50"/>
        <w:ind w:left="482"/>
        <w:rPr>
          <w:rFonts w:ascii="宋体" w:hAnsi="宋体"/>
          <w:b/>
          <w:sz w:val="24"/>
        </w:rPr>
      </w:pPr>
      <w:r>
        <w:rPr>
          <w:rFonts w:hint="eastAsia" w:ascii="宋体" w:hAnsi="宋体"/>
          <w:b/>
          <w:sz w:val="24"/>
        </w:rPr>
        <w:t>四、工程质量标准</w:t>
      </w:r>
    </w:p>
    <w:p>
      <w:pPr>
        <w:ind w:firstLine="470" w:firstLineChars="196"/>
        <w:rPr>
          <w:rFonts w:ascii="宋体" w:hAnsi="宋体"/>
          <w:sz w:val="24"/>
          <w:u w:val="single"/>
        </w:rPr>
      </w:pPr>
      <w:r>
        <w:rPr>
          <w:rFonts w:hint="eastAsia" w:ascii="宋体" w:hAnsi="宋体"/>
          <w:sz w:val="24"/>
        </w:rPr>
        <w:t>工程设计质量标准：</w:t>
      </w:r>
    </w:p>
    <w:p>
      <w:pPr>
        <w:ind w:firstLine="470" w:firstLineChars="196"/>
        <w:rPr>
          <w:rFonts w:ascii="宋体" w:hAnsi="宋体"/>
          <w:sz w:val="24"/>
        </w:rPr>
      </w:pPr>
      <w:r>
        <w:rPr>
          <w:rFonts w:hint="eastAsia" w:ascii="宋体" w:hAnsi="宋体"/>
          <w:sz w:val="24"/>
        </w:rPr>
        <w:t>工程施工质量标准：</w:t>
      </w:r>
    </w:p>
    <w:p>
      <w:pPr>
        <w:spacing w:beforeLines="50" w:afterLines="50"/>
        <w:ind w:left="482"/>
        <w:rPr>
          <w:rFonts w:ascii="宋体" w:hAnsi="宋体"/>
          <w:b/>
          <w:sz w:val="24"/>
        </w:rPr>
      </w:pPr>
      <w:r>
        <w:rPr>
          <w:rFonts w:hint="eastAsia" w:ascii="宋体" w:hAnsi="宋体"/>
          <w:b/>
          <w:sz w:val="24"/>
        </w:rPr>
        <w:t>五、合同价格和付款货币</w:t>
      </w:r>
    </w:p>
    <w:p>
      <w:pPr>
        <w:spacing w:line="300" w:lineRule="auto"/>
        <w:ind w:firstLine="480" w:firstLineChars="200"/>
        <w:rPr>
          <w:rFonts w:ascii="宋体" w:hAnsi="宋体"/>
          <w:sz w:val="24"/>
        </w:rPr>
      </w:pPr>
      <w:r>
        <w:rPr>
          <w:rFonts w:hint="eastAsia" w:ascii="宋体" w:hAnsi="宋体"/>
          <w:sz w:val="24"/>
        </w:rPr>
        <w:t>合同价格为人民币（大写）：元（小写金额：元）。</w:t>
      </w:r>
    </w:p>
    <w:p>
      <w:pPr>
        <w:spacing w:line="300" w:lineRule="auto"/>
        <w:ind w:firstLine="480" w:firstLineChars="200"/>
        <w:rPr>
          <w:rFonts w:ascii="宋体" w:hAnsi="宋体"/>
          <w:b/>
          <w:sz w:val="24"/>
        </w:rPr>
      </w:pPr>
      <w:r>
        <w:rPr>
          <w:rFonts w:hint="eastAsia" w:ascii="宋体" w:hAnsi="宋体"/>
          <w:sz w:val="24"/>
        </w:rPr>
        <w:t>详见合同价格清单分项表</w:t>
      </w:r>
      <w:r>
        <w:rPr>
          <w:rFonts w:ascii="宋体" w:hAnsi="宋体"/>
          <w:sz w:val="24"/>
        </w:rPr>
        <w:t>。</w:t>
      </w:r>
      <w:r>
        <w:rPr>
          <w:rFonts w:hint="eastAsia" w:ascii="宋体" w:hAnsi="宋体"/>
          <w:sz w:val="24"/>
        </w:rPr>
        <w:t>除根据合同约定的在工程实施过程中需进行增减的款项外，合同价格不作调整。</w:t>
      </w:r>
    </w:p>
    <w:p>
      <w:pPr>
        <w:spacing w:beforeLines="50" w:afterLines="50"/>
        <w:ind w:left="482"/>
        <w:rPr>
          <w:rFonts w:ascii="宋体" w:hAnsi="宋体"/>
          <w:b/>
          <w:sz w:val="24"/>
        </w:rPr>
      </w:pPr>
      <w:r>
        <w:rPr>
          <w:rFonts w:hint="eastAsia" w:ascii="宋体" w:hAnsi="宋体"/>
          <w:b/>
          <w:sz w:val="24"/>
        </w:rPr>
        <w:t>六、定义与解释</w:t>
      </w:r>
    </w:p>
    <w:p>
      <w:pPr>
        <w:spacing w:beforeLines="50" w:afterLines="50"/>
        <w:ind w:left="482"/>
        <w:rPr>
          <w:rFonts w:ascii="宋体" w:hAnsi="宋体"/>
          <w:sz w:val="24"/>
        </w:rPr>
      </w:pPr>
      <w:r>
        <w:rPr>
          <w:rFonts w:hint="eastAsia" w:ascii="宋体" w:hAnsi="宋体"/>
          <w:sz w:val="24"/>
        </w:rPr>
        <w:t>本协议书中有关词语的含义与通用条款中赋予的定义与解释相同。</w:t>
      </w:r>
    </w:p>
    <w:p>
      <w:pPr>
        <w:spacing w:beforeLines="50" w:afterLines="50"/>
        <w:ind w:left="482"/>
        <w:rPr>
          <w:rFonts w:ascii="宋体" w:hAnsi="宋体"/>
          <w:b/>
          <w:sz w:val="24"/>
        </w:rPr>
      </w:pPr>
      <w:r>
        <w:rPr>
          <w:rFonts w:hint="eastAsia" w:ascii="宋体" w:hAnsi="宋体"/>
          <w:b/>
          <w:sz w:val="24"/>
        </w:rPr>
        <w:t>七、合同生效</w:t>
      </w:r>
    </w:p>
    <w:p>
      <w:pPr>
        <w:spacing w:beforeLines="50" w:afterLines="50"/>
        <w:ind w:left="482"/>
        <w:rPr>
          <w:rFonts w:ascii="宋体" w:hAnsi="宋体"/>
          <w:sz w:val="24"/>
          <w:u w:val="single"/>
        </w:rPr>
      </w:pPr>
      <w:r>
        <w:rPr>
          <w:rFonts w:hint="eastAsia" w:ascii="宋体" w:hAnsi="宋体"/>
          <w:sz w:val="24"/>
        </w:rPr>
        <w:t>本合同在以下条件全部满足之后生效：</w:t>
      </w:r>
    </w:p>
    <w:p>
      <w:pPr>
        <w:spacing w:line="300" w:lineRule="auto"/>
        <w:rPr>
          <w:rFonts w:ascii="宋体" w:hAnsi="宋体"/>
          <w:sz w:val="24"/>
        </w:rPr>
      </w:pPr>
    </w:p>
    <w:p>
      <w:pPr>
        <w:spacing w:line="300" w:lineRule="auto"/>
        <w:ind w:firstLine="480"/>
        <w:rPr>
          <w:rFonts w:ascii="宋体" w:hAnsi="宋体"/>
          <w:sz w:val="24"/>
        </w:rPr>
      </w:pPr>
      <w:r>
        <w:rPr>
          <w:rFonts w:hint="eastAsia" w:ascii="宋体" w:hAnsi="宋体"/>
          <w:sz w:val="24"/>
        </w:rPr>
        <w:t>发包人：                           承包人：</w:t>
      </w:r>
    </w:p>
    <w:p>
      <w:pPr>
        <w:spacing w:line="300" w:lineRule="auto"/>
        <w:ind w:firstLine="600" w:firstLineChars="250"/>
        <w:rPr>
          <w:rFonts w:ascii="宋体" w:hAnsi="宋体"/>
          <w:sz w:val="24"/>
        </w:rPr>
      </w:pPr>
      <w:r>
        <w:rPr>
          <w:rFonts w:hint="eastAsia" w:ascii="宋体" w:hAnsi="宋体"/>
          <w:sz w:val="24"/>
        </w:rPr>
        <w:t>（公章或合同专用章）               （公章或合同专用章）</w:t>
      </w:r>
    </w:p>
    <w:p>
      <w:pPr>
        <w:spacing w:line="300" w:lineRule="auto"/>
        <w:rPr>
          <w:rFonts w:ascii="宋体" w:hAnsi="宋体"/>
          <w:sz w:val="24"/>
        </w:rPr>
      </w:pPr>
    </w:p>
    <w:p>
      <w:pPr>
        <w:spacing w:line="300" w:lineRule="auto"/>
        <w:ind w:firstLine="480"/>
        <w:rPr>
          <w:rFonts w:ascii="宋体" w:hAnsi="宋体"/>
          <w:sz w:val="24"/>
        </w:rPr>
      </w:pPr>
      <w:r>
        <w:rPr>
          <w:rFonts w:hint="eastAsia" w:ascii="宋体" w:hAnsi="宋体"/>
          <w:sz w:val="24"/>
        </w:rPr>
        <w:t xml:space="preserve">法定代表人或其授权代表：           法定代表人或其授权代表：  </w:t>
      </w:r>
    </w:p>
    <w:p>
      <w:pPr>
        <w:spacing w:line="300" w:lineRule="auto"/>
        <w:ind w:firstLine="480"/>
        <w:rPr>
          <w:rFonts w:ascii="宋体" w:hAnsi="宋体"/>
          <w:sz w:val="24"/>
        </w:rPr>
      </w:pPr>
      <w:r>
        <w:rPr>
          <w:rFonts w:hint="eastAsia" w:ascii="宋体" w:hAnsi="宋体"/>
          <w:sz w:val="24"/>
        </w:rPr>
        <w:t xml:space="preserve">   （签字）                         （签字）</w:t>
      </w:r>
    </w:p>
    <w:p>
      <w:pPr>
        <w:spacing w:line="300" w:lineRule="auto"/>
        <w:ind w:firstLine="480" w:firstLineChars="200"/>
        <w:rPr>
          <w:rFonts w:ascii="宋体" w:hAnsi="宋体"/>
          <w:sz w:val="24"/>
        </w:rPr>
      </w:pPr>
      <w:r>
        <w:rPr>
          <w:rFonts w:hint="eastAsia" w:ascii="宋体" w:hAnsi="宋体"/>
          <w:sz w:val="24"/>
        </w:rPr>
        <w:t>工商注册住所：　　                 工商注册住所：</w:t>
      </w:r>
    </w:p>
    <w:p>
      <w:pPr>
        <w:spacing w:line="300" w:lineRule="auto"/>
        <w:ind w:firstLine="480" w:firstLineChars="200"/>
        <w:rPr>
          <w:rFonts w:ascii="宋体" w:hAnsi="宋体"/>
          <w:bCs/>
          <w:sz w:val="24"/>
        </w:rPr>
      </w:pPr>
      <w:r>
        <w:rPr>
          <w:rFonts w:hint="eastAsia" w:ascii="宋体" w:hAnsi="宋体"/>
          <w:bCs/>
          <w:sz w:val="24"/>
        </w:rPr>
        <w:t>企业组织机构代码：                 企业组织机构代码：</w:t>
      </w:r>
    </w:p>
    <w:p>
      <w:pPr>
        <w:spacing w:line="300" w:lineRule="auto"/>
        <w:ind w:firstLine="480" w:firstLineChars="200"/>
        <w:rPr>
          <w:rFonts w:ascii="宋体" w:hAnsi="宋体"/>
          <w:sz w:val="24"/>
        </w:rPr>
      </w:pPr>
      <w:r>
        <w:rPr>
          <w:rFonts w:hint="eastAsia" w:ascii="宋体" w:hAnsi="宋体"/>
          <w:sz w:val="24"/>
        </w:rPr>
        <w:t>邮政编码：　　                     邮政编码：　　</w:t>
      </w:r>
    </w:p>
    <w:p>
      <w:pPr>
        <w:spacing w:line="300" w:lineRule="auto"/>
        <w:ind w:firstLine="480" w:firstLineChars="200"/>
        <w:rPr>
          <w:rFonts w:ascii="宋体" w:hAnsi="宋体"/>
          <w:sz w:val="24"/>
        </w:rPr>
      </w:pPr>
      <w:r>
        <w:rPr>
          <w:rFonts w:hint="eastAsia" w:ascii="宋体" w:hAnsi="宋体"/>
          <w:sz w:val="24"/>
        </w:rPr>
        <w:t>法定代表人：　　                   法定代表人：　　　　</w:t>
      </w:r>
    </w:p>
    <w:p>
      <w:pPr>
        <w:spacing w:line="300" w:lineRule="auto"/>
        <w:ind w:firstLine="480" w:firstLineChars="200"/>
        <w:rPr>
          <w:rFonts w:ascii="宋体" w:hAnsi="宋体"/>
          <w:sz w:val="24"/>
        </w:rPr>
      </w:pPr>
      <w:r>
        <w:rPr>
          <w:rFonts w:hint="eastAsia" w:ascii="宋体" w:hAnsi="宋体"/>
          <w:sz w:val="24"/>
        </w:rPr>
        <w:t>授权代表：　　                     授权代表：　　　　</w:t>
      </w:r>
    </w:p>
    <w:p>
      <w:pPr>
        <w:spacing w:line="300" w:lineRule="auto"/>
        <w:ind w:firstLine="480" w:firstLineChars="200"/>
        <w:rPr>
          <w:rFonts w:ascii="宋体" w:hAnsi="宋体"/>
          <w:sz w:val="24"/>
        </w:rPr>
      </w:pPr>
      <w:r>
        <w:rPr>
          <w:rFonts w:hint="eastAsia" w:ascii="宋体" w:hAnsi="宋体"/>
          <w:sz w:val="24"/>
        </w:rPr>
        <w:t>电　　话：　　                     电　　话：　　　　</w:t>
      </w:r>
    </w:p>
    <w:p>
      <w:pPr>
        <w:spacing w:line="300" w:lineRule="auto"/>
        <w:ind w:firstLine="480" w:firstLineChars="200"/>
        <w:rPr>
          <w:rFonts w:ascii="宋体" w:hAnsi="宋体"/>
          <w:sz w:val="24"/>
        </w:rPr>
      </w:pPr>
      <w:r>
        <w:rPr>
          <w:rFonts w:hint="eastAsia" w:ascii="宋体" w:hAnsi="宋体"/>
          <w:sz w:val="24"/>
        </w:rPr>
        <w:t>传　　真：　　传　　真：</w:t>
      </w:r>
    </w:p>
    <w:p>
      <w:pPr>
        <w:spacing w:line="300" w:lineRule="auto"/>
        <w:ind w:firstLine="480" w:firstLineChars="200"/>
        <w:rPr>
          <w:rFonts w:ascii="宋体" w:hAnsi="宋体"/>
          <w:sz w:val="24"/>
        </w:rPr>
      </w:pPr>
      <w:r>
        <w:rPr>
          <w:rFonts w:hint="eastAsia" w:ascii="宋体" w:hAnsi="宋体"/>
          <w:sz w:val="24"/>
        </w:rPr>
        <w:t>电子邮箱：电子邮箱：　　　　</w:t>
      </w:r>
    </w:p>
    <w:p>
      <w:pPr>
        <w:spacing w:line="300" w:lineRule="auto"/>
        <w:ind w:firstLine="480" w:firstLineChars="200"/>
        <w:rPr>
          <w:rFonts w:ascii="宋体" w:hAnsi="宋体"/>
          <w:sz w:val="24"/>
        </w:rPr>
      </w:pPr>
      <w:r>
        <w:rPr>
          <w:rFonts w:hint="eastAsia" w:ascii="宋体" w:hAnsi="宋体"/>
          <w:sz w:val="24"/>
        </w:rPr>
        <w:t>开户银行：　　开户银行：　　　　</w:t>
      </w:r>
    </w:p>
    <w:p>
      <w:pPr>
        <w:spacing w:line="300" w:lineRule="auto"/>
        <w:ind w:firstLine="480" w:firstLineChars="200"/>
        <w:rPr>
          <w:rFonts w:ascii="宋体" w:hAnsi="宋体"/>
          <w:sz w:val="24"/>
        </w:rPr>
      </w:pPr>
      <w:r>
        <w:rPr>
          <w:rFonts w:hint="eastAsia" w:ascii="宋体" w:hAnsi="宋体"/>
          <w:sz w:val="24"/>
        </w:rPr>
        <w:t>账　　号：　　账　　号：　　　　　</w:t>
      </w:r>
    </w:p>
    <w:p/>
    <w:p>
      <w:pPr>
        <w:spacing w:line="300" w:lineRule="auto"/>
        <w:rPr>
          <w:rFonts w:ascii="宋体" w:hAnsi="宋体"/>
          <w:sz w:val="24"/>
        </w:rPr>
      </w:pPr>
    </w:p>
    <w:p>
      <w:pPr>
        <w:spacing w:line="300" w:lineRule="auto"/>
        <w:rPr>
          <w:rFonts w:ascii="宋体" w:hAnsi="宋体"/>
          <w:sz w:val="24"/>
        </w:rPr>
      </w:pPr>
    </w:p>
    <w:p>
      <w:pPr>
        <w:spacing w:line="300" w:lineRule="auto"/>
        <w:ind w:firstLine="3840" w:firstLineChars="1600"/>
        <w:rPr>
          <w:rFonts w:ascii="宋体" w:hAnsi="宋体"/>
          <w:sz w:val="24"/>
        </w:rPr>
      </w:pPr>
      <w:r>
        <w:rPr>
          <w:rFonts w:hint="eastAsia" w:ascii="宋体" w:hAnsi="宋体"/>
          <w:sz w:val="24"/>
        </w:rPr>
        <w:t>合同订立时间：年月日</w:t>
      </w:r>
    </w:p>
    <w:p>
      <w:pPr>
        <w:spacing w:line="300" w:lineRule="auto"/>
        <w:rPr>
          <w:rFonts w:ascii="宋体" w:hAnsi="宋体"/>
          <w:sz w:val="24"/>
        </w:rPr>
      </w:pPr>
    </w:p>
    <w:p>
      <w:pPr>
        <w:spacing w:line="300" w:lineRule="auto"/>
        <w:ind w:firstLine="3840" w:firstLineChars="1600"/>
      </w:pPr>
      <w:r>
        <w:rPr>
          <w:rFonts w:hint="eastAsia" w:ascii="宋体" w:hAnsi="宋体"/>
          <w:sz w:val="24"/>
        </w:rPr>
        <w:t>合同订立地点：</w:t>
      </w:r>
    </w:p>
    <w:p/>
    <w:p/>
    <w:p/>
    <w:p/>
    <w:p/>
    <w:p>
      <w:pPr>
        <w:jc w:val="center"/>
        <w:rPr>
          <w:b/>
          <w:sz w:val="44"/>
          <w:szCs w:val="44"/>
        </w:rPr>
      </w:pPr>
      <w:r>
        <w:rPr>
          <w:b/>
          <w:sz w:val="36"/>
          <w:szCs w:val="36"/>
        </w:rPr>
        <w:br w:type="page"/>
      </w:r>
      <w:r>
        <w:rPr>
          <w:rFonts w:hint="eastAsia"/>
          <w:b/>
          <w:sz w:val="44"/>
          <w:szCs w:val="44"/>
        </w:rPr>
        <w:t>第二部分通用条款</w:t>
      </w:r>
    </w:p>
    <w:p>
      <w:pPr>
        <w:jc w:val="center"/>
        <w:rPr>
          <w:b/>
          <w:sz w:val="44"/>
          <w:szCs w:val="44"/>
        </w:rPr>
      </w:pPr>
    </w:p>
    <w:p>
      <w:pPr>
        <w:spacing w:beforeLines="50" w:afterLines="50" w:line="300" w:lineRule="auto"/>
        <w:ind w:firstLine="562" w:firstLineChars="200"/>
        <w:rPr>
          <w:sz w:val="24"/>
        </w:rPr>
      </w:pPr>
      <w:r>
        <w:rPr>
          <w:rFonts w:hint="eastAsia"/>
          <w:b/>
          <w:sz w:val="28"/>
          <w:szCs w:val="28"/>
        </w:rPr>
        <w:t>第</w:t>
      </w:r>
      <w:r>
        <w:rPr>
          <w:b/>
          <w:sz w:val="28"/>
          <w:szCs w:val="28"/>
        </w:rPr>
        <w:t>1</w:t>
      </w:r>
      <w:r>
        <w:rPr>
          <w:rFonts w:hint="eastAsia"/>
          <w:b/>
          <w:sz w:val="28"/>
          <w:szCs w:val="28"/>
        </w:rPr>
        <w:t>条一般规定</w:t>
      </w:r>
    </w:p>
    <w:p>
      <w:pPr>
        <w:spacing w:beforeLines="50" w:afterLines="50" w:line="300" w:lineRule="auto"/>
        <w:ind w:firstLine="482" w:firstLineChars="200"/>
        <w:rPr>
          <w:b/>
          <w:sz w:val="24"/>
        </w:rPr>
      </w:pPr>
      <w:r>
        <w:rPr>
          <w:rFonts w:hint="eastAsia"/>
          <w:b/>
          <w:sz w:val="24"/>
        </w:rPr>
        <w:t>1.1  定义与解释</w:t>
      </w:r>
    </w:p>
    <w:p>
      <w:pPr>
        <w:spacing w:line="300" w:lineRule="auto"/>
        <w:ind w:firstLine="480" w:firstLineChars="200"/>
        <w:rPr>
          <w:sz w:val="24"/>
        </w:rPr>
      </w:pPr>
      <w:r>
        <w:rPr>
          <w:sz w:val="24"/>
        </w:rPr>
        <w:t>1.1.</w:t>
      </w:r>
      <w:r>
        <w:rPr>
          <w:rFonts w:hint="eastAsia"/>
          <w:sz w:val="24"/>
        </w:rPr>
        <w:t>1  合同，指由第1.2.1项所述的各项文件所构成的整体。</w:t>
      </w:r>
    </w:p>
    <w:p>
      <w:pPr>
        <w:spacing w:line="300" w:lineRule="auto"/>
        <w:ind w:firstLine="480" w:firstLineChars="200"/>
        <w:rPr>
          <w:sz w:val="24"/>
        </w:rPr>
      </w:pPr>
      <w:r>
        <w:rPr>
          <w:rFonts w:hint="eastAsia"/>
          <w:sz w:val="24"/>
        </w:rPr>
        <w:t>1.1.2  通用条款，指合同当事人在履行工程总承包合同过程中所遵守的一般性条款，由本文件第1条至第20条组成。</w:t>
      </w:r>
    </w:p>
    <w:p>
      <w:pPr>
        <w:spacing w:line="300" w:lineRule="auto"/>
        <w:ind w:firstLine="480" w:firstLineChars="200"/>
        <w:rPr>
          <w:sz w:val="24"/>
        </w:rPr>
      </w:pPr>
      <w:r>
        <w:rPr>
          <w:sz w:val="24"/>
        </w:rPr>
        <w:t>1.1.</w:t>
      </w:r>
      <w:r>
        <w:rPr>
          <w:rFonts w:hint="eastAsia"/>
          <w:sz w:val="24"/>
        </w:rPr>
        <w:t>3  专用条款，指合同当事人根据工程总承包项目的具体情况，对通用条款进行细化、完善、补充、修改或另行约定，并同意共同遵守的条款。</w:t>
      </w:r>
    </w:p>
    <w:p>
      <w:pPr>
        <w:spacing w:line="300" w:lineRule="auto"/>
        <w:ind w:firstLine="480" w:firstLineChars="200"/>
        <w:rPr>
          <w:sz w:val="24"/>
        </w:rPr>
      </w:pPr>
      <w:r>
        <w:rPr>
          <w:sz w:val="24"/>
        </w:rPr>
        <w:t>1.1.</w:t>
      </w:r>
      <w:r>
        <w:rPr>
          <w:rFonts w:hint="eastAsia"/>
          <w:sz w:val="24"/>
        </w:rPr>
        <w:t>4  工程总承包，指承包人受发包人委托，按照合同约定对工程建设项目的设计、采购、施工（含竣工试验）、试运行等阶段实行全过程或若干阶段</w:t>
      </w:r>
      <w:r>
        <w:rPr>
          <w:sz w:val="24"/>
        </w:rPr>
        <w:t>的工程</w:t>
      </w:r>
      <w:r>
        <w:rPr>
          <w:rFonts w:hint="eastAsia"/>
          <w:sz w:val="24"/>
        </w:rPr>
        <w:t>承包。</w:t>
      </w:r>
    </w:p>
    <w:p>
      <w:pPr>
        <w:spacing w:line="300" w:lineRule="auto"/>
        <w:ind w:firstLine="480" w:firstLineChars="200"/>
        <w:rPr>
          <w:sz w:val="24"/>
        </w:rPr>
      </w:pPr>
      <w:r>
        <w:rPr>
          <w:sz w:val="24"/>
        </w:rPr>
        <w:t>1.1.</w:t>
      </w:r>
      <w:r>
        <w:rPr>
          <w:rFonts w:hint="eastAsia"/>
          <w:sz w:val="24"/>
        </w:rPr>
        <w:t>5  发包人，指在合同协议书中约定的，具有项目发包主体资格和支付工程价款能力的当事人或取得该当事人资格的合法继承人。</w:t>
      </w:r>
    </w:p>
    <w:p>
      <w:pPr>
        <w:spacing w:line="300" w:lineRule="auto"/>
        <w:ind w:firstLine="480" w:firstLineChars="200"/>
        <w:rPr>
          <w:sz w:val="24"/>
        </w:rPr>
      </w:pPr>
      <w:r>
        <w:rPr>
          <w:sz w:val="24"/>
        </w:rPr>
        <w:t>1.1.</w:t>
      </w:r>
      <w:r>
        <w:rPr>
          <w:rFonts w:hint="eastAsia"/>
          <w:sz w:val="24"/>
        </w:rPr>
        <w:t>6  承包人，指在合同协议书中约定的，被发包人接受的具有工程总承包主体资格的当事人，包括其合法继承人。</w:t>
      </w:r>
    </w:p>
    <w:p>
      <w:pPr>
        <w:spacing w:line="300" w:lineRule="auto"/>
        <w:ind w:firstLine="480" w:firstLineChars="200"/>
        <w:rPr>
          <w:sz w:val="24"/>
        </w:rPr>
      </w:pPr>
      <w:r>
        <w:rPr>
          <w:rFonts w:hint="eastAsia"/>
          <w:sz w:val="24"/>
        </w:rPr>
        <w:t>1.1.7  联合体，指经发包人同意由两个或两个以上法人或者其它组织组成的，作为工程承包人的临时机构，联合体各方向发包人承担连带责任。联合体各方应指定其中一方作为牵头人。</w:t>
      </w:r>
    </w:p>
    <w:p>
      <w:pPr>
        <w:spacing w:line="300" w:lineRule="auto"/>
        <w:ind w:firstLine="480" w:firstLineChars="200"/>
        <w:rPr>
          <w:sz w:val="24"/>
        </w:rPr>
      </w:pPr>
      <w:r>
        <w:rPr>
          <w:sz w:val="24"/>
        </w:rPr>
        <w:t>1.1.</w:t>
      </w:r>
      <w:r>
        <w:rPr>
          <w:rFonts w:hint="eastAsia"/>
          <w:sz w:val="24"/>
        </w:rPr>
        <w:t>8  分包人，指接受承包人根据合同约定对外分包的部分工程或服务的，具有相应资格的法人或其它组织。</w:t>
      </w:r>
    </w:p>
    <w:p>
      <w:pPr>
        <w:spacing w:line="300" w:lineRule="auto"/>
        <w:ind w:firstLine="480" w:firstLineChars="200"/>
        <w:rPr>
          <w:sz w:val="24"/>
        </w:rPr>
      </w:pPr>
      <w:r>
        <w:rPr>
          <w:sz w:val="24"/>
        </w:rPr>
        <w:t>1.1.</w:t>
      </w:r>
      <w:r>
        <w:rPr>
          <w:rFonts w:hint="eastAsia"/>
          <w:sz w:val="24"/>
        </w:rPr>
        <w:t>9  发包人代表，指发包人指定的履行本合同的代表。</w:t>
      </w:r>
    </w:p>
    <w:p>
      <w:pPr>
        <w:spacing w:line="300" w:lineRule="auto"/>
        <w:ind w:firstLine="480" w:firstLineChars="200"/>
        <w:rPr>
          <w:sz w:val="24"/>
        </w:rPr>
      </w:pPr>
      <w:r>
        <w:rPr>
          <w:sz w:val="24"/>
        </w:rPr>
        <w:t>1.1.</w:t>
      </w:r>
      <w:r>
        <w:rPr>
          <w:rFonts w:hint="eastAsia"/>
          <w:sz w:val="24"/>
        </w:rPr>
        <w:t>10  监理人，指发包人委托的具有相应资质的工程监理单位。</w:t>
      </w:r>
    </w:p>
    <w:p>
      <w:pPr>
        <w:spacing w:line="300" w:lineRule="auto"/>
        <w:ind w:firstLine="480" w:firstLineChars="200"/>
        <w:rPr>
          <w:sz w:val="24"/>
        </w:rPr>
      </w:pPr>
      <w:r>
        <w:rPr>
          <w:sz w:val="24"/>
        </w:rPr>
        <w:t>1.1.</w:t>
      </w:r>
      <w:r>
        <w:rPr>
          <w:rFonts w:hint="eastAsia"/>
          <w:sz w:val="24"/>
        </w:rPr>
        <w:t>11  工程总监，指由监理人授权、负责履行监理合同的总监理工程师。</w:t>
      </w:r>
    </w:p>
    <w:p>
      <w:pPr>
        <w:spacing w:line="300" w:lineRule="auto"/>
        <w:ind w:firstLine="480" w:firstLineChars="200"/>
        <w:rPr>
          <w:sz w:val="24"/>
        </w:rPr>
      </w:pPr>
      <w:r>
        <w:rPr>
          <w:sz w:val="24"/>
        </w:rPr>
        <w:t>1.1.</w:t>
      </w:r>
      <w:r>
        <w:rPr>
          <w:rFonts w:hint="eastAsia"/>
          <w:sz w:val="24"/>
        </w:rPr>
        <w:t>12  项目经理，指承包人按照合同约定任命的负责履行合同的代表。</w:t>
      </w:r>
    </w:p>
    <w:p>
      <w:pPr>
        <w:spacing w:line="300" w:lineRule="auto"/>
        <w:ind w:firstLine="480" w:firstLineChars="200"/>
        <w:rPr>
          <w:sz w:val="24"/>
        </w:rPr>
      </w:pPr>
      <w:r>
        <w:rPr>
          <w:sz w:val="24"/>
        </w:rPr>
        <w:t>1.1.</w:t>
      </w:r>
      <w:r>
        <w:rPr>
          <w:rFonts w:hint="eastAsia"/>
          <w:sz w:val="24"/>
        </w:rPr>
        <w:t>13  工程，指永久性工程和</w:t>
      </w:r>
      <w:r>
        <w:rPr>
          <w:sz w:val="24"/>
        </w:rPr>
        <w:t>（</w:t>
      </w:r>
      <w:r>
        <w:rPr>
          <w:rFonts w:hint="eastAsia"/>
          <w:sz w:val="24"/>
        </w:rPr>
        <w:t>或）临时性工程。</w:t>
      </w:r>
    </w:p>
    <w:p>
      <w:pPr>
        <w:spacing w:line="300" w:lineRule="auto"/>
        <w:ind w:firstLine="480" w:firstLineChars="200"/>
        <w:rPr>
          <w:sz w:val="24"/>
        </w:rPr>
      </w:pPr>
      <w:r>
        <w:rPr>
          <w:rFonts w:hint="eastAsia"/>
          <w:sz w:val="24"/>
        </w:rPr>
        <w:t>1.1.14  永久性工程，指承包人根据合同约定，进行设计、施工、竣工试验、竣工后试验和试运行考核并交付发包人进行生产操作或使用的工程。</w:t>
      </w:r>
    </w:p>
    <w:p>
      <w:pPr>
        <w:spacing w:line="300" w:lineRule="auto"/>
        <w:ind w:firstLine="480" w:firstLineChars="200"/>
        <w:rPr>
          <w:sz w:val="24"/>
        </w:rPr>
      </w:pPr>
      <w:r>
        <w:rPr>
          <w:sz w:val="24"/>
        </w:rPr>
        <w:t>1.1.</w:t>
      </w:r>
      <w:r>
        <w:rPr>
          <w:rFonts w:hint="eastAsia"/>
          <w:sz w:val="24"/>
        </w:rPr>
        <w:t>15  单项工程，指专用条件中列明的具有某项独立功能的工程单元，是永久性工程的组成部分。</w:t>
      </w:r>
    </w:p>
    <w:p>
      <w:pPr>
        <w:spacing w:line="300" w:lineRule="auto"/>
        <w:ind w:firstLine="480" w:firstLineChars="200"/>
        <w:rPr>
          <w:sz w:val="24"/>
        </w:rPr>
      </w:pPr>
      <w:r>
        <w:rPr>
          <w:sz w:val="24"/>
        </w:rPr>
        <w:t>1.1.</w:t>
      </w:r>
      <w:r>
        <w:rPr>
          <w:rFonts w:hint="eastAsia"/>
          <w:sz w:val="24"/>
        </w:rPr>
        <w:t>16  临时性工程，指为实施、完成永久性工程及修补任何质量缺陷，在现场所需搭建的临时建筑物、构筑物，以及不构成永久性工程实体的其它临时设施。</w:t>
      </w:r>
    </w:p>
    <w:p>
      <w:pPr>
        <w:spacing w:line="300" w:lineRule="auto"/>
        <w:ind w:firstLine="480" w:firstLineChars="200"/>
        <w:rPr>
          <w:sz w:val="24"/>
        </w:rPr>
      </w:pPr>
      <w:r>
        <w:rPr>
          <w:sz w:val="24"/>
        </w:rPr>
        <w:t>1.1.</w:t>
      </w:r>
      <w:r>
        <w:rPr>
          <w:rFonts w:hint="eastAsia"/>
          <w:sz w:val="24"/>
        </w:rPr>
        <w:t>17  现场或场地，指合同约定的由发包人提供的用于承包人现场办公，工程物资、机具设施存放和工程实施的任何地点。</w:t>
      </w:r>
    </w:p>
    <w:p>
      <w:pPr>
        <w:spacing w:line="300" w:lineRule="auto"/>
        <w:ind w:firstLine="480" w:firstLineChars="200"/>
        <w:rPr>
          <w:sz w:val="24"/>
        </w:rPr>
      </w:pPr>
      <w:r>
        <w:rPr>
          <w:rFonts w:hint="eastAsia"/>
          <w:sz w:val="24"/>
        </w:rPr>
        <w:t>1.1.18  项目基础资料，指发包人提供给承包人的经有关部门对项目批准或核准的文件、报告（如选厂报告、资源报告、勘察报告等）、资料（如气象、水文、地质等）、协议（如原料、燃料、水、电、气、运输等）和有关数据等，以及设计所需的其它基础资料。</w:t>
      </w:r>
    </w:p>
    <w:p>
      <w:pPr>
        <w:spacing w:line="300" w:lineRule="auto"/>
        <w:ind w:firstLine="480" w:firstLineChars="200"/>
        <w:rPr>
          <w:sz w:val="24"/>
        </w:rPr>
      </w:pPr>
      <w:r>
        <w:rPr>
          <w:sz w:val="24"/>
        </w:rPr>
        <w:t>1.1.</w:t>
      </w:r>
      <w:r>
        <w:rPr>
          <w:rFonts w:hint="eastAsia"/>
          <w:sz w:val="24"/>
        </w:rPr>
        <w:t>19  现场障碍资料，指发包人需向承包人提供的进行工程设计、现场施工所需的地上和地下已有的建筑物、构筑物、线缆、管道、受保护的古建筑、古树木等坐标方位、数据和其它相关资料。</w:t>
      </w:r>
    </w:p>
    <w:p>
      <w:pPr>
        <w:spacing w:line="300" w:lineRule="auto"/>
        <w:ind w:firstLine="480" w:firstLineChars="200"/>
        <w:rPr>
          <w:sz w:val="24"/>
        </w:rPr>
      </w:pPr>
      <w:r>
        <w:rPr>
          <w:sz w:val="24"/>
        </w:rPr>
        <w:t>1.1.</w:t>
      </w:r>
      <w:r>
        <w:rPr>
          <w:rFonts w:hint="eastAsia"/>
          <w:sz w:val="24"/>
        </w:rPr>
        <w:t>20  设计阶段，指规划设计、总体设计、初步设计、技术设计和施工图设计等阶段。设计阶段的组成，视项目情况而定。</w:t>
      </w:r>
    </w:p>
    <w:p>
      <w:pPr>
        <w:spacing w:line="300" w:lineRule="auto"/>
        <w:ind w:firstLine="480" w:firstLineChars="200"/>
        <w:rPr>
          <w:sz w:val="24"/>
        </w:rPr>
      </w:pPr>
      <w:r>
        <w:rPr>
          <w:rFonts w:hint="eastAsia"/>
          <w:sz w:val="24"/>
        </w:rPr>
        <w:t>1.1.21  工程物资，指设计文件规定的将构成永久性工程实体的设备、材料和部件，以及进行竣工试验和竣工后试验所需的材料等。</w:t>
      </w:r>
    </w:p>
    <w:p>
      <w:pPr>
        <w:spacing w:line="300" w:lineRule="auto"/>
        <w:ind w:firstLine="480" w:firstLineChars="200"/>
        <w:rPr>
          <w:sz w:val="24"/>
        </w:rPr>
      </w:pPr>
      <w:r>
        <w:rPr>
          <w:sz w:val="24"/>
        </w:rPr>
        <w:t>1.1.</w:t>
      </w:r>
      <w:r>
        <w:rPr>
          <w:rFonts w:hint="eastAsia"/>
          <w:sz w:val="24"/>
        </w:rPr>
        <w:t>22  施工，指承包人把设计文件转化为永久性工程的过程，包括土建、安装和竣工试验等作业。</w:t>
      </w:r>
    </w:p>
    <w:p>
      <w:pPr>
        <w:spacing w:line="300" w:lineRule="auto"/>
        <w:ind w:firstLine="480" w:firstLineChars="200"/>
        <w:rPr>
          <w:sz w:val="24"/>
        </w:rPr>
      </w:pPr>
      <w:r>
        <w:rPr>
          <w:sz w:val="24"/>
        </w:rPr>
        <w:t>1.1.</w:t>
      </w:r>
      <w:r>
        <w:rPr>
          <w:rFonts w:hint="eastAsia"/>
          <w:sz w:val="24"/>
        </w:rPr>
        <w:t>23  竣工试验，指工程和（或）单项工程被发包人接收前，应由承包人负责进行的机械、设备、部件、线缆和管道能性能试验。</w:t>
      </w:r>
    </w:p>
    <w:p>
      <w:pPr>
        <w:spacing w:line="300" w:lineRule="auto"/>
        <w:ind w:firstLine="480" w:firstLineChars="200"/>
        <w:rPr>
          <w:sz w:val="24"/>
        </w:rPr>
      </w:pPr>
      <w:r>
        <w:rPr>
          <w:rFonts w:hint="eastAsia"/>
          <w:sz w:val="24"/>
        </w:rPr>
        <w:t>1.1.24  变更，指在不改变工程功能和规模的情况下，发包人书面通知或书面批准的，对工程所作的任何更改。</w:t>
      </w:r>
    </w:p>
    <w:p>
      <w:pPr>
        <w:spacing w:line="300" w:lineRule="auto"/>
        <w:ind w:firstLine="480" w:firstLineChars="200"/>
        <w:rPr>
          <w:sz w:val="24"/>
        </w:rPr>
      </w:pPr>
      <w:r>
        <w:rPr>
          <w:sz w:val="24"/>
        </w:rPr>
        <w:t>1.1.</w:t>
      </w:r>
      <w:r>
        <w:rPr>
          <w:rFonts w:hint="eastAsia"/>
          <w:sz w:val="24"/>
        </w:rPr>
        <w:t>25  施工竣工，指工程已按合同约定和设计要求完成土建、安装，并通过竣工试验。</w:t>
      </w:r>
    </w:p>
    <w:p>
      <w:pPr>
        <w:spacing w:line="300" w:lineRule="auto"/>
        <w:ind w:firstLine="480" w:firstLineChars="200"/>
        <w:rPr>
          <w:sz w:val="24"/>
        </w:rPr>
      </w:pPr>
      <w:r>
        <w:rPr>
          <w:sz w:val="24"/>
        </w:rPr>
        <w:t>1.1.</w:t>
      </w:r>
      <w:r>
        <w:rPr>
          <w:rFonts w:hint="eastAsia"/>
          <w:sz w:val="24"/>
        </w:rPr>
        <w:t>26  工程接收，指工程和（或）单项工程通过竣工试验后，为使发包人的操作人员、使用人员进入岗位进行竣工后试验、试运行准备，由承包人与发包人进行工程交接，并由发包人颁发接收证书的过程。</w:t>
      </w:r>
    </w:p>
    <w:p>
      <w:pPr>
        <w:spacing w:line="300" w:lineRule="auto"/>
        <w:ind w:firstLine="480" w:firstLineChars="200"/>
        <w:rPr>
          <w:sz w:val="24"/>
        </w:rPr>
      </w:pPr>
      <w:r>
        <w:rPr>
          <w:sz w:val="24"/>
        </w:rPr>
        <w:t>1.1.</w:t>
      </w:r>
      <w:r>
        <w:rPr>
          <w:rFonts w:hint="eastAsia"/>
          <w:sz w:val="24"/>
        </w:rPr>
        <w:t>27  竣工后试验，指工程被发包人接收后，按合同约定由发包人自行或在发包人组织领导下由承包人指导进行的工程的生产和（或）使用功能试验。</w:t>
      </w:r>
    </w:p>
    <w:p>
      <w:pPr>
        <w:spacing w:line="300" w:lineRule="auto"/>
        <w:ind w:firstLine="480" w:firstLineChars="200"/>
        <w:rPr>
          <w:sz w:val="24"/>
        </w:rPr>
      </w:pPr>
      <w:r>
        <w:rPr>
          <w:sz w:val="24"/>
        </w:rPr>
        <w:t>1.1.</w:t>
      </w:r>
      <w:r>
        <w:rPr>
          <w:rFonts w:hint="eastAsia"/>
          <w:sz w:val="24"/>
        </w:rPr>
        <w:t>28  试运行考核，指根据合同约定，在工程完成竣工试验后，由发包人自行或在发包人的组织领导下由承包人指导下进行的包括合同目标考核验收在内的全部试验。</w:t>
      </w:r>
    </w:p>
    <w:p>
      <w:pPr>
        <w:spacing w:line="300" w:lineRule="auto"/>
        <w:ind w:firstLine="480" w:firstLineChars="200"/>
        <w:rPr>
          <w:sz w:val="24"/>
        </w:rPr>
      </w:pPr>
      <w:r>
        <w:rPr>
          <w:rFonts w:hint="eastAsia"/>
          <w:sz w:val="24"/>
        </w:rPr>
        <w:t>1.1.29  考核验收证书，指试运行考核的全部试验完成并通过验收后，由发包人签发的验收证书。</w:t>
      </w:r>
    </w:p>
    <w:p>
      <w:pPr>
        <w:spacing w:line="300" w:lineRule="auto"/>
        <w:ind w:firstLine="480" w:firstLineChars="200"/>
        <w:rPr>
          <w:sz w:val="24"/>
        </w:rPr>
      </w:pPr>
      <w:r>
        <w:rPr>
          <w:sz w:val="24"/>
        </w:rPr>
        <w:t>1.1.</w:t>
      </w:r>
      <w:r>
        <w:rPr>
          <w:rFonts w:hint="eastAsia"/>
          <w:sz w:val="24"/>
        </w:rPr>
        <w:t>30  工程竣工验收，指承包人接到考核验收证书、完成扫尾工程和缺陷修复，并按合同约定提交竣工验收报告、竣工资料、竣工结算资料，由发包人组织的工程结算与验收。</w:t>
      </w:r>
    </w:p>
    <w:p>
      <w:pPr>
        <w:spacing w:line="300" w:lineRule="auto"/>
        <w:ind w:firstLine="480" w:firstLineChars="200"/>
        <w:rPr>
          <w:sz w:val="24"/>
        </w:rPr>
      </w:pPr>
      <w:r>
        <w:rPr>
          <w:rFonts w:hint="eastAsia"/>
          <w:sz w:val="24"/>
        </w:rPr>
        <w:t>1.1.31  合同期限，指从合同生效之日起，至双方在合同下的义务履行完毕之日止的期间。</w:t>
      </w:r>
    </w:p>
    <w:p>
      <w:pPr>
        <w:spacing w:line="300" w:lineRule="auto"/>
        <w:ind w:firstLine="480" w:firstLineChars="200"/>
        <w:rPr>
          <w:sz w:val="24"/>
        </w:rPr>
      </w:pPr>
      <w:r>
        <w:rPr>
          <w:rFonts w:hint="eastAsia"/>
          <w:sz w:val="24"/>
        </w:rPr>
        <w:t>1.1.32  基准日期，指递交投标文件截止日期之前</w:t>
      </w:r>
      <w:r>
        <w:rPr>
          <w:sz w:val="24"/>
        </w:rPr>
        <w:t>3</w:t>
      </w:r>
      <w:r>
        <w:rPr>
          <w:rFonts w:hint="eastAsia"/>
          <w:sz w:val="24"/>
        </w:rPr>
        <w:t>0日的日期。</w:t>
      </w:r>
    </w:p>
    <w:p>
      <w:pPr>
        <w:spacing w:line="300" w:lineRule="auto"/>
        <w:ind w:firstLine="480" w:firstLineChars="200"/>
        <w:rPr>
          <w:sz w:val="24"/>
        </w:rPr>
      </w:pPr>
      <w:r>
        <w:rPr>
          <w:rFonts w:hint="eastAsia"/>
          <w:sz w:val="24"/>
        </w:rPr>
        <w:t>1.1.33  项目进度计划，指自合同生效之日起，按合同约定的工程全部实施阶段（包括设计、采购、施工、竣工试验、工程接收、竣工后试验至试运行考核等阶段）或若干实施阶段的时间计划安排。</w:t>
      </w:r>
    </w:p>
    <w:p>
      <w:pPr>
        <w:spacing w:line="300" w:lineRule="auto"/>
        <w:ind w:firstLine="480" w:firstLineChars="200"/>
        <w:rPr>
          <w:sz w:val="24"/>
        </w:rPr>
      </w:pPr>
      <w:r>
        <w:rPr>
          <w:sz w:val="24"/>
        </w:rPr>
        <w:t>1.1.</w:t>
      </w:r>
      <w:r>
        <w:rPr>
          <w:rFonts w:hint="eastAsia"/>
          <w:sz w:val="24"/>
        </w:rPr>
        <w:t>34  施工开工日期，指合同协议书中约定的，承包人开始现场施工的绝对日期或相对日期。</w:t>
      </w:r>
    </w:p>
    <w:p>
      <w:pPr>
        <w:spacing w:line="300" w:lineRule="auto"/>
        <w:ind w:firstLine="480" w:firstLineChars="200"/>
        <w:rPr>
          <w:sz w:val="24"/>
        </w:rPr>
      </w:pPr>
      <w:r>
        <w:rPr>
          <w:sz w:val="24"/>
        </w:rPr>
        <w:t>1.1.</w:t>
      </w:r>
      <w:r>
        <w:rPr>
          <w:rFonts w:hint="eastAsia"/>
          <w:sz w:val="24"/>
        </w:rPr>
        <w:t>35  竣工日期，指合同协议书中约定的，由承包人完成工程施工（含竣工试验）的绝对日期或相对日期，包括按合同约定的任何延长日期。</w:t>
      </w:r>
    </w:p>
    <w:p>
      <w:pPr>
        <w:spacing w:line="300" w:lineRule="auto"/>
        <w:ind w:firstLine="480" w:firstLineChars="200"/>
        <w:rPr>
          <w:sz w:val="24"/>
        </w:rPr>
      </w:pPr>
      <w:r>
        <w:rPr>
          <w:rFonts w:hint="eastAsia"/>
          <w:sz w:val="24"/>
        </w:rPr>
        <w:t>1.1.36  绝对日期，指以公历年、月、日所表明的具体期限。</w:t>
      </w:r>
    </w:p>
    <w:p>
      <w:pPr>
        <w:spacing w:line="300" w:lineRule="auto"/>
        <w:ind w:firstLine="480" w:firstLineChars="200"/>
        <w:rPr>
          <w:sz w:val="24"/>
        </w:rPr>
      </w:pPr>
      <w:r>
        <w:rPr>
          <w:rFonts w:hint="eastAsia"/>
          <w:sz w:val="24"/>
        </w:rPr>
        <w:t>1.1.37  相对日期，指以公历天数表明的具体期限。</w:t>
      </w:r>
    </w:p>
    <w:p>
      <w:pPr>
        <w:spacing w:line="300" w:lineRule="auto"/>
        <w:ind w:firstLine="480" w:firstLineChars="200"/>
        <w:rPr>
          <w:sz w:val="24"/>
        </w:rPr>
      </w:pPr>
      <w:r>
        <w:rPr>
          <w:rFonts w:hint="eastAsia"/>
          <w:sz w:val="24"/>
        </w:rPr>
        <w:t>1.1.38  关键路径，指项目进度计划中直接影响到竣工日期的时间计划线路。该关键路径由合同双方在讨论项目进度计划时商定。</w:t>
      </w:r>
    </w:p>
    <w:p>
      <w:pPr>
        <w:spacing w:line="300" w:lineRule="auto"/>
        <w:ind w:firstLine="480" w:firstLineChars="200"/>
        <w:rPr>
          <w:sz w:val="24"/>
        </w:rPr>
      </w:pPr>
      <w:r>
        <w:rPr>
          <w:sz w:val="24"/>
        </w:rPr>
        <w:t>1.1.</w:t>
      </w:r>
      <w:r>
        <w:rPr>
          <w:rFonts w:hint="eastAsia"/>
          <w:sz w:val="24"/>
        </w:rPr>
        <w:t>39  日、月、年，指公历的日、月、年。本合同中所使用的任何期间的起点均指相应事件发生之日的下一日</w:t>
      </w:r>
      <w:r>
        <w:rPr>
          <w:sz w:val="24"/>
        </w:rPr>
        <w:t>。</w:t>
      </w:r>
      <w:r>
        <w:rPr>
          <w:rFonts w:hint="eastAsia"/>
          <w:sz w:val="24"/>
        </w:rPr>
        <w:t>如果任何时间的起算是以某一期间届满为条件，则起算点为该期间届满之日的下一日。任何期间的到期日均为该期间届满之日的当日</w:t>
      </w:r>
      <w:r>
        <w:rPr>
          <w:sz w:val="24"/>
        </w:rPr>
        <w:t>。</w:t>
      </w:r>
    </w:p>
    <w:p>
      <w:pPr>
        <w:spacing w:line="300" w:lineRule="auto"/>
        <w:ind w:firstLine="480" w:firstLineChars="200"/>
        <w:rPr>
          <w:sz w:val="24"/>
        </w:rPr>
      </w:pPr>
      <w:r>
        <w:rPr>
          <w:rFonts w:hint="eastAsia"/>
          <w:sz w:val="24"/>
        </w:rPr>
        <w:t>1.1.40  工作日，指除中国法定节假日之外的其它公历日。</w:t>
      </w:r>
    </w:p>
    <w:p>
      <w:pPr>
        <w:spacing w:line="300" w:lineRule="auto"/>
        <w:ind w:firstLine="480" w:firstLineChars="200"/>
        <w:rPr>
          <w:sz w:val="24"/>
        </w:rPr>
      </w:pPr>
      <w:r>
        <w:rPr>
          <w:sz w:val="24"/>
        </w:rPr>
        <w:t>1.1.</w:t>
      </w:r>
      <w:r>
        <w:rPr>
          <w:rFonts w:hint="eastAsia"/>
          <w:sz w:val="24"/>
        </w:rPr>
        <w:t>41  合同价格，指合同协议书中约定的、承包人进行设计、采购、施工、竣工试验、竣工后试验、试运行考核和服务等工作的价款。</w:t>
      </w:r>
    </w:p>
    <w:p>
      <w:pPr>
        <w:spacing w:line="300" w:lineRule="auto"/>
        <w:ind w:firstLine="480" w:firstLineChars="200"/>
        <w:rPr>
          <w:sz w:val="24"/>
        </w:rPr>
      </w:pPr>
      <w:r>
        <w:rPr>
          <w:sz w:val="24"/>
        </w:rPr>
        <w:t>1.1.</w:t>
      </w:r>
      <w:r>
        <w:rPr>
          <w:rFonts w:hint="eastAsia"/>
          <w:sz w:val="24"/>
        </w:rPr>
        <w:t>42  合同价格调整，指依据法律及合同约定需要增减的费用而对合同价格进行的相应调整。</w:t>
      </w:r>
    </w:p>
    <w:p>
      <w:pPr>
        <w:spacing w:line="300" w:lineRule="auto"/>
        <w:ind w:firstLine="480" w:firstLineChars="200"/>
        <w:rPr>
          <w:sz w:val="24"/>
        </w:rPr>
      </w:pPr>
      <w:r>
        <w:rPr>
          <w:rFonts w:hint="eastAsia"/>
          <w:sz w:val="24"/>
        </w:rPr>
        <w:t>1.1.43  合同总价，指根据合同约定，经调整后的合同结算价格。</w:t>
      </w:r>
    </w:p>
    <w:p>
      <w:pPr>
        <w:spacing w:line="300" w:lineRule="auto"/>
        <w:ind w:firstLine="480" w:firstLineChars="200"/>
        <w:rPr>
          <w:sz w:val="24"/>
        </w:rPr>
      </w:pPr>
      <w:r>
        <w:rPr>
          <w:rFonts w:hint="eastAsia"/>
          <w:sz w:val="24"/>
        </w:rPr>
        <w:t>1.1.44  预付款，是指根据合同约定，由发包人预先支付给承包人的款项。</w:t>
      </w:r>
    </w:p>
    <w:p>
      <w:pPr>
        <w:spacing w:line="300" w:lineRule="auto"/>
        <w:ind w:firstLine="480" w:firstLineChars="200"/>
        <w:rPr>
          <w:sz w:val="24"/>
        </w:rPr>
      </w:pPr>
      <w:r>
        <w:rPr>
          <w:sz w:val="24"/>
        </w:rPr>
        <w:t>1.1.</w:t>
      </w:r>
      <w:r>
        <w:rPr>
          <w:rFonts w:hint="eastAsia"/>
          <w:sz w:val="24"/>
        </w:rPr>
        <w:t xml:space="preserve">45  </w:t>
      </w:r>
      <w:r>
        <w:rPr>
          <w:sz w:val="24"/>
        </w:rPr>
        <w:t>工程进度款，指发包人</w:t>
      </w:r>
      <w:r>
        <w:rPr>
          <w:rFonts w:hint="eastAsia"/>
          <w:sz w:val="24"/>
        </w:rPr>
        <w:t>根据合同约定的支付内容、支付条件，分期向承包人</w:t>
      </w:r>
      <w:r>
        <w:rPr>
          <w:sz w:val="24"/>
        </w:rPr>
        <w:t>支付</w:t>
      </w:r>
      <w:r>
        <w:rPr>
          <w:rFonts w:hint="eastAsia"/>
          <w:sz w:val="24"/>
        </w:rPr>
        <w:t>的设计、采购、施工和竣工试验的进度款，及竣工后试验和试运行考核的服务费以及工程总承包管理费等</w:t>
      </w:r>
      <w:r>
        <w:rPr>
          <w:sz w:val="24"/>
        </w:rPr>
        <w:t>款</w:t>
      </w:r>
      <w:r>
        <w:rPr>
          <w:rFonts w:hint="eastAsia"/>
          <w:sz w:val="24"/>
        </w:rPr>
        <w:t>项</w:t>
      </w:r>
      <w:r>
        <w:rPr>
          <w:sz w:val="24"/>
        </w:rPr>
        <w:t>。</w:t>
      </w:r>
    </w:p>
    <w:p>
      <w:pPr>
        <w:spacing w:line="300" w:lineRule="auto"/>
        <w:ind w:firstLine="480" w:firstLineChars="200"/>
        <w:rPr>
          <w:sz w:val="24"/>
        </w:rPr>
      </w:pPr>
      <w:r>
        <w:rPr>
          <w:sz w:val="24"/>
        </w:rPr>
        <w:t>1.1.</w:t>
      </w:r>
      <w:r>
        <w:rPr>
          <w:rFonts w:hint="eastAsia"/>
          <w:sz w:val="24"/>
        </w:rPr>
        <w:t>46  工程质量保修责任书，指依据有关质量保修的法律规定，发包人与承包人就工程质量保修相关事宜所签订的协议。</w:t>
      </w:r>
    </w:p>
    <w:p>
      <w:pPr>
        <w:spacing w:line="300" w:lineRule="auto"/>
        <w:ind w:firstLine="480" w:firstLineChars="200"/>
        <w:rPr>
          <w:sz w:val="24"/>
        </w:rPr>
      </w:pPr>
      <w:r>
        <w:rPr>
          <w:sz w:val="24"/>
        </w:rPr>
        <w:t>1.1.</w:t>
      </w:r>
      <w:r>
        <w:rPr>
          <w:rFonts w:hint="eastAsia"/>
          <w:sz w:val="24"/>
        </w:rPr>
        <w:t>47  缺陷责任保修金，指按合同约定发包人从工程进度款中暂时扣除的，作为承包人在施工过程及缺陷责任期内履行缺陷责任担保的金额。</w:t>
      </w:r>
    </w:p>
    <w:p>
      <w:pPr>
        <w:spacing w:line="300" w:lineRule="auto"/>
        <w:ind w:firstLine="480" w:firstLineChars="200"/>
        <w:rPr>
          <w:sz w:val="24"/>
        </w:rPr>
      </w:pPr>
      <w:r>
        <w:rPr>
          <w:rFonts w:hint="eastAsia"/>
          <w:sz w:val="24"/>
        </w:rPr>
        <w:t>1.1.48  缺陷责任期，指承包人按合同约定承担缺陷保修责任的期间，一般应为1</w:t>
      </w:r>
      <w:r>
        <w:rPr>
          <w:sz w:val="24"/>
        </w:rPr>
        <w:t>2</w:t>
      </w:r>
      <w:r>
        <w:rPr>
          <w:rFonts w:hint="eastAsia"/>
          <w:sz w:val="24"/>
        </w:rPr>
        <w:t>个月。因缺陷责任的延长，最长不超过</w:t>
      </w:r>
      <w:r>
        <w:rPr>
          <w:sz w:val="24"/>
        </w:rPr>
        <w:t>24</w:t>
      </w:r>
      <w:r>
        <w:rPr>
          <w:rFonts w:hint="eastAsia"/>
          <w:sz w:val="24"/>
        </w:rPr>
        <w:t>个月。具体期限在专用条款约定</w:t>
      </w:r>
      <w:r>
        <w:rPr>
          <w:sz w:val="24"/>
        </w:rPr>
        <w:t>。</w:t>
      </w:r>
    </w:p>
    <w:p>
      <w:pPr>
        <w:spacing w:line="300" w:lineRule="auto"/>
        <w:ind w:firstLine="480" w:firstLineChars="200"/>
        <w:rPr>
          <w:sz w:val="24"/>
        </w:rPr>
      </w:pPr>
      <w:r>
        <w:rPr>
          <w:rFonts w:hint="eastAsia"/>
          <w:sz w:val="24"/>
        </w:rPr>
        <w:t>1.1.49  书面形式，指合同书、信件和数据电文等可以有形地表现所载内容的形式。数据电文包括：电传、传真、电子数据交换和电子邮件。</w:t>
      </w:r>
    </w:p>
    <w:p>
      <w:pPr>
        <w:spacing w:line="300" w:lineRule="auto"/>
        <w:ind w:firstLine="480" w:firstLineChars="200"/>
        <w:rPr>
          <w:sz w:val="24"/>
        </w:rPr>
      </w:pPr>
      <w:r>
        <w:rPr>
          <w:sz w:val="24"/>
        </w:rPr>
        <w:t>1.1.</w:t>
      </w:r>
      <w:r>
        <w:rPr>
          <w:rFonts w:hint="eastAsia"/>
          <w:sz w:val="24"/>
        </w:rPr>
        <w:t>50  违约责任，指合同一方不履行合同义务或履行合同义务不符合合同约定所须承担的责任。</w:t>
      </w:r>
    </w:p>
    <w:p>
      <w:pPr>
        <w:spacing w:line="300" w:lineRule="auto"/>
        <w:ind w:firstLine="480" w:firstLineChars="200"/>
        <w:rPr>
          <w:sz w:val="24"/>
        </w:rPr>
      </w:pPr>
      <w:r>
        <w:rPr>
          <w:rFonts w:hint="eastAsia"/>
          <w:sz w:val="24"/>
        </w:rPr>
        <w:t>1.1.51  不可抗力，指不能预见、不能避免并不能克服的客观情况，具体情形由双方在专用条款中约定。</w:t>
      </w:r>
    </w:p>
    <w:p>
      <w:pPr>
        <w:spacing w:line="300" w:lineRule="auto"/>
        <w:ind w:firstLine="480" w:firstLineChars="200"/>
        <w:rPr>
          <w:sz w:val="24"/>
        </w:rPr>
      </w:pPr>
      <w:r>
        <w:rPr>
          <w:rFonts w:hint="eastAsia"/>
          <w:sz w:val="24"/>
        </w:rPr>
        <w:t>1.1.52  根据本合同工程的特点，需补充约定的其它定义。在专用条款中约定。</w:t>
      </w:r>
    </w:p>
    <w:p>
      <w:pPr>
        <w:spacing w:beforeLines="50" w:afterLines="50" w:line="300" w:lineRule="auto"/>
        <w:ind w:firstLine="482" w:firstLineChars="200"/>
        <w:rPr>
          <w:b/>
          <w:sz w:val="24"/>
        </w:rPr>
      </w:pPr>
      <w:r>
        <w:rPr>
          <w:b/>
          <w:sz w:val="24"/>
        </w:rPr>
        <w:t>1.2</w:t>
      </w:r>
      <w:r>
        <w:rPr>
          <w:rFonts w:hint="eastAsia"/>
          <w:b/>
          <w:sz w:val="24"/>
        </w:rPr>
        <w:t>合同文件</w:t>
      </w:r>
    </w:p>
    <w:p>
      <w:pPr>
        <w:spacing w:line="300" w:lineRule="auto"/>
        <w:ind w:firstLine="480" w:firstLineChars="200"/>
        <w:rPr>
          <w:sz w:val="24"/>
        </w:rPr>
      </w:pPr>
      <w:r>
        <w:rPr>
          <w:sz w:val="24"/>
        </w:rPr>
        <w:t>1.2.1</w:t>
      </w:r>
      <w:r>
        <w:rPr>
          <w:rFonts w:hint="eastAsia"/>
          <w:sz w:val="24"/>
        </w:rPr>
        <w:t>合同文件的组成。</w:t>
      </w:r>
      <w:r>
        <w:rPr>
          <w:sz w:val="24"/>
        </w:rPr>
        <w:t>合同文件相互解释，互为说明。除专用条款另有约定外，组成本合同的文件及优先解释顺序如下：</w:t>
      </w:r>
    </w:p>
    <w:p>
      <w:pPr>
        <w:spacing w:line="300" w:lineRule="auto"/>
        <w:ind w:firstLine="480" w:firstLineChars="200"/>
        <w:rPr>
          <w:sz w:val="24"/>
        </w:rPr>
      </w:pPr>
      <w:r>
        <w:rPr>
          <w:rFonts w:hint="eastAsia"/>
          <w:sz w:val="24"/>
        </w:rPr>
        <w:t>（1）</w:t>
      </w:r>
      <w:r>
        <w:rPr>
          <w:sz w:val="24"/>
        </w:rPr>
        <w:t>本合同协议书</w:t>
      </w:r>
      <w:r>
        <w:rPr>
          <w:sz w:val="24"/>
        </w:rPr>
        <w:br w:type="textWrapping"/>
      </w:r>
      <w:r>
        <w:rPr>
          <w:sz w:val="24"/>
        </w:rPr>
        <w:t>　　（</w:t>
      </w:r>
      <w:r>
        <w:rPr>
          <w:rFonts w:hint="eastAsia"/>
          <w:sz w:val="24"/>
        </w:rPr>
        <w:t>2</w:t>
      </w:r>
      <w:r>
        <w:rPr>
          <w:sz w:val="24"/>
        </w:rPr>
        <w:t>）</w:t>
      </w:r>
      <w:r>
        <w:rPr>
          <w:rFonts w:hint="eastAsia"/>
          <w:sz w:val="24"/>
        </w:rPr>
        <w:t>本合同专用条款</w:t>
      </w:r>
      <w:r>
        <w:rPr>
          <w:sz w:val="24"/>
        </w:rPr>
        <w:br w:type="textWrapping" w:clear="all"/>
      </w:r>
      <w:r>
        <w:rPr>
          <w:sz w:val="24"/>
        </w:rPr>
        <w:t>　　（</w:t>
      </w:r>
      <w:r>
        <w:rPr>
          <w:rFonts w:hint="eastAsia"/>
          <w:sz w:val="24"/>
        </w:rPr>
        <w:t>3</w:t>
      </w:r>
      <w:r>
        <w:rPr>
          <w:sz w:val="24"/>
        </w:rPr>
        <w:t>）中标通知书</w:t>
      </w:r>
      <w:r>
        <w:rPr>
          <w:sz w:val="24"/>
        </w:rPr>
        <w:br w:type="textWrapping"/>
      </w:r>
      <w:r>
        <w:rPr>
          <w:sz w:val="24"/>
        </w:rPr>
        <w:t>　　（</w:t>
      </w:r>
      <w:r>
        <w:rPr>
          <w:rFonts w:hint="eastAsia"/>
          <w:sz w:val="24"/>
        </w:rPr>
        <w:t>4</w:t>
      </w:r>
      <w:r>
        <w:rPr>
          <w:sz w:val="24"/>
        </w:rPr>
        <w:t>）</w:t>
      </w:r>
      <w:r>
        <w:rPr>
          <w:rFonts w:hint="eastAsia"/>
          <w:sz w:val="24"/>
        </w:rPr>
        <w:t>招</w:t>
      </w:r>
      <w:r>
        <w:rPr>
          <w:sz w:val="24"/>
        </w:rPr>
        <w:t>投标</w:t>
      </w:r>
      <w:r>
        <w:rPr>
          <w:rFonts w:hint="eastAsia"/>
          <w:sz w:val="24"/>
        </w:rPr>
        <w:t>文件</w:t>
      </w:r>
      <w:r>
        <w:rPr>
          <w:sz w:val="24"/>
        </w:rPr>
        <w:t>及其附件</w:t>
      </w:r>
      <w:r>
        <w:rPr>
          <w:sz w:val="24"/>
        </w:rPr>
        <w:br w:type="textWrapping"/>
      </w:r>
      <w:r>
        <w:rPr>
          <w:sz w:val="24"/>
        </w:rPr>
        <w:t>　　（</w:t>
      </w:r>
      <w:r>
        <w:rPr>
          <w:rFonts w:hint="eastAsia"/>
          <w:sz w:val="24"/>
        </w:rPr>
        <w:t>5</w:t>
      </w:r>
      <w:r>
        <w:rPr>
          <w:sz w:val="24"/>
        </w:rPr>
        <w:t>）本合同</w:t>
      </w:r>
      <w:r>
        <w:rPr>
          <w:rFonts w:hint="eastAsia"/>
          <w:sz w:val="24"/>
        </w:rPr>
        <w:t>通用</w:t>
      </w:r>
      <w:r>
        <w:rPr>
          <w:sz w:val="24"/>
        </w:rPr>
        <w:t>条款</w:t>
      </w:r>
      <w:r>
        <w:rPr>
          <w:sz w:val="24"/>
        </w:rPr>
        <w:br w:type="textWrapping"/>
      </w:r>
      <w:r>
        <w:rPr>
          <w:sz w:val="24"/>
        </w:rPr>
        <w:t>　　（</w:t>
      </w:r>
      <w:r>
        <w:rPr>
          <w:rFonts w:hint="eastAsia"/>
          <w:sz w:val="24"/>
        </w:rPr>
        <w:t>6</w:t>
      </w:r>
      <w:r>
        <w:rPr>
          <w:sz w:val="24"/>
        </w:rPr>
        <w:t>）合同</w:t>
      </w:r>
      <w:r>
        <w:rPr>
          <w:rFonts w:hint="eastAsia"/>
          <w:sz w:val="24"/>
        </w:rPr>
        <w:t>附件</w:t>
      </w:r>
      <w:r>
        <w:rPr>
          <w:sz w:val="24"/>
        </w:rPr>
        <w:br w:type="textWrapping"/>
      </w:r>
      <w:r>
        <w:rPr>
          <w:sz w:val="24"/>
        </w:rPr>
        <w:t>　　（</w:t>
      </w:r>
      <w:r>
        <w:rPr>
          <w:rFonts w:hint="eastAsia"/>
          <w:sz w:val="24"/>
        </w:rPr>
        <w:t>7</w:t>
      </w:r>
      <w:r>
        <w:rPr>
          <w:sz w:val="24"/>
        </w:rPr>
        <w:t>）标准、规范及有关技术文件</w:t>
      </w:r>
      <w:r>
        <w:rPr>
          <w:sz w:val="24"/>
        </w:rPr>
        <w:br w:type="textWrapping"/>
      </w:r>
      <w:r>
        <w:rPr>
          <w:sz w:val="24"/>
        </w:rPr>
        <w:t>　　（</w:t>
      </w:r>
      <w:r>
        <w:rPr>
          <w:rFonts w:hint="eastAsia"/>
          <w:sz w:val="24"/>
        </w:rPr>
        <w:t>8</w:t>
      </w:r>
      <w:r>
        <w:rPr>
          <w:sz w:val="24"/>
        </w:rPr>
        <w:t>）</w:t>
      </w:r>
      <w:r>
        <w:rPr>
          <w:rFonts w:hint="eastAsia"/>
          <w:sz w:val="24"/>
        </w:rPr>
        <w:t>设计文件、资料和</w:t>
      </w:r>
      <w:r>
        <w:rPr>
          <w:sz w:val="24"/>
        </w:rPr>
        <w:t>图纸</w:t>
      </w:r>
      <w:r>
        <w:rPr>
          <w:sz w:val="24"/>
        </w:rPr>
        <w:br w:type="textWrapping"/>
      </w:r>
      <w:r>
        <w:rPr>
          <w:sz w:val="24"/>
        </w:rPr>
        <w:t>　　</w:t>
      </w:r>
      <w:r>
        <w:rPr>
          <w:rFonts w:hint="eastAsia"/>
          <w:sz w:val="24"/>
        </w:rPr>
        <w:t>（9）双方约定构成合同组成部分的其它文件</w:t>
      </w:r>
    </w:p>
    <w:p>
      <w:pPr>
        <w:spacing w:line="300" w:lineRule="auto"/>
        <w:ind w:firstLine="480" w:firstLineChars="200"/>
        <w:rPr>
          <w:sz w:val="24"/>
        </w:rPr>
      </w:pPr>
      <w:r>
        <w:rPr>
          <w:rFonts w:hint="eastAsia"/>
          <w:sz w:val="24"/>
        </w:rPr>
        <w:t>双方在履行合同过程中形成的双方授权代表签署的会议纪要、备忘录、补充文件、变更和洽商等书面形式的文件构成本合同的组成部分。</w:t>
      </w:r>
    </w:p>
    <w:p>
      <w:pPr>
        <w:spacing w:line="300" w:lineRule="auto"/>
        <w:ind w:firstLine="480" w:firstLineChars="200"/>
        <w:rPr>
          <w:sz w:val="24"/>
        </w:rPr>
      </w:pPr>
      <w:r>
        <w:rPr>
          <w:sz w:val="24"/>
        </w:rPr>
        <w:t>1.2.2</w:t>
      </w:r>
      <w:r>
        <w:rPr>
          <w:rFonts w:hint="eastAsia"/>
          <w:sz w:val="24"/>
        </w:rPr>
        <w:t>当合同文件的条款内容含糊不清或不相一致，并且不能依据合同约定的解释顺序阐述清楚时，在不影响工程正常进行的情况下，由当事人协商解决，当事人经协商未能达成一致，根据</w:t>
      </w:r>
      <w:r>
        <w:rPr>
          <w:sz w:val="24"/>
        </w:rPr>
        <w:t>16.3</w:t>
      </w:r>
      <w:r>
        <w:rPr>
          <w:rFonts w:hint="eastAsia"/>
          <w:sz w:val="24"/>
        </w:rPr>
        <w:t>款关于争议和裁决的约定解决。</w:t>
      </w:r>
    </w:p>
    <w:p>
      <w:pPr>
        <w:spacing w:line="300" w:lineRule="auto"/>
        <w:ind w:firstLine="480" w:firstLineChars="200"/>
        <w:rPr>
          <w:sz w:val="24"/>
        </w:rPr>
      </w:pPr>
      <w:r>
        <w:rPr>
          <w:rFonts w:hint="eastAsia"/>
          <w:sz w:val="24"/>
        </w:rPr>
        <w:t>1.2.3 合同中的条款标题仅为阅读方便，不作为对合同条款进行解释的依据。</w:t>
      </w:r>
    </w:p>
    <w:p>
      <w:pPr>
        <w:spacing w:beforeLines="50" w:afterLines="50" w:line="300" w:lineRule="auto"/>
        <w:ind w:firstLine="482" w:firstLineChars="200"/>
        <w:rPr>
          <w:b/>
          <w:sz w:val="24"/>
        </w:rPr>
      </w:pPr>
      <w:r>
        <w:rPr>
          <w:b/>
          <w:sz w:val="24"/>
        </w:rPr>
        <w:t>1.3</w:t>
      </w:r>
      <w:r>
        <w:rPr>
          <w:rFonts w:hint="eastAsia"/>
          <w:b/>
          <w:sz w:val="24"/>
        </w:rPr>
        <w:t>语言文字</w:t>
      </w:r>
    </w:p>
    <w:p>
      <w:pPr>
        <w:spacing w:line="300" w:lineRule="auto"/>
        <w:ind w:firstLine="480" w:firstLineChars="200"/>
        <w:rPr>
          <w:sz w:val="24"/>
        </w:rPr>
      </w:pPr>
      <w:r>
        <w:rPr>
          <w:rFonts w:hint="eastAsia"/>
          <w:sz w:val="24"/>
        </w:rPr>
        <w:t>合同文件以中国的汉语简体语言文字编写、解释和说明。合同当事人在专用条款约定使用两种及以上语言时，汉语为优先解释和说明本合同的主导语言。</w:t>
      </w:r>
    </w:p>
    <w:p>
      <w:pPr>
        <w:spacing w:line="300" w:lineRule="auto"/>
        <w:ind w:firstLine="480" w:firstLineChars="200"/>
        <w:rPr>
          <w:sz w:val="24"/>
        </w:rPr>
      </w:pPr>
      <w:r>
        <w:rPr>
          <w:rFonts w:hint="eastAsia"/>
          <w:sz w:val="24"/>
        </w:rPr>
        <w:t>在少数民族地区，当事人可以约定使用少数民族语言编写、解释和说明本合同文件。</w:t>
      </w:r>
    </w:p>
    <w:p>
      <w:pPr>
        <w:spacing w:beforeLines="50" w:afterLines="50" w:line="300" w:lineRule="auto"/>
        <w:ind w:firstLine="482" w:firstLineChars="200"/>
        <w:rPr>
          <w:b/>
          <w:sz w:val="24"/>
        </w:rPr>
      </w:pPr>
      <w:r>
        <w:rPr>
          <w:b/>
          <w:sz w:val="24"/>
        </w:rPr>
        <w:t>1.4</w:t>
      </w:r>
      <w:r>
        <w:rPr>
          <w:rFonts w:hint="eastAsia"/>
          <w:b/>
          <w:sz w:val="24"/>
        </w:rPr>
        <w:t>适用法律</w:t>
      </w:r>
    </w:p>
    <w:p>
      <w:pPr>
        <w:spacing w:line="300" w:lineRule="auto"/>
        <w:ind w:firstLine="480" w:firstLineChars="200"/>
        <w:rPr>
          <w:sz w:val="24"/>
        </w:rPr>
      </w:pPr>
      <w:r>
        <w:rPr>
          <w:rFonts w:hint="eastAsia"/>
          <w:sz w:val="24"/>
        </w:rPr>
        <w:t>本合同遵循中华人民共和国法律，指中华人民共和国法律、行政法规、部门规章以及工程所在地的地方法规、自治条例、单行条例和地方政府规章。需要明示的国家和地方的具体适用法律的名称在专用条款中约定。</w:t>
      </w:r>
    </w:p>
    <w:p>
      <w:pPr>
        <w:spacing w:line="300" w:lineRule="auto"/>
        <w:ind w:firstLine="480" w:firstLineChars="200"/>
        <w:rPr>
          <w:sz w:val="24"/>
        </w:rPr>
      </w:pPr>
      <w:r>
        <w:rPr>
          <w:rFonts w:hint="eastAsia"/>
          <w:sz w:val="24"/>
        </w:rPr>
        <w:t>在基准日期之后，因法律变化导致承包人的费用增加的，发包人应合理增加合同价格；如果因法律变化导致关键路径工期延误的，应合理延长工期。</w:t>
      </w:r>
    </w:p>
    <w:p>
      <w:pPr>
        <w:spacing w:beforeLines="50" w:afterLines="50" w:line="300" w:lineRule="auto"/>
        <w:ind w:firstLine="482" w:firstLineChars="200"/>
        <w:rPr>
          <w:b/>
          <w:sz w:val="24"/>
        </w:rPr>
      </w:pPr>
      <w:r>
        <w:rPr>
          <w:b/>
          <w:sz w:val="24"/>
        </w:rPr>
        <w:t>1.5</w:t>
      </w:r>
      <w:r>
        <w:rPr>
          <w:rFonts w:hint="eastAsia"/>
          <w:b/>
          <w:sz w:val="24"/>
        </w:rPr>
        <w:t>标准、规范</w:t>
      </w:r>
    </w:p>
    <w:p>
      <w:pPr>
        <w:spacing w:line="300" w:lineRule="auto"/>
        <w:ind w:firstLine="480" w:firstLineChars="200"/>
        <w:rPr>
          <w:sz w:val="24"/>
        </w:rPr>
      </w:pPr>
      <w:r>
        <w:rPr>
          <w:sz w:val="24"/>
        </w:rPr>
        <w:t>1.5.1</w:t>
      </w:r>
      <w:r>
        <w:rPr>
          <w:rFonts w:hint="eastAsia"/>
          <w:sz w:val="24"/>
        </w:rPr>
        <w:t>适用于本工程的国家标准规范、和（或）行业标准规范、和（或）工程所在地方的标准规范、和（或）企业标准规范的名称（或编号），在专用条款中约定。</w:t>
      </w:r>
    </w:p>
    <w:p>
      <w:pPr>
        <w:spacing w:line="300" w:lineRule="auto"/>
        <w:ind w:firstLine="480" w:firstLineChars="200"/>
        <w:rPr>
          <w:sz w:val="24"/>
        </w:rPr>
      </w:pPr>
      <w:r>
        <w:rPr>
          <w:sz w:val="24"/>
        </w:rPr>
        <w:t>1.5.</w:t>
      </w:r>
      <w:r>
        <w:rPr>
          <w:rFonts w:hint="eastAsia"/>
          <w:sz w:val="24"/>
        </w:rPr>
        <w:t>2  发包人使用国外标准、规范的，负责提供原文版本和中文译本，并在专用条款中约定提供的标准、规范的名称、份数和时间。</w:t>
      </w:r>
    </w:p>
    <w:p>
      <w:pPr>
        <w:spacing w:line="300" w:lineRule="auto"/>
        <w:ind w:firstLine="480" w:firstLineChars="200"/>
        <w:rPr>
          <w:sz w:val="24"/>
        </w:rPr>
      </w:pPr>
      <w:r>
        <w:rPr>
          <w:sz w:val="24"/>
        </w:rPr>
        <w:t>1.5.</w:t>
      </w:r>
      <w:r>
        <w:rPr>
          <w:rFonts w:hint="eastAsia"/>
          <w:sz w:val="24"/>
        </w:rPr>
        <w:t>3  没有相应成文规定的标准、规范时，由发包人在专用条款中约定的时间向承包人列明技术要求，承包人按约定的时间和技术要求提出实施方法，经发包人认可后执行。承包人需要对实施方法进行研发试验的，或须对施工人员进行特殊培训的，除合同价格已包含此项费用外，双方应另行签订协议作为本合同附件，其费用由发包人承担。</w:t>
      </w:r>
    </w:p>
    <w:p>
      <w:pPr>
        <w:spacing w:line="300" w:lineRule="auto"/>
        <w:ind w:firstLine="480" w:firstLineChars="200"/>
        <w:rPr>
          <w:sz w:val="24"/>
        </w:rPr>
      </w:pPr>
      <w:r>
        <w:rPr>
          <w:rFonts w:hint="eastAsia"/>
          <w:sz w:val="24"/>
        </w:rPr>
        <w:t>1.5.4在基准日期之后，因国家颁布新的强制性规范、标准导致承包人的费用增加的，发包人应合理增加合同价格；导致关键路径工期延误的，发包人应合理延长工期</w:t>
      </w:r>
      <w:r>
        <w:rPr>
          <w:sz w:val="24"/>
        </w:rPr>
        <w:t>。</w:t>
      </w:r>
    </w:p>
    <w:p>
      <w:pPr>
        <w:spacing w:beforeLines="50" w:afterLines="50" w:line="300" w:lineRule="auto"/>
        <w:ind w:firstLine="482" w:firstLineChars="200"/>
        <w:rPr>
          <w:b/>
          <w:sz w:val="24"/>
        </w:rPr>
      </w:pPr>
      <w:r>
        <w:rPr>
          <w:rFonts w:hint="eastAsia"/>
          <w:b/>
          <w:sz w:val="24"/>
        </w:rPr>
        <w:t>1.6  保密事项</w:t>
      </w:r>
    </w:p>
    <w:p>
      <w:pPr>
        <w:spacing w:beforeLines="50" w:afterLines="50" w:line="300" w:lineRule="auto"/>
        <w:ind w:firstLine="480" w:firstLineChars="200"/>
        <w:rPr>
          <w:sz w:val="24"/>
        </w:rPr>
      </w:pPr>
      <w:r>
        <w:rPr>
          <w:rFonts w:hint="eastAsia"/>
          <w:sz w:val="24"/>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签订保密协议，作为合同附件</w:t>
      </w:r>
      <w:r>
        <w:rPr>
          <w:sz w:val="24"/>
        </w:rPr>
        <w:t>。</w:t>
      </w:r>
    </w:p>
    <w:p>
      <w:pPr>
        <w:spacing w:beforeLines="50" w:afterLines="50" w:line="300" w:lineRule="auto"/>
        <w:ind w:firstLine="551" w:firstLineChars="196"/>
        <w:rPr>
          <w:b/>
          <w:sz w:val="28"/>
          <w:szCs w:val="28"/>
        </w:rPr>
      </w:pPr>
      <w:r>
        <w:rPr>
          <w:rFonts w:hint="eastAsia"/>
          <w:b/>
          <w:sz w:val="28"/>
          <w:szCs w:val="28"/>
        </w:rPr>
        <w:t>第</w:t>
      </w:r>
      <w:r>
        <w:rPr>
          <w:b/>
          <w:sz w:val="28"/>
          <w:szCs w:val="28"/>
        </w:rPr>
        <w:t>2</w:t>
      </w:r>
      <w:r>
        <w:rPr>
          <w:rFonts w:hint="eastAsia"/>
          <w:b/>
          <w:sz w:val="28"/>
          <w:szCs w:val="28"/>
        </w:rPr>
        <w:t>条发包人</w:t>
      </w:r>
    </w:p>
    <w:p>
      <w:pPr>
        <w:spacing w:beforeLines="50" w:afterLines="50" w:line="300" w:lineRule="auto"/>
        <w:ind w:firstLine="482" w:firstLineChars="200"/>
        <w:rPr>
          <w:b/>
          <w:sz w:val="24"/>
        </w:rPr>
      </w:pPr>
      <w:r>
        <w:rPr>
          <w:b/>
          <w:sz w:val="24"/>
        </w:rPr>
        <w:t>2.1</w:t>
      </w:r>
      <w:r>
        <w:rPr>
          <w:rFonts w:hint="eastAsia"/>
          <w:b/>
          <w:sz w:val="24"/>
        </w:rPr>
        <w:t>发包人的主要权利和义务</w:t>
      </w:r>
    </w:p>
    <w:p>
      <w:pPr>
        <w:spacing w:line="300" w:lineRule="auto"/>
        <w:ind w:firstLine="480" w:firstLineChars="200"/>
        <w:rPr>
          <w:sz w:val="24"/>
        </w:rPr>
      </w:pPr>
      <w:r>
        <w:rPr>
          <w:rFonts w:hint="eastAsia"/>
          <w:sz w:val="24"/>
        </w:rPr>
        <w:t>2.1.1  负责办理项目的审批、核准或备案手续，取得项目用地的使用权，完成拆迁补偿工作，使项目具备法律规定的及合同约定的开工条件，并提供立项文件</w:t>
      </w:r>
      <w:r>
        <w:rPr>
          <w:sz w:val="24"/>
        </w:rPr>
        <w:t>。</w:t>
      </w:r>
    </w:p>
    <w:p>
      <w:pPr>
        <w:spacing w:line="300" w:lineRule="auto"/>
        <w:ind w:firstLine="480" w:firstLineChars="200"/>
        <w:rPr>
          <w:sz w:val="24"/>
        </w:rPr>
      </w:pPr>
      <w:r>
        <w:rPr>
          <w:rFonts w:hint="eastAsia"/>
          <w:sz w:val="24"/>
        </w:rPr>
        <w:t>2.1.2  履行合同中约定的合同价格调整、付款、竣工结算义务。</w:t>
      </w:r>
    </w:p>
    <w:p>
      <w:pPr>
        <w:spacing w:line="300" w:lineRule="auto"/>
        <w:ind w:firstLine="480" w:firstLineChars="200"/>
        <w:rPr>
          <w:sz w:val="24"/>
        </w:rPr>
      </w:pPr>
      <w:r>
        <w:rPr>
          <w:rFonts w:hint="eastAsia"/>
          <w:sz w:val="24"/>
        </w:rPr>
        <w:t>2.1.3  有权按照合同约定和适用法律关于安全、质量、环境保护和职业健康等强制性标准、规范的规定，对承包人的设计、采购、施工、竣工试验等实施工作提议、修改和变更，但不得违反国家强制性标准、规范的规定。</w:t>
      </w:r>
    </w:p>
    <w:p>
      <w:pPr>
        <w:spacing w:line="300" w:lineRule="auto"/>
        <w:ind w:firstLine="480" w:firstLineChars="200"/>
        <w:rPr>
          <w:sz w:val="24"/>
        </w:rPr>
      </w:pPr>
      <w:r>
        <w:rPr>
          <w:rFonts w:hint="eastAsia"/>
          <w:sz w:val="24"/>
        </w:rPr>
        <w:t>2.1.4  有权根据合同约定，对因承包人原因给发包人带来的任何损失和损害，提出赔偿。</w:t>
      </w:r>
    </w:p>
    <w:p>
      <w:pPr>
        <w:spacing w:line="300" w:lineRule="auto"/>
        <w:ind w:firstLine="480" w:firstLineChars="200"/>
        <w:rPr>
          <w:sz w:val="24"/>
        </w:rPr>
      </w:pPr>
      <w:r>
        <w:rPr>
          <w:rFonts w:hint="eastAsia"/>
          <w:sz w:val="24"/>
        </w:rPr>
        <w:t>2.1.5  发包人认为必要时，有权以书面形式发出暂停通知</w:t>
      </w:r>
      <w:r>
        <w:rPr>
          <w:sz w:val="24"/>
        </w:rPr>
        <w:t>。</w:t>
      </w:r>
      <w:r>
        <w:rPr>
          <w:rFonts w:hint="eastAsia"/>
          <w:sz w:val="24"/>
        </w:rPr>
        <w:t>其中，因发包人原因造成的暂停，给承包人造成的费用增加由发包人承担，造成关键路径延误的，竣工日期相应顺延</w:t>
      </w:r>
      <w:r>
        <w:rPr>
          <w:sz w:val="24"/>
        </w:rPr>
        <w:t>。</w:t>
      </w:r>
    </w:p>
    <w:p>
      <w:pPr>
        <w:spacing w:beforeLines="50" w:afterLines="50" w:line="300" w:lineRule="auto"/>
        <w:ind w:firstLine="482" w:firstLineChars="200"/>
        <w:rPr>
          <w:b/>
          <w:sz w:val="24"/>
        </w:rPr>
      </w:pPr>
      <w:r>
        <w:rPr>
          <w:b/>
          <w:sz w:val="24"/>
        </w:rPr>
        <w:t>2.2</w:t>
      </w:r>
      <w:r>
        <w:rPr>
          <w:rFonts w:hint="eastAsia"/>
          <w:b/>
          <w:sz w:val="24"/>
        </w:rPr>
        <w:t>发包人代表</w:t>
      </w:r>
    </w:p>
    <w:p>
      <w:pPr>
        <w:spacing w:line="300" w:lineRule="auto"/>
        <w:ind w:firstLine="480" w:firstLineChars="200"/>
        <w:rPr>
          <w:sz w:val="24"/>
        </w:rPr>
      </w:pPr>
      <w:r>
        <w:rPr>
          <w:rFonts w:hint="eastAsia"/>
          <w:sz w:val="24"/>
        </w:rPr>
        <w:t>发包人委派代表，行使发包人委托的权利，履行发包人的义务，但发包人代表无权修改合同。发包人代表依据本合同井在其授权范回内履行其职责</w:t>
      </w:r>
      <w:r>
        <w:rPr>
          <w:sz w:val="24"/>
        </w:rPr>
        <w:t>。</w:t>
      </w:r>
      <w:r>
        <w:rPr>
          <w:rFonts w:hint="eastAsia"/>
          <w:sz w:val="24"/>
        </w:rPr>
        <w:t>发包人代表根据合同约定的范围和事项，向承包人发出的书面通知，由其本人签字后送交项目经理</w:t>
      </w:r>
      <w:r>
        <w:rPr>
          <w:sz w:val="24"/>
        </w:rPr>
        <w:t>。</w:t>
      </w:r>
      <w:r>
        <w:rPr>
          <w:rFonts w:hint="eastAsia"/>
          <w:sz w:val="24"/>
        </w:rPr>
        <w:t>发包人代表的姓名、职务和职责在专用条款约定。发包人决定替换其代表时，应将新任代表的姓名、职务、职权和任命时间在其到任的</w:t>
      </w:r>
      <w:r>
        <w:rPr>
          <w:sz w:val="24"/>
        </w:rPr>
        <w:t>15</w:t>
      </w:r>
      <w:r>
        <w:rPr>
          <w:rFonts w:hint="eastAsia"/>
          <w:sz w:val="24"/>
        </w:rPr>
        <w:t>日前，以书面形式通知承包人</w:t>
      </w:r>
      <w:r>
        <w:rPr>
          <w:sz w:val="24"/>
        </w:rPr>
        <w:t>。</w:t>
      </w:r>
    </w:p>
    <w:p>
      <w:pPr>
        <w:spacing w:beforeLines="50" w:afterLines="50" w:line="300" w:lineRule="auto"/>
        <w:ind w:firstLine="482" w:firstLineChars="200"/>
        <w:rPr>
          <w:b/>
          <w:sz w:val="24"/>
        </w:rPr>
      </w:pPr>
      <w:r>
        <w:rPr>
          <w:b/>
          <w:sz w:val="24"/>
        </w:rPr>
        <w:t>2.3</w:t>
      </w:r>
      <w:r>
        <w:rPr>
          <w:rFonts w:hint="eastAsia"/>
          <w:b/>
          <w:sz w:val="24"/>
        </w:rPr>
        <w:t>监理人</w:t>
      </w:r>
    </w:p>
    <w:p>
      <w:pPr>
        <w:spacing w:line="300" w:lineRule="auto"/>
        <w:ind w:firstLine="480" w:firstLineChars="200"/>
        <w:rPr>
          <w:sz w:val="24"/>
        </w:rPr>
      </w:pPr>
      <w:r>
        <w:rPr>
          <w:sz w:val="24"/>
        </w:rPr>
        <w:t>2.3.1</w:t>
      </w:r>
      <w:r>
        <w:rPr>
          <w:rFonts w:hint="eastAsia"/>
          <w:sz w:val="24"/>
        </w:rPr>
        <w:t>发包人对工程实行监理的，监理人的名称、工程总监、监理范围、内容和权限在专用条款中写明。</w:t>
      </w:r>
    </w:p>
    <w:p>
      <w:pPr>
        <w:spacing w:line="300" w:lineRule="auto"/>
        <w:ind w:firstLine="480" w:firstLineChars="200"/>
        <w:rPr>
          <w:sz w:val="24"/>
        </w:rPr>
      </w:pPr>
      <w:r>
        <w:rPr>
          <w:rFonts w:hint="eastAsia"/>
          <w:sz w:val="24"/>
        </w:rPr>
        <w:t>监理人按发包人委托监理的范围、内容、职权利权限，代表发包人对承包人实施监督</w:t>
      </w:r>
      <w:r>
        <w:rPr>
          <w:sz w:val="24"/>
        </w:rPr>
        <w:t>。</w:t>
      </w:r>
      <w:r>
        <w:rPr>
          <w:rFonts w:hint="eastAsia"/>
          <w:sz w:val="24"/>
        </w:rPr>
        <w:t>监理人向承包人发出的通知，以书面形式由工程总监签字后送交承包人实施，并抄送发包人</w:t>
      </w:r>
      <w:r>
        <w:rPr>
          <w:sz w:val="24"/>
        </w:rPr>
        <w:t>。</w:t>
      </w:r>
    </w:p>
    <w:p>
      <w:pPr>
        <w:spacing w:line="300" w:lineRule="auto"/>
        <w:ind w:firstLine="480" w:firstLineChars="200"/>
        <w:rPr>
          <w:sz w:val="24"/>
        </w:rPr>
      </w:pPr>
      <w:r>
        <w:rPr>
          <w:rFonts w:hint="eastAsia"/>
          <w:sz w:val="24"/>
        </w:rPr>
        <w:t>2.3.2  工程总监的职权与发包人代表的职权相重叠或不明确时，由发包人予以协调和明确，并以书面形式通知承包人。</w:t>
      </w:r>
    </w:p>
    <w:p>
      <w:pPr>
        <w:spacing w:line="300" w:lineRule="auto"/>
        <w:ind w:firstLine="480" w:firstLineChars="200"/>
        <w:rPr>
          <w:sz w:val="24"/>
        </w:rPr>
      </w:pPr>
      <w:r>
        <w:rPr>
          <w:rFonts w:hint="eastAsia"/>
          <w:sz w:val="24"/>
        </w:rPr>
        <w:t>2.3.3  除专用条款另有约定外，工程总监无权改变本合同当事人的任何权利和义务</w:t>
      </w:r>
      <w:r>
        <w:rPr>
          <w:sz w:val="24"/>
        </w:rPr>
        <w:t>。</w:t>
      </w:r>
    </w:p>
    <w:p>
      <w:pPr>
        <w:spacing w:line="300" w:lineRule="auto"/>
        <w:ind w:firstLine="480" w:firstLineChars="200"/>
        <w:rPr>
          <w:sz w:val="24"/>
        </w:rPr>
      </w:pPr>
      <w:r>
        <w:rPr>
          <w:rFonts w:hint="eastAsia"/>
          <w:sz w:val="24"/>
        </w:rPr>
        <w:t>2.3.4  发包人更换工程总监时，应提前</w:t>
      </w:r>
      <w:r>
        <w:rPr>
          <w:sz w:val="24"/>
        </w:rPr>
        <w:t xml:space="preserve"> 5</w:t>
      </w:r>
      <w:r>
        <w:rPr>
          <w:rFonts w:hint="eastAsia"/>
          <w:sz w:val="24"/>
        </w:rPr>
        <w:t>日以书面形式通知承包人，并在通知中写明替换者的姓名、职务、职权、权限和任命时间</w:t>
      </w:r>
      <w:r>
        <w:rPr>
          <w:sz w:val="24"/>
        </w:rPr>
        <w:t>。</w:t>
      </w:r>
    </w:p>
    <w:p>
      <w:pPr>
        <w:spacing w:beforeLines="50" w:afterLines="50" w:line="300" w:lineRule="auto"/>
        <w:ind w:firstLine="361" w:firstLineChars="150"/>
        <w:rPr>
          <w:b/>
          <w:sz w:val="24"/>
        </w:rPr>
      </w:pPr>
      <w:r>
        <w:rPr>
          <w:b/>
          <w:sz w:val="24"/>
        </w:rPr>
        <w:t>2.4</w:t>
      </w:r>
      <w:r>
        <w:rPr>
          <w:rFonts w:hint="eastAsia"/>
          <w:b/>
          <w:sz w:val="24"/>
        </w:rPr>
        <w:t>安全保证</w:t>
      </w:r>
    </w:p>
    <w:p>
      <w:pPr>
        <w:spacing w:line="300" w:lineRule="auto"/>
        <w:ind w:firstLine="480" w:firstLineChars="200"/>
        <w:rPr>
          <w:sz w:val="24"/>
        </w:rPr>
      </w:pPr>
      <w:r>
        <w:rPr>
          <w:sz w:val="24"/>
        </w:rPr>
        <w:t>2.4.1</w:t>
      </w:r>
      <w:r>
        <w:rPr>
          <w:rFonts w:hint="eastAsia"/>
          <w:sz w:val="24"/>
        </w:rPr>
        <w:t>除专用条款另有约定外，发包人应负责协调处理施工现场周围的地下、地上已有设施和邻近建筑物、构筑物、古树名本、文物及坟墓等的安全保护工作，维护现场周围的正常秩序，并承担相关费用</w:t>
      </w:r>
      <w:r>
        <w:rPr>
          <w:sz w:val="24"/>
        </w:rPr>
        <w:t>。</w:t>
      </w:r>
    </w:p>
    <w:p>
      <w:pPr>
        <w:spacing w:line="300" w:lineRule="auto"/>
        <w:ind w:firstLine="480" w:firstLineChars="200"/>
        <w:rPr>
          <w:sz w:val="24"/>
        </w:rPr>
      </w:pPr>
      <w:r>
        <w:rPr>
          <w:sz w:val="24"/>
        </w:rPr>
        <w:t>2.4.2</w:t>
      </w:r>
      <w:r>
        <w:rPr>
          <w:rFonts w:hint="eastAsia"/>
          <w:sz w:val="24"/>
        </w:rPr>
        <w:t>除专用条款另有约定外，发包人应负货对工程现场临近发包人正在使用、运行、或由发包人用于生产的建筑物、构筑物、生产装置、设施、设备等，设置隔离设施，竖立禁止入内、禁止动火的明显标志，判以书面形式通知承包人须遵守的安全规定和位置范围。因发包人的原因给承包人造成的损失和伤害，由发包人负责</w:t>
      </w:r>
      <w:r>
        <w:rPr>
          <w:sz w:val="24"/>
        </w:rPr>
        <w:t>。</w:t>
      </w:r>
    </w:p>
    <w:p>
      <w:pPr>
        <w:spacing w:line="300" w:lineRule="auto"/>
        <w:ind w:firstLine="480" w:firstLineChars="200"/>
        <w:rPr>
          <w:sz w:val="24"/>
        </w:rPr>
      </w:pPr>
      <w:r>
        <w:rPr>
          <w:sz w:val="24"/>
        </w:rPr>
        <w:t>2.4.3</w:t>
      </w:r>
      <w:r>
        <w:rPr>
          <w:rFonts w:hint="eastAsia"/>
          <w:sz w:val="24"/>
        </w:rPr>
        <w:t>本合同未作约定，而在工程主体结构或工程主要装置完成后，发包人要求进行涉及建筑主体及承重结构变动、或涉及重大工艺变化的装修工程时，双方可另行签订委托合同，作为本合同附件。</w:t>
      </w:r>
    </w:p>
    <w:p>
      <w:pPr>
        <w:spacing w:line="300" w:lineRule="auto"/>
        <w:ind w:firstLine="480" w:firstLineChars="200"/>
        <w:rPr>
          <w:sz w:val="24"/>
        </w:rPr>
      </w:pPr>
      <w:r>
        <w:rPr>
          <w:rFonts w:hint="eastAsia"/>
          <w:sz w:val="24"/>
        </w:rPr>
        <w:t>发包人自行决定此类装修或发包人与第三方签订委托合同，由发包人或发包人另行委托的第三方提出设计方案及施工的，由此造成的损失、损害由发包人负责</w:t>
      </w:r>
      <w:r>
        <w:rPr>
          <w:sz w:val="24"/>
        </w:rPr>
        <w:t>.</w:t>
      </w:r>
    </w:p>
    <w:p>
      <w:pPr>
        <w:spacing w:line="300" w:lineRule="auto"/>
        <w:ind w:firstLine="480" w:firstLineChars="200"/>
        <w:rPr>
          <w:sz w:val="24"/>
        </w:rPr>
      </w:pPr>
      <w:r>
        <w:rPr>
          <w:sz w:val="24"/>
        </w:rPr>
        <w:t>2.4.4</w:t>
      </w:r>
      <w:r>
        <w:rPr>
          <w:rFonts w:hint="eastAsia"/>
          <w:sz w:val="24"/>
        </w:rPr>
        <w:t>发包人负责对其代表、雇员、监理人及其委托的其它人员进行安全教育，并遵守承包人工程现场的安全规定。承包人应在工程现场以标牌明示相关安全规定，或将安全规定发送给发包人。因发包人的代表、雇员、监理人及其委托的其它人员未能遵守承包人工程现场的安全规定所发生的人身伤害、安全事故，由发包人负责。</w:t>
      </w:r>
    </w:p>
    <w:p>
      <w:pPr>
        <w:spacing w:line="300" w:lineRule="auto"/>
        <w:ind w:firstLine="480" w:firstLineChars="200"/>
        <w:rPr>
          <w:sz w:val="24"/>
        </w:rPr>
      </w:pPr>
      <w:r>
        <w:rPr>
          <w:rFonts w:hint="eastAsia"/>
          <w:sz w:val="24"/>
        </w:rPr>
        <w:t>2.4.5  发包人、发包人代表、雇员、监理人及其委托的其它人员应遵守7.8款健康、安全和环境保护的相关约定。</w:t>
      </w:r>
    </w:p>
    <w:p>
      <w:pPr>
        <w:spacing w:beforeLines="50" w:afterLines="50" w:line="300" w:lineRule="auto"/>
        <w:ind w:firstLine="482" w:firstLineChars="200"/>
        <w:rPr>
          <w:b/>
          <w:sz w:val="24"/>
        </w:rPr>
      </w:pPr>
      <w:r>
        <w:rPr>
          <w:b/>
          <w:sz w:val="24"/>
        </w:rPr>
        <w:t>2.5</w:t>
      </w:r>
      <w:r>
        <w:rPr>
          <w:rFonts w:hint="eastAsia"/>
          <w:b/>
          <w:sz w:val="24"/>
        </w:rPr>
        <w:t>保安责任</w:t>
      </w:r>
    </w:p>
    <w:p>
      <w:pPr>
        <w:spacing w:line="300" w:lineRule="auto"/>
        <w:ind w:firstLine="480" w:firstLineChars="200"/>
        <w:rPr>
          <w:sz w:val="24"/>
        </w:rPr>
      </w:pPr>
      <w:r>
        <w:rPr>
          <w:sz w:val="24"/>
        </w:rPr>
        <w:t>2.5.1</w:t>
      </w:r>
      <w:r>
        <w:rPr>
          <w:rFonts w:hint="eastAsia"/>
          <w:sz w:val="24"/>
        </w:rPr>
        <w:t>现场保安工作的责任主体由专用条款约定。承担现场保安工作的方负责与当地有关治安部门的联系、沟通和协调，并承担所发生的相关费用。</w:t>
      </w:r>
    </w:p>
    <w:p>
      <w:pPr>
        <w:spacing w:line="300" w:lineRule="auto"/>
        <w:ind w:firstLine="480" w:firstLineChars="200"/>
        <w:rPr>
          <w:sz w:val="24"/>
        </w:rPr>
      </w:pPr>
      <w:r>
        <w:rPr>
          <w:rFonts w:hint="eastAsia"/>
          <w:sz w:val="24"/>
        </w:rPr>
        <w:t xml:space="preserve">2.5.2  </w:t>
      </w:r>
      <w:r>
        <w:rPr>
          <w:sz w:val="24"/>
        </w:rPr>
        <w:t>发包人</w:t>
      </w:r>
      <w:r>
        <w:rPr>
          <w:rFonts w:hint="eastAsia"/>
          <w:sz w:val="24"/>
        </w:rPr>
        <w:t>与承包人商定工程</w:t>
      </w:r>
      <w:r>
        <w:rPr>
          <w:sz w:val="24"/>
        </w:rPr>
        <w:t>实施阶段</w:t>
      </w:r>
      <w:r>
        <w:rPr>
          <w:rFonts w:hint="eastAsia"/>
          <w:sz w:val="24"/>
        </w:rPr>
        <w:t>及区域</w:t>
      </w:r>
      <w:r>
        <w:rPr>
          <w:sz w:val="24"/>
        </w:rPr>
        <w:t>的保安责任划分</w:t>
      </w:r>
      <w:r>
        <w:rPr>
          <w:rFonts w:hint="eastAsia"/>
          <w:sz w:val="24"/>
        </w:rPr>
        <w:t>，并</w:t>
      </w:r>
      <w:r>
        <w:rPr>
          <w:sz w:val="24"/>
        </w:rPr>
        <w:t>编制</w:t>
      </w:r>
      <w:r>
        <w:rPr>
          <w:rFonts w:hint="eastAsia"/>
          <w:sz w:val="24"/>
        </w:rPr>
        <w:t>各自的</w:t>
      </w:r>
      <w:r>
        <w:rPr>
          <w:sz w:val="24"/>
        </w:rPr>
        <w:t>相关保安制度、责任制度和报告制度</w:t>
      </w:r>
      <w:r>
        <w:rPr>
          <w:rFonts w:hint="eastAsia"/>
          <w:sz w:val="24"/>
        </w:rPr>
        <w:t>，作为合同附件。</w:t>
      </w:r>
    </w:p>
    <w:p>
      <w:pPr>
        <w:spacing w:line="300" w:lineRule="auto"/>
        <w:ind w:firstLine="480" w:firstLineChars="200"/>
        <w:rPr>
          <w:sz w:val="24"/>
        </w:rPr>
      </w:pPr>
      <w:r>
        <w:rPr>
          <w:rFonts w:hint="eastAsia"/>
          <w:sz w:val="24"/>
        </w:rPr>
        <w:t xml:space="preserve">2.5.3  </w:t>
      </w:r>
      <w:r>
        <w:rPr>
          <w:sz w:val="24"/>
        </w:rPr>
        <w:t>发包人</w:t>
      </w:r>
      <w:r>
        <w:rPr>
          <w:rFonts w:hint="eastAsia"/>
          <w:sz w:val="24"/>
        </w:rPr>
        <w:t>按合同约定</w:t>
      </w:r>
      <w:r>
        <w:rPr>
          <w:sz w:val="24"/>
        </w:rPr>
        <w:t>占用的区域、接收的单项工程和工程，由发包人承担相关保安</w:t>
      </w:r>
      <w:r>
        <w:rPr>
          <w:rFonts w:hint="eastAsia"/>
          <w:sz w:val="24"/>
        </w:rPr>
        <w:t>工作，及因此产生的费用、损害</w:t>
      </w:r>
      <w:r>
        <w:rPr>
          <w:sz w:val="24"/>
        </w:rPr>
        <w:t>和责任。</w:t>
      </w:r>
    </w:p>
    <w:p>
      <w:pPr>
        <w:spacing w:beforeLines="50" w:afterLines="50" w:line="300" w:lineRule="auto"/>
        <w:ind w:firstLine="562" w:firstLineChars="200"/>
        <w:rPr>
          <w:b/>
          <w:sz w:val="28"/>
          <w:szCs w:val="28"/>
        </w:rPr>
      </w:pPr>
      <w:r>
        <w:rPr>
          <w:rFonts w:hint="eastAsia"/>
          <w:b/>
          <w:sz w:val="28"/>
          <w:szCs w:val="28"/>
        </w:rPr>
        <w:t>第</w:t>
      </w:r>
      <w:r>
        <w:rPr>
          <w:b/>
          <w:sz w:val="28"/>
          <w:szCs w:val="28"/>
        </w:rPr>
        <w:t>3</w:t>
      </w:r>
      <w:r>
        <w:rPr>
          <w:rFonts w:hint="eastAsia"/>
          <w:b/>
          <w:sz w:val="28"/>
          <w:szCs w:val="28"/>
        </w:rPr>
        <w:t>条承包人</w:t>
      </w:r>
    </w:p>
    <w:p>
      <w:pPr>
        <w:spacing w:beforeLines="50" w:afterLines="50" w:line="300" w:lineRule="auto"/>
        <w:ind w:firstLine="482" w:firstLineChars="200"/>
        <w:rPr>
          <w:b/>
          <w:sz w:val="24"/>
        </w:rPr>
      </w:pPr>
      <w:r>
        <w:rPr>
          <w:b/>
          <w:sz w:val="24"/>
        </w:rPr>
        <w:t>3.1</w:t>
      </w:r>
      <w:r>
        <w:rPr>
          <w:rFonts w:hint="eastAsia"/>
          <w:b/>
          <w:sz w:val="24"/>
        </w:rPr>
        <w:t>承包人的主要权利和义务</w:t>
      </w:r>
    </w:p>
    <w:p>
      <w:pPr>
        <w:spacing w:line="300" w:lineRule="auto"/>
        <w:ind w:firstLine="480" w:firstLineChars="200"/>
        <w:rPr>
          <w:sz w:val="24"/>
        </w:rPr>
      </w:pPr>
      <w:r>
        <w:rPr>
          <w:sz w:val="24"/>
        </w:rPr>
        <w:t>3.1.1</w:t>
      </w:r>
      <w:r>
        <w:rPr>
          <w:rFonts w:hint="eastAsia"/>
          <w:sz w:val="24"/>
        </w:rPr>
        <w:t>承包人应按照合同约定的标准、规范、工程的功能、规模、考核目标和竣工日期，完成设计、采购、施工、竣工试验和</w:t>
      </w:r>
      <w:r>
        <w:rPr>
          <w:sz w:val="24"/>
        </w:rPr>
        <w:t>（</w:t>
      </w:r>
      <w:r>
        <w:rPr>
          <w:rFonts w:hint="eastAsia"/>
          <w:sz w:val="24"/>
        </w:rPr>
        <w:t>或）指导竣工后试验等工作，不得违反国家强制性标准、规范的规定。</w:t>
      </w:r>
    </w:p>
    <w:p>
      <w:pPr>
        <w:spacing w:line="300" w:lineRule="auto"/>
        <w:ind w:firstLine="480" w:firstLineChars="200"/>
        <w:rPr>
          <w:sz w:val="24"/>
        </w:rPr>
      </w:pPr>
      <w:r>
        <w:rPr>
          <w:rFonts w:hint="eastAsia"/>
          <w:sz w:val="24"/>
        </w:rPr>
        <w:t>本工程的具体承包范围，应依据合同协议书第一项“工程概况”中有关“工程承包范围”的约定。</w:t>
      </w:r>
    </w:p>
    <w:p>
      <w:pPr>
        <w:spacing w:line="300" w:lineRule="auto"/>
        <w:ind w:firstLine="480" w:firstLineChars="200"/>
        <w:rPr>
          <w:sz w:val="24"/>
        </w:rPr>
      </w:pPr>
      <w:r>
        <w:rPr>
          <w:sz w:val="24"/>
        </w:rPr>
        <w:t>3.1.</w:t>
      </w:r>
      <w:r>
        <w:rPr>
          <w:rFonts w:hint="eastAsia"/>
          <w:sz w:val="24"/>
        </w:rPr>
        <w:t>2  承包人应按合同约定，自费修复因承包人原因引起的设计、文件、设备、材料、部件、施工中存在的缺陷、或在竣工试验和竣工后试验中发现的缺陷。</w:t>
      </w:r>
    </w:p>
    <w:p>
      <w:pPr>
        <w:spacing w:line="300" w:lineRule="auto"/>
        <w:ind w:firstLine="480" w:firstLineChars="200"/>
        <w:rPr>
          <w:sz w:val="24"/>
        </w:rPr>
      </w:pPr>
      <w:r>
        <w:rPr>
          <w:sz w:val="24"/>
        </w:rPr>
        <w:t>3.1.</w:t>
      </w:r>
      <w:r>
        <w:rPr>
          <w:rFonts w:hint="eastAsia"/>
          <w:sz w:val="24"/>
        </w:rPr>
        <w:t>3  承包人应按合同约定和发包人的要求，提交相关报表。报表的类别、名称、内容、报告期、提交时间和份数，在专用条款中约定。</w:t>
      </w:r>
    </w:p>
    <w:p>
      <w:pPr>
        <w:spacing w:line="300" w:lineRule="auto"/>
        <w:ind w:firstLine="480" w:firstLineChars="200"/>
        <w:rPr>
          <w:sz w:val="24"/>
        </w:rPr>
      </w:pPr>
      <w:r>
        <w:rPr>
          <w:rFonts w:hint="eastAsia"/>
          <w:sz w:val="24"/>
        </w:rPr>
        <w:t>3.1.4  承包人有权根据4.6.4款承包人的复工要求、</w:t>
      </w:r>
      <w:r>
        <w:rPr>
          <w:sz w:val="24"/>
        </w:rPr>
        <w:t>14</w:t>
      </w:r>
      <w:r>
        <w:rPr>
          <w:rFonts w:hint="eastAsia"/>
          <w:sz w:val="24"/>
        </w:rPr>
        <w:t>.</w:t>
      </w:r>
      <w:r>
        <w:rPr>
          <w:sz w:val="24"/>
        </w:rPr>
        <w:t>9</w:t>
      </w:r>
      <w:r>
        <w:rPr>
          <w:rFonts w:hint="eastAsia"/>
          <w:sz w:val="24"/>
        </w:rPr>
        <w:t>款付款时间延误和</w:t>
      </w:r>
      <w:r>
        <w:rPr>
          <w:sz w:val="24"/>
        </w:rPr>
        <w:t>17</w:t>
      </w:r>
      <w:r>
        <w:rPr>
          <w:rFonts w:hint="eastAsia"/>
          <w:sz w:val="24"/>
        </w:rPr>
        <w:t>条不可抗力的约定，以书面形式向发包人发出暂停迫知。除此之外，凡因承包人原因的暂停，造成承包人的费用增加由其自负，造成关键路径延误的应自费赶上</w:t>
      </w:r>
      <w:r>
        <w:rPr>
          <w:sz w:val="24"/>
        </w:rPr>
        <w:t>。</w:t>
      </w:r>
    </w:p>
    <w:p>
      <w:pPr>
        <w:spacing w:line="300" w:lineRule="auto"/>
        <w:ind w:firstLine="480" w:firstLineChars="200"/>
        <w:rPr>
          <w:sz w:val="24"/>
        </w:rPr>
      </w:pPr>
      <w:r>
        <w:rPr>
          <w:rFonts w:hint="eastAsia"/>
          <w:sz w:val="24"/>
        </w:rPr>
        <w:t>3.1.5  对因发包人原因给承包人带来任何损失、损失或造成工程关键路径延误的，承包人有权要求赔偿和（或）延长竣工日期</w:t>
      </w:r>
      <w:r>
        <w:rPr>
          <w:sz w:val="24"/>
        </w:rPr>
        <w:t>。</w:t>
      </w:r>
    </w:p>
    <w:p>
      <w:pPr>
        <w:spacing w:beforeLines="50" w:afterLines="50" w:line="300" w:lineRule="auto"/>
        <w:ind w:firstLine="482" w:firstLineChars="200"/>
        <w:rPr>
          <w:b/>
          <w:sz w:val="24"/>
        </w:rPr>
      </w:pPr>
      <w:r>
        <w:rPr>
          <w:b/>
          <w:sz w:val="24"/>
        </w:rPr>
        <w:t>3.2</w:t>
      </w:r>
      <w:r>
        <w:rPr>
          <w:rFonts w:hint="eastAsia"/>
          <w:b/>
          <w:sz w:val="24"/>
        </w:rPr>
        <w:t>项目经理</w:t>
      </w:r>
    </w:p>
    <w:p>
      <w:pPr>
        <w:spacing w:line="300" w:lineRule="auto"/>
        <w:ind w:firstLine="480" w:firstLineChars="200"/>
        <w:rPr>
          <w:sz w:val="24"/>
        </w:rPr>
      </w:pPr>
      <w:r>
        <w:rPr>
          <w:sz w:val="24"/>
        </w:rPr>
        <w:t>3.2.1</w:t>
      </w:r>
      <w:r>
        <w:rPr>
          <w:rFonts w:hint="eastAsia"/>
          <w:sz w:val="24"/>
        </w:rPr>
        <w:t>项目经理，应是当事人双方所确认的人选</w:t>
      </w:r>
      <w:r>
        <w:rPr>
          <w:sz w:val="24"/>
        </w:rPr>
        <w:t>。</w:t>
      </w:r>
      <w:r>
        <w:rPr>
          <w:rFonts w:hint="eastAsia"/>
          <w:sz w:val="24"/>
        </w:rPr>
        <w:t>项目经理经授权并代表承包人负责履行本合同</w:t>
      </w:r>
      <w:r>
        <w:rPr>
          <w:sz w:val="24"/>
        </w:rPr>
        <w:t>。</w:t>
      </w:r>
      <w:r>
        <w:rPr>
          <w:rFonts w:hint="eastAsia"/>
          <w:sz w:val="24"/>
        </w:rPr>
        <w:t>项目经理的姓名、职责和权限在专用条款中约定。</w:t>
      </w:r>
    </w:p>
    <w:p>
      <w:pPr>
        <w:spacing w:line="300" w:lineRule="auto"/>
        <w:ind w:firstLine="480" w:firstLineChars="200"/>
        <w:rPr>
          <w:sz w:val="24"/>
        </w:rPr>
      </w:pPr>
      <w:r>
        <w:rPr>
          <w:rFonts w:hint="eastAsia"/>
          <w:sz w:val="24"/>
        </w:rPr>
        <w:t>项目经理应是承包人的员工，承包人应在合同生效后</w:t>
      </w:r>
      <w:r>
        <w:rPr>
          <w:sz w:val="24"/>
        </w:rPr>
        <w:t>10</w:t>
      </w:r>
      <w:r>
        <w:rPr>
          <w:rFonts w:hint="eastAsia"/>
          <w:sz w:val="24"/>
        </w:rPr>
        <w:t>日内向发包人提交项目经理与承包人之间的劳动合同，以及承包人为项目经理缴纳社会保险的有效证明，承包人不提交上述文件的，项目经理无权履行职责，由此影响工程进度或发生其它问题的，由承包人承担责任</w:t>
      </w:r>
      <w:r>
        <w:rPr>
          <w:sz w:val="24"/>
        </w:rPr>
        <w:t>。</w:t>
      </w:r>
    </w:p>
    <w:p>
      <w:pPr>
        <w:spacing w:line="300" w:lineRule="auto"/>
        <w:ind w:firstLine="480" w:firstLineChars="200"/>
        <w:rPr>
          <w:sz w:val="24"/>
        </w:rPr>
      </w:pPr>
      <w:r>
        <w:rPr>
          <w:rFonts w:hint="eastAsia"/>
          <w:sz w:val="24"/>
        </w:rPr>
        <w:t>项目经理应常驻项目现场，且每月在现场时间不得少于专用条款约定的天数</w:t>
      </w:r>
      <w:r>
        <w:rPr>
          <w:sz w:val="24"/>
        </w:rPr>
        <w:t>。</w:t>
      </w:r>
      <w:r>
        <w:rPr>
          <w:rFonts w:hint="eastAsia"/>
          <w:sz w:val="24"/>
        </w:rPr>
        <w:t>项目经理不得同时担任其它项目的项目经理</w:t>
      </w:r>
      <w:r>
        <w:rPr>
          <w:sz w:val="24"/>
        </w:rPr>
        <w:t>。</w:t>
      </w:r>
      <w:r>
        <w:rPr>
          <w:rFonts w:hint="eastAsia"/>
          <w:sz w:val="24"/>
        </w:rPr>
        <w:t>项目经理确需离开项目现场时应事先取得发包人同意，并指定一名有经验的人员临时代行其职责</w:t>
      </w:r>
      <w:r>
        <w:rPr>
          <w:sz w:val="24"/>
        </w:rPr>
        <w:t>。</w:t>
      </w:r>
    </w:p>
    <w:p>
      <w:pPr>
        <w:spacing w:line="300" w:lineRule="auto"/>
        <w:ind w:firstLine="480" w:firstLineChars="200"/>
        <w:rPr>
          <w:sz w:val="24"/>
        </w:rPr>
      </w:pPr>
      <w:r>
        <w:rPr>
          <w:rFonts w:hint="eastAsia"/>
          <w:sz w:val="24"/>
        </w:rPr>
        <w:t>承包人违反上述约定的，按照专用条款的约定，承担违约责任</w:t>
      </w:r>
      <w:r>
        <w:rPr>
          <w:sz w:val="24"/>
        </w:rPr>
        <w:t>。</w:t>
      </w:r>
    </w:p>
    <w:p>
      <w:pPr>
        <w:spacing w:line="300" w:lineRule="auto"/>
        <w:ind w:firstLine="480" w:firstLineChars="200"/>
        <w:rPr>
          <w:sz w:val="24"/>
        </w:rPr>
      </w:pPr>
      <w:r>
        <w:rPr>
          <w:sz w:val="24"/>
        </w:rPr>
        <w:t>3.2.</w:t>
      </w:r>
      <w:r>
        <w:rPr>
          <w:rFonts w:hint="eastAsia"/>
          <w:sz w:val="24"/>
        </w:rPr>
        <w:t>2  项目经理按合同约定的项目进度计划，并按发包人代表和</w:t>
      </w:r>
      <w:r>
        <w:rPr>
          <w:sz w:val="24"/>
        </w:rPr>
        <w:t>（</w:t>
      </w:r>
      <w:r>
        <w:rPr>
          <w:rFonts w:hint="eastAsia"/>
          <w:sz w:val="24"/>
        </w:rPr>
        <w:t>或</w:t>
      </w:r>
      <w:r>
        <w:rPr>
          <w:sz w:val="24"/>
        </w:rPr>
        <w:t>)</w:t>
      </w:r>
      <w:r>
        <w:rPr>
          <w:rFonts w:hint="eastAsia"/>
          <w:sz w:val="24"/>
        </w:rPr>
        <w:t>工程总监依据合同发出的指令组织项目实施。在紧急情况下，且无法与发包人代表和</w:t>
      </w:r>
      <w:r>
        <w:rPr>
          <w:sz w:val="24"/>
        </w:rPr>
        <w:t>（</w:t>
      </w:r>
      <w:r>
        <w:rPr>
          <w:rFonts w:hint="eastAsia"/>
          <w:sz w:val="24"/>
        </w:rPr>
        <w:t>或</w:t>
      </w:r>
      <w:r>
        <w:rPr>
          <w:sz w:val="24"/>
        </w:rPr>
        <w:t>)</w:t>
      </w:r>
      <w:r>
        <w:rPr>
          <w:rFonts w:hint="eastAsia"/>
          <w:sz w:val="24"/>
        </w:rPr>
        <w:t>工程总监取得联系时，项目经理有权采取必要的措施保证人身、工程和财产的安全，但须在事后</w:t>
      </w:r>
      <w:r>
        <w:rPr>
          <w:sz w:val="24"/>
        </w:rPr>
        <w:t>48</w:t>
      </w:r>
      <w:r>
        <w:rPr>
          <w:rFonts w:hint="eastAsia"/>
          <w:sz w:val="24"/>
        </w:rPr>
        <w:t>小时内向发包人代表和</w:t>
      </w:r>
      <w:r>
        <w:rPr>
          <w:sz w:val="24"/>
        </w:rPr>
        <w:t>（</w:t>
      </w:r>
      <w:r>
        <w:rPr>
          <w:rFonts w:hint="eastAsia"/>
          <w:sz w:val="24"/>
        </w:rPr>
        <w:t>或</w:t>
      </w:r>
      <w:r>
        <w:rPr>
          <w:sz w:val="24"/>
        </w:rPr>
        <w:t>)</w:t>
      </w:r>
      <w:r>
        <w:rPr>
          <w:rFonts w:hint="eastAsia"/>
          <w:sz w:val="24"/>
        </w:rPr>
        <w:t>工程总监送交书面报告。</w:t>
      </w:r>
    </w:p>
    <w:p>
      <w:pPr>
        <w:spacing w:line="300" w:lineRule="auto"/>
        <w:ind w:firstLine="480" w:firstLineChars="200"/>
        <w:rPr>
          <w:sz w:val="24"/>
        </w:rPr>
      </w:pPr>
      <w:r>
        <w:rPr>
          <w:sz w:val="24"/>
        </w:rPr>
        <w:t>3.2.</w:t>
      </w:r>
      <w:r>
        <w:rPr>
          <w:rFonts w:hint="eastAsia"/>
          <w:sz w:val="24"/>
        </w:rPr>
        <w:t>3  承包人部更换项目经理时，提前</w:t>
      </w:r>
      <w:r>
        <w:rPr>
          <w:sz w:val="24"/>
        </w:rPr>
        <w:t xml:space="preserve"> 15</w:t>
      </w:r>
      <w:r>
        <w:rPr>
          <w:rFonts w:hint="eastAsia"/>
          <w:sz w:val="24"/>
        </w:rPr>
        <w:t>日以书面形式通知发包人，并征得发包人的同意，继任的项目经理须继续履行第3.2.1款约定的职责和权限</w:t>
      </w:r>
      <w:r>
        <w:rPr>
          <w:sz w:val="24"/>
        </w:rPr>
        <w:t>。</w:t>
      </w:r>
      <w:r>
        <w:rPr>
          <w:rFonts w:hint="eastAsia"/>
          <w:sz w:val="24"/>
        </w:rPr>
        <w:t>未经发包人同意，承包人不得擅自更换项目经理</w:t>
      </w:r>
      <w:r>
        <w:rPr>
          <w:sz w:val="24"/>
        </w:rPr>
        <w:t>。</w:t>
      </w:r>
      <w:r>
        <w:rPr>
          <w:rFonts w:hint="eastAsia"/>
          <w:sz w:val="24"/>
        </w:rPr>
        <w:t>承包人擅自更换项目经理的，按专用条款的约定，承担违约责任。</w:t>
      </w:r>
    </w:p>
    <w:p>
      <w:pPr>
        <w:spacing w:line="300" w:lineRule="auto"/>
        <w:ind w:firstLine="480" w:firstLineChars="200"/>
        <w:rPr>
          <w:sz w:val="24"/>
        </w:rPr>
      </w:pPr>
      <w:r>
        <w:rPr>
          <w:sz w:val="24"/>
        </w:rPr>
        <w:t>3.2.</w:t>
      </w:r>
      <w:r>
        <w:rPr>
          <w:rFonts w:hint="eastAsia"/>
          <w:sz w:val="24"/>
        </w:rPr>
        <w:t>4  发包人有权以书而形式通知更换其认为不称职的项目经理，应说明更换因由，承包人应在接到更换通知后</w:t>
      </w:r>
      <w:r>
        <w:rPr>
          <w:sz w:val="24"/>
        </w:rPr>
        <w:t>15</w:t>
      </w:r>
      <w:r>
        <w:rPr>
          <w:rFonts w:hint="eastAsia"/>
          <w:sz w:val="24"/>
        </w:rPr>
        <w:t>日内向发包人提出书面的改进报告。发包人收到改进报告后仍以书面形式通知更换的，承包人应在接到第二次更换通知后的</w:t>
      </w:r>
      <w:r>
        <w:rPr>
          <w:sz w:val="24"/>
        </w:rPr>
        <w:t>30</w:t>
      </w:r>
      <w:r>
        <w:rPr>
          <w:rFonts w:hint="eastAsia"/>
          <w:sz w:val="24"/>
        </w:rPr>
        <w:t>日内进行更换，并将新任命的项目经理的姓名、简历以书面形式通知发包人</w:t>
      </w:r>
      <w:r>
        <w:rPr>
          <w:sz w:val="24"/>
        </w:rPr>
        <w:t>。</w:t>
      </w:r>
      <w:r>
        <w:rPr>
          <w:rFonts w:hint="eastAsia"/>
          <w:sz w:val="24"/>
        </w:rPr>
        <w:t>新任项目经理继续履行第3.2.1款约定的职责和权限</w:t>
      </w:r>
      <w:r>
        <w:rPr>
          <w:sz w:val="24"/>
        </w:rPr>
        <w:t>。</w:t>
      </w:r>
    </w:p>
    <w:p>
      <w:pPr>
        <w:spacing w:beforeLines="50" w:afterLines="50" w:line="300" w:lineRule="auto"/>
        <w:ind w:firstLine="482" w:firstLineChars="200"/>
        <w:rPr>
          <w:b/>
          <w:sz w:val="24"/>
        </w:rPr>
      </w:pPr>
      <w:r>
        <w:rPr>
          <w:b/>
          <w:sz w:val="24"/>
        </w:rPr>
        <w:t>3.</w:t>
      </w:r>
      <w:r>
        <w:rPr>
          <w:rFonts w:hint="eastAsia"/>
          <w:b/>
          <w:sz w:val="24"/>
        </w:rPr>
        <w:t>3  工程质量保证</w:t>
      </w:r>
    </w:p>
    <w:p>
      <w:pPr>
        <w:spacing w:line="300" w:lineRule="auto"/>
        <w:ind w:firstLine="480" w:firstLineChars="200"/>
        <w:rPr>
          <w:sz w:val="24"/>
        </w:rPr>
      </w:pPr>
      <w:r>
        <w:rPr>
          <w:rFonts w:hint="eastAsia"/>
          <w:sz w:val="24"/>
        </w:rPr>
        <w:t>承包人应按合同约定的质量标准规范，确保设计、采购、加工制造、施工、竣工试验等各项工作的质量，建立有效的质量保证体系，并按照国家有关规定，通过质量保修责任书的形式约定保修范固、保修期限和保修责任</w:t>
      </w:r>
      <w:r>
        <w:rPr>
          <w:sz w:val="24"/>
        </w:rPr>
        <w:t>。</w:t>
      </w:r>
    </w:p>
    <w:p>
      <w:pPr>
        <w:spacing w:beforeLines="50" w:afterLines="50" w:line="300" w:lineRule="auto"/>
        <w:ind w:firstLine="482" w:firstLineChars="200"/>
        <w:rPr>
          <w:b/>
          <w:sz w:val="24"/>
        </w:rPr>
      </w:pPr>
      <w:r>
        <w:rPr>
          <w:b/>
          <w:sz w:val="24"/>
        </w:rPr>
        <w:t>3.</w:t>
      </w:r>
      <w:r>
        <w:rPr>
          <w:rFonts w:hint="eastAsia"/>
          <w:b/>
          <w:sz w:val="24"/>
        </w:rPr>
        <w:t>4  安全保证</w:t>
      </w:r>
    </w:p>
    <w:p>
      <w:pPr>
        <w:spacing w:line="300" w:lineRule="auto"/>
        <w:ind w:firstLine="480" w:firstLineChars="200"/>
        <w:rPr>
          <w:sz w:val="24"/>
        </w:rPr>
      </w:pPr>
      <w:r>
        <w:rPr>
          <w:sz w:val="24"/>
        </w:rPr>
        <w:t>3.</w:t>
      </w:r>
      <w:r>
        <w:rPr>
          <w:rFonts w:hint="eastAsia"/>
          <w:sz w:val="24"/>
        </w:rPr>
        <w:t>4</w:t>
      </w:r>
      <w:r>
        <w:rPr>
          <w:sz w:val="24"/>
        </w:rPr>
        <w:t>.</w:t>
      </w:r>
      <w:r>
        <w:rPr>
          <w:rFonts w:hint="eastAsia"/>
          <w:sz w:val="24"/>
        </w:rPr>
        <w:t>1  工程安全性能</w:t>
      </w:r>
    </w:p>
    <w:p>
      <w:pPr>
        <w:spacing w:line="300" w:lineRule="auto"/>
        <w:ind w:firstLine="480" w:firstLineChars="200"/>
        <w:rPr>
          <w:sz w:val="24"/>
        </w:rPr>
      </w:pPr>
      <w:r>
        <w:rPr>
          <w:rFonts w:hint="eastAsia"/>
          <w:sz w:val="24"/>
        </w:rPr>
        <w:t>承包人应按照合同约定和国家有关安全生严的法律规定，进行设计、采购、施工、竣工试验，保证工程的安全性能，</w:t>
      </w:r>
    </w:p>
    <w:p>
      <w:pPr>
        <w:spacing w:line="300" w:lineRule="auto"/>
        <w:ind w:firstLine="480" w:firstLineChars="200"/>
        <w:rPr>
          <w:sz w:val="24"/>
        </w:rPr>
      </w:pPr>
      <w:r>
        <w:rPr>
          <w:rFonts w:hint="eastAsia"/>
          <w:sz w:val="24"/>
        </w:rPr>
        <w:t>3</w:t>
      </w:r>
      <w:r>
        <w:rPr>
          <w:sz w:val="24"/>
        </w:rPr>
        <w:t>.</w:t>
      </w:r>
      <w:r>
        <w:rPr>
          <w:rFonts w:hint="eastAsia"/>
          <w:sz w:val="24"/>
        </w:rPr>
        <w:t>4</w:t>
      </w:r>
      <w:r>
        <w:rPr>
          <w:sz w:val="24"/>
        </w:rPr>
        <w:t>.</w:t>
      </w:r>
      <w:r>
        <w:rPr>
          <w:rFonts w:hint="eastAsia"/>
          <w:sz w:val="24"/>
        </w:rPr>
        <w:t>2  安全施工</w:t>
      </w:r>
    </w:p>
    <w:p>
      <w:pPr>
        <w:spacing w:line="300" w:lineRule="auto"/>
        <w:ind w:firstLine="480" w:firstLineChars="200"/>
        <w:rPr>
          <w:sz w:val="24"/>
        </w:rPr>
      </w:pPr>
      <w:r>
        <w:rPr>
          <w:rFonts w:hint="eastAsia"/>
          <w:sz w:val="24"/>
        </w:rPr>
        <w:t>承包人应遵守7.8款职业健康、安全和环境保护的约定。</w:t>
      </w:r>
    </w:p>
    <w:p>
      <w:pPr>
        <w:spacing w:line="300" w:lineRule="auto"/>
        <w:ind w:firstLine="480" w:firstLineChars="200"/>
        <w:rPr>
          <w:sz w:val="24"/>
        </w:rPr>
      </w:pPr>
      <w:r>
        <w:rPr>
          <w:rFonts w:hint="eastAsia"/>
          <w:sz w:val="24"/>
        </w:rPr>
        <w:t>3.4.3  因承包人未遵守发包人按</w:t>
      </w:r>
      <w:r>
        <w:rPr>
          <w:sz w:val="24"/>
        </w:rPr>
        <w:t xml:space="preserve">2.4.2 </w:t>
      </w:r>
      <w:r>
        <w:rPr>
          <w:rFonts w:hint="eastAsia"/>
          <w:sz w:val="24"/>
        </w:rPr>
        <w:t>款通知的安全规定和位置范围限定所造成的损失和伤害，由承包人负责。</w:t>
      </w:r>
    </w:p>
    <w:p>
      <w:pPr>
        <w:spacing w:line="300" w:lineRule="auto"/>
        <w:ind w:firstLine="480" w:firstLineChars="200"/>
        <w:rPr>
          <w:sz w:val="24"/>
        </w:rPr>
      </w:pPr>
      <w:r>
        <w:rPr>
          <w:rFonts w:hint="eastAsia"/>
          <w:sz w:val="24"/>
        </w:rPr>
        <w:t>3.4.4  承包人全面负责其施工场地的安全管理，保障所有进入施工场地的人员的安全。因承包人原因所发生的人身伤害、安全事故，由承包人负责。</w:t>
      </w:r>
    </w:p>
    <w:p>
      <w:pPr>
        <w:spacing w:beforeLines="50" w:afterLines="50" w:line="300" w:lineRule="auto"/>
        <w:ind w:firstLine="482" w:firstLineChars="200"/>
        <w:rPr>
          <w:b/>
          <w:sz w:val="24"/>
        </w:rPr>
      </w:pPr>
      <w:r>
        <w:rPr>
          <w:b/>
          <w:sz w:val="24"/>
        </w:rPr>
        <w:t>3.</w:t>
      </w:r>
      <w:r>
        <w:rPr>
          <w:rFonts w:hint="eastAsia"/>
          <w:b/>
          <w:sz w:val="24"/>
        </w:rPr>
        <w:t>5  职业健康和环境保护保证</w:t>
      </w:r>
    </w:p>
    <w:p>
      <w:pPr>
        <w:spacing w:line="300" w:lineRule="auto"/>
        <w:ind w:firstLine="480" w:firstLineChars="200"/>
        <w:rPr>
          <w:sz w:val="24"/>
        </w:rPr>
      </w:pPr>
      <w:r>
        <w:rPr>
          <w:rFonts w:hint="eastAsia"/>
          <w:sz w:val="24"/>
        </w:rPr>
        <w:t>3.5.1  工程设计</w:t>
      </w:r>
    </w:p>
    <w:p>
      <w:pPr>
        <w:spacing w:line="300" w:lineRule="auto"/>
        <w:ind w:firstLine="480" w:firstLineChars="200"/>
        <w:rPr>
          <w:sz w:val="24"/>
        </w:rPr>
      </w:pPr>
      <w:r>
        <w:rPr>
          <w:rFonts w:hint="eastAsia"/>
          <w:sz w:val="24"/>
        </w:rPr>
        <w:t>承包人应按照合同约定，并遵照《建设工程勘察设计管理条例》、《建设工程环境保护条例》及其它相关法律规定进行工程的环境保护设计及职业健康防护设计，保证工程符合环统保护和职业健康相关法律和标准规定。</w:t>
      </w:r>
    </w:p>
    <w:p>
      <w:pPr>
        <w:spacing w:line="300" w:lineRule="auto"/>
        <w:ind w:firstLine="480" w:firstLineChars="200"/>
        <w:rPr>
          <w:sz w:val="24"/>
        </w:rPr>
      </w:pPr>
      <w:r>
        <w:rPr>
          <w:sz w:val="24"/>
        </w:rPr>
        <w:t>3.</w:t>
      </w:r>
      <w:r>
        <w:rPr>
          <w:rFonts w:hint="eastAsia"/>
          <w:sz w:val="24"/>
        </w:rPr>
        <w:t>5</w:t>
      </w:r>
      <w:r>
        <w:rPr>
          <w:sz w:val="24"/>
        </w:rPr>
        <w:t>.2</w:t>
      </w:r>
      <w:r>
        <w:rPr>
          <w:rFonts w:hint="eastAsia"/>
          <w:sz w:val="24"/>
        </w:rPr>
        <w:t>职业健康和环境保护</w:t>
      </w:r>
    </w:p>
    <w:p>
      <w:pPr>
        <w:spacing w:line="300" w:lineRule="auto"/>
        <w:ind w:firstLine="480" w:firstLineChars="200"/>
        <w:rPr>
          <w:sz w:val="24"/>
        </w:rPr>
      </w:pPr>
      <w:r>
        <w:rPr>
          <w:rFonts w:hint="eastAsia"/>
          <w:sz w:val="24"/>
        </w:rPr>
        <w:t>承包人应遵守7.8款职业健康、安全和环境保护的约定。</w:t>
      </w:r>
    </w:p>
    <w:p>
      <w:pPr>
        <w:spacing w:beforeLines="50" w:afterLines="50" w:line="300" w:lineRule="auto"/>
        <w:ind w:firstLine="482" w:firstLineChars="200"/>
        <w:rPr>
          <w:b/>
          <w:sz w:val="24"/>
        </w:rPr>
      </w:pPr>
      <w:r>
        <w:rPr>
          <w:rFonts w:hint="eastAsia"/>
          <w:b/>
          <w:sz w:val="24"/>
        </w:rPr>
        <w:t>3.6  进度保证</w:t>
      </w:r>
    </w:p>
    <w:p>
      <w:pPr>
        <w:spacing w:beforeLines="50" w:afterLines="50" w:line="300" w:lineRule="auto"/>
        <w:ind w:firstLine="480" w:firstLineChars="200"/>
        <w:rPr>
          <w:sz w:val="24"/>
        </w:rPr>
      </w:pPr>
      <w:r>
        <w:rPr>
          <w:rFonts w:hint="eastAsia"/>
          <w:sz w:val="24"/>
        </w:rPr>
        <w:t>承包人按4.1款约定的项目进度计划，合理有序地组织设计、采购、施工、竣工试验所需要的各类资源，以及派出有经验的竣工后试验的指导人员，采用有效的实施方法和组织措施，保证项目进度计划的实现。</w:t>
      </w:r>
    </w:p>
    <w:p>
      <w:pPr>
        <w:spacing w:beforeLines="50" w:afterLines="50" w:line="300" w:lineRule="auto"/>
        <w:ind w:firstLine="482" w:firstLineChars="200"/>
        <w:rPr>
          <w:b/>
          <w:sz w:val="24"/>
        </w:rPr>
      </w:pPr>
      <w:r>
        <w:rPr>
          <w:rFonts w:hint="eastAsia"/>
          <w:b/>
          <w:sz w:val="24"/>
        </w:rPr>
        <w:t>3.7  现场保安</w:t>
      </w:r>
    </w:p>
    <w:p>
      <w:pPr>
        <w:spacing w:beforeLines="50" w:afterLines="50" w:line="300" w:lineRule="auto"/>
        <w:ind w:firstLine="480" w:firstLineChars="200"/>
        <w:rPr>
          <w:sz w:val="24"/>
        </w:rPr>
      </w:pPr>
      <w:r>
        <w:rPr>
          <w:rFonts w:hint="eastAsia"/>
          <w:sz w:val="24"/>
        </w:rPr>
        <w:t>承包人承担其进入现场、施工开工至发包人接收单项工程和（或）工程之前的现场保安责任（含承包人的预制加工场地、办公及生活营区）。并负责编制相关的保安制度、责任制度和报告制度，提交给发包人。</w:t>
      </w:r>
    </w:p>
    <w:p>
      <w:pPr>
        <w:spacing w:beforeLines="50" w:afterLines="50" w:line="300" w:lineRule="auto"/>
        <w:ind w:firstLine="482" w:firstLineChars="200"/>
        <w:rPr>
          <w:b/>
          <w:sz w:val="24"/>
        </w:rPr>
      </w:pPr>
      <w:r>
        <w:rPr>
          <w:rFonts w:hint="eastAsia"/>
          <w:b/>
          <w:sz w:val="24"/>
        </w:rPr>
        <w:t>3.8  分包</w:t>
      </w:r>
    </w:p>
    <w:p>
      <w:pPr>
        <w:tabs>
          <w:tab w:val="left" w:pos="6789"/>
        </w:tabs>
        <w:spacing w:line="300" w:lineRule="auto"/>
        <w:ind w:firstLine="480" w:firstLineChars="200"/>
        <w:rPr>
          <w:sz w:val="24"/>
        </w:rPr>
      </w:pPr>
      <w:r>
        <w:rPr>
          <w:rFonts w:hint="eastAsia"/>
          <w:sz w:val="24"/>
        </w:rPr>
        <w:t>3.8.1  分包约定</w:t>
      </w:r>
      <w:r>
        <w:rPr>
          <w:sz w:val="24"/>
        </w:rPr>
        <w:tab/>
      </w:r>
    </w:p>
    <w:p>
      <w:pPr>
        <w:spacing w:line="300" w:lineRule="auto"/>
        <w:ind w:firstLine="480" w:firstLineChars="200"/>
        <w:rPr>
          <w:sz w:val="24"/>
        </w:rPr>
      </w:pPr>
      <w:r>
        <w:rPr>
          <w:rFonts w:hint="eastAsia"/>
          <w:sz w:val="24"/>
        </w:rPr>
        <w:t>承包人只能对专用条款约定列出的工作事项（含设计、采购、施工、劳务服务、竣工试验等）进行分包。</w:t>
      </w:r>
    </w:p>
    <w:p>
      <w:pPr>
        <w:spacing w:line="300" w:lineRule="auto"/>
        <w:ind w:firstLine="480" w:firstLineChars="200"/>
        <w:rPr>
          <w:sz w:val="24"/>
        </w:rPr>
      </w:pPr>
      <w:r>
        <w:rPr>
          <w:rFonts w:hint="eastAsia"/>
          <w:sz w:val="24"/>
        </w:rPr>
        <w:t>专用条款未列出的分包事项，承包人可在工程实施阶段分批分期就分包事项向发包人提交申请，发包人在接到分包事项申请后的</w:t>
      </w:r>
      <w:r>
        <w:rPr>
          <w:sz w:val="24"/>
        </w:rPr>
        <w:t>15</w:t>
      </w:r>
      <w:r>
        <w:rPr>
          <w:rFonts w:hint="eastAsia"/>
          <w:sz w:val="24"/>
        </w:rPr>
        <w:t>日内，予以批准或提出意见。发包人未能在</w:t>
      </w:r>
      <w:r>
        <w:rPr>
          <w:sz w:val="24"/>
        </w:rPr>
        <w:t>15</w:t>
      </w:r>
      <w:r>
        <w:rPr>
          <w:rFonts w:hint="eastAsia"/>
          <w:sz w:val="24"/>
        </w:rPr>
        <w:t>日批准亦未提出意见的，承包人有权在提交该分包事项后的第</w:t>
      </w:r>
      <w:r>
        <w:rPr>
          <w:sz w:val="24"/>
        </w:rPr>
        <w:t xml:space="preserve">1 6 </w:t>
      </w:r>
      <w:r>
        <w:rPr>
          <w:rFonts w:hint="eastAsia"/>
          <w:sz w:val="24"/>
        </w:rPr>
        <w:t>日开始，将提出的拟分包事项对外分包</w:t>
      </w:r>
      <w:r>
        <w:rPr>
          <w:sz w:val="24"/>
        </w:rPr>
        <w:t>.</w:t>
      </w:r>
    </w:p>
    <w:p>
      <w:pPr>
        <w:spacing w:line="300" w:lineRule="auto"/>
        <w:ind w:firstLine="480" w:firstLineChars="200"/>
        <w:rPr>
          <w:sz w:val="24"/>
        </w:rPr>
      </w:pPr>
      <w:r>
        <w:rPr>
          <w:sz w:val="24"/>
        </w:rPr>
        <w:t>3.</w:t>
      </w:r>
      <w:r>
        <w:rPr>
          <w:rFonts w:hint="eastAsia"/>
          <w:sz w:val="24"/>
        </w:rPr>
        <w:t>8</w:t>
      </w:r>
      <w:r>
        <w:rPr>
          <w:sz w:val="24"/>
        </w:rPr>
        <w:t>.2</w:t>
      </w:r>
      <w:r>
        <w:rPr>
          <w:rFonts w:hint="eastAsia"/>
          <w:sz w:val="24"/>
        </w:rPr>
        <w:t>分包人资质</w:t>
      </w:r>
    </w:p>
    <w:p>
      <w:pPr>
        <w:spacing w:line="300" w:lineRule="auto"/>
        <w:ind w:firstLine="480" w:firstLineChars="200"/>
        <w:rPr>
          <w:sz w:val="24"/>
        </w:rPr>
      </w:pPr>
      <w:r>
        <w:rPr>
          <w:rFonts w:hint="eastAsia"/>
          <w:sz w:val="24"/>
        </w:rPr>
        <w:t>分包人应符合国家法律规定的企业资质等级，否则不能作为分包人。承包人有义务对分包人的资质进行审查。</w:t>
      </w:r>
    </w:p>
    <w:p>
      <w:pPr>
        <w:spacing w:line="300" w:lineRule="auto"/>
        <w:ind w:firstLine="480" w:firstLineChars="200"/>
        <w:rPr>
          <w:sz w:val="24"/>
        </w:rPr>
      </w:pPr>
      <w:r>
        <w:rPr>
          <w:rFonts w:hint="eastAsia"/>
          <w:sz w:val="24"/>
        </w:rPr>
        <w:t xml:space="preserve">3.8.3  </w:t>
      </w:r>
      <w:r>
        <w:rPr>
          <w:sz w:val="24"/>
        </w:rPr>
        <w:t>承包人不得将承包的工程</w:t>
      </w:r>
      <w:r>
        <w:rPr>
          <w:rFonts w:hint="eastAsia"/>
          <w:sz w:val="24"/>
        </w:rPr>
        <w:t>对外转包，也不得得以肢解方式将承包的全部工程对外分包。</w:t>
      </w:r>
    </w:p>
    <w:p>
      <w:pPr>
        <w:spacing w:line="300" w:lineRule="auto"/>
        <w:ind w:firstLine="480" w:firstLineChars="200"/>
        <w:rPr>
          <w:sz w:val="24"/>
        </w:rPr>
      </w:pPr>
      <w:r>
        <w:rPr>
          <w:rFonts w:hint="eastAsia"/>
          <w:sz w:val="24"/>
        </w:rPr>
        <w:t>3.8.4  设计、施工和工程物资等分包人，应严格执行国家有关分包事项的管理规定。</w:t>
      </w:r>
    </w:p>
    <w:p>
      <w:pPr>
        <w:spacing w:line="300" w:lineRule="auto"/>
        <w:ind w:firstLine="480" w:firstLineChars="200"/>
        <w:rPr>
          <w:sz w:val="24"/>
        </w:rPr>
      </w:pPr>
      <w:r>
        <w:rPr>
          <w:sz w:val="24"/>
        </w:rPr>
        <w:t>3.</w:t>
      </w:r>
      <w:r>
        <w:rPr>
          <w:rFonts w:hint="eastAsia"/>
          <w:sz w:val="24"/>
        </w:rPr>
        <w:t>8</w:t>
      </w:r>
      <w:r>
        <w:rPr>
          <w:sz w:val="24"/>
        </w:rPr>
        <w:t>.</w:t>
      </w:r>
      <w:r>
        <w:rPr>
          <w:rFonts w:hint="eastAsia"/>
          <w:sz w:val="24"/>
        </w:rPr>
        <w:t>5  对分包人的付款</w:t>
      </w:r>
    </w:p>
    <w:p>
      <w:pPr>
        <w:spacing w:line="300" w:lineRule="auto"/>
        <w:ind w:firstLine="480" w:firstLineChars="200"/>
        <w:rPr>
          <w:sz w:val="24"/>
        </w:rPr>
      </w:pPr>
      <w:r>
        <w:rPr>
          <w:rFonts w:hint="eastAsia"/>
          <w:sz w:val="24"/>
        </w:rPr>
        <w:t>承包人应按分包合同约定，按时向分包人支付合同价款。除非专用条款另有约定外，未经承包人同意，发包人不得以任何形式向分包人支付任何款项。</w:t>
      </w:r>
    </w:p>
    <w:p>
      <w:pPr>
        <w:spacing w:line="300" w:lineRule="auto"/>
        <w:ind w:firstLine="480" w:firstLineChars="200"/>
        <w:rPr>
          <w:sz w:val="24"/>
        </w:rPr>
      </w:pPr>
      <w:r>
        <w:rPr>
          <w:rFonts w:hint="eastAsia"/>
          <w:sz w:val="24"/>
        </w:rPr>
        <w:t>3.8.6  承包人对分包人负责</w:t>
      </w:r>
    </w:p>
    <w:p>
      <w:pPr>
        <w:spacing w:line="300" w:lineRule="auto"/>
        <w:ind w:firstLine="480" w:firstLineChars="200"/>
        <w:rPr>
          <w:sz w:val="24"/>
        </w:rPr>
      </w:pPr>
      <w:r>
        <w:rPr>
          <w:rFonts w:hint="eastAsia"/>
          <w:sz w:val="24"/>
        </w:rPr>
        <w:t>承包人对分包人的行为向发包人负责，承包人和分包人就分包工作向发包人承担连带责任。</w:t>
      </w:r>
    </w:p>
    <w:p>
      <w:pPr>
        <w:spacing w:beforeLines="50" w:afterLines="50" w:line="300" w:lineRule="auto"/>
        <w:ind w:firstLine="562" w:firstLineChars="200"/>
        <w:rPr>
          <w:b/>
          <w:sz w:val="28"/>
          <w:szCs w:val="28"/>
        </w:rPr>
      </w:pPr>
      <w:r>
        <w:rPr>
          <w:rFonts w:hint="eastAsia"/>
          <w:b/>
          <w:sz w:val="28"/>
          <w:szCs w:val="28"/>
        </w:rPr>
        <w:t>第4条进度计划、延误和暂停</w:t>
      </w:r>
    </w:p>
    <w:p>
      <w:pPr>
        <w:spacing w:beforeLines="50" w:afterLines="50" w:line="300" w:lineRule="auto"/>
        <w:ind w:firstLine="482" w:firstLineChars="200"/>
        <w:rPr>
          <w:b/>
          <w:sz w:val="24"/>
        </w:rPr>
      </w:pPr>
      <w:r>
        <w:rPr>
          <w:rFonts w:hint="eastAsia"/>
          <w:b/>
          <w:sz w:val="24"/>
        </w:rPr>
        <w:t>4</w:t>
      </w:r>
      <w:r>
        <w:rPr>
          <w:b/>
          <w:sz w:val="24"/>
        </w:rPr>
        <w:t>.1</w:t>
      </w:r>
      <w:r>
        <w:rPr>
          <w:rFonts w:hint="eastAsia"/>
          <w:b/>
          <w:sz w:val="24"/>
        </w:rPr>
        <w:t>项目进度计划</w:t>
      </w:r>
    </w:p>
    <w:p>
      <w:pPr>
        <w:spacing w:line="300" w:lineRule="auto"/>
        <w:ind w:firstLine="480" w:firstLineChars="200"/>
        <w:rPr>
          <w:sz w:val="24"/>
        </w:rPr>
      </w:pPr>
      <w:r>
        <w:rPr>
          <w:rFonts w:hint="eastAsia"/>
          <w:sz w:val="24"/>
        </w:rPr>
        <w:t>4</w:t>
      </w:r>
      <w:r>
        <w:rPr>
          <w:sz w:val="24"/>
        </w:rPr>
        <w:t>.1.1</w:t>
      </w:r>
      <w:r>
        <w:rPr>
          <w:rFonts w:hint="eastAsia"/>
          <w:sz w:val="24"/>
        </w:rPr>
        <w:t>项目进度计划</w:t>
      </w:r>
    </w:p>
    <w:p>
      <w:pPr>
        <w:spacing w:line="300" w:lineRule="auto"/>
        <w:ind w:firstLine="480" w:firstLineChars="200"/>
        <w:rPr>
          <w:sz w:val="24"/>
        </w:rPr>
      </w:pPr>
      <w:r>
        <w:rPr>
          <w:rFonts w:hint="eastAsia"/>
          <w:sz w:val="24"/>
        </w:rPr>
        <w:t>承包人负责编制项目进度计划，项目进度计划中的施工期限</w:t>
      </w:r>
      <w:r>
        <w:rPr>
          <w:sz w:val="24"/>
        </w:rPr>
        <w:t>(</w:t>
      </w:r>
      <w:r>
        <w:rPr>
          <w:rFonts w:hint="eastAsia"/>
          <w:sz w:val="24"/>
        </w:rPr>
        <w:t>含竣工试验</w:t>
      </w:r>
      <w:r>
        <w:rPr>
          <w:sz w:val="24"/>
        </w:rPr>
        <w:t>)</w:t>
      </w:r>
      <w:r>
        <w:rPr>
          <w:rFonts w:hint="eastAsia"/>
          <w:sz w:val="24"/>
        </w:rPr>
        <w:t>，应符合合同协议书的约定。关键路径及关键路径变化的确定原则、承包人提交项目进度计划的份数和时间，在专用条款约定。</w:t>
      </w:r>
    </w:p>
    <w:p>
      <w:pPr>
        <w:spacing w:line="300" w:lineRule="auto"/>
        <w:ind w:firstLine="480" w:firstLineChars="200"/>
        <w:rPr>
          <w:sz w:val="24"/>
        </w:rPr>
      </w:pPr>
      <w:r>
        <w:rPr>
          <w:rFonts w:hint="eastAsia"/>
          <w:sz w:val="24"/>
        </w:rPr>
        <w:t>项目进度计划经发包人批准后实施，但发包人的批准并不能减轻或免除承包人的合同责任。</w:t>
      </w:r>
    </w:p>
    <w:p>
      <w:pPr>
        <w:spacing w:line="300" w:lineRule="auto"/>
        <w:ind w:firstLine="480" w:firstLineChars="200"/>
        <w:rPr>
          <w:sz w:val="24"/>
        </w:rPr>
      </w:pPr>
      <w:r>
        <w:rPr>
          <w:rFonts w:hint="eastAsia"/>
          <w:sz w:val="24"/>
        </w:rPr>
        <w:t>4</w:t>
      </w:r>
      <w:r>
        <w:rPr>
          <w:sz w:val="24"/>
        </w:rPr>
        <w:t>.1.2</w:t>
      </w:r>
      <w:r>
        <w:rPr>
          <w:rFonts w:hint="eastAsia"/>
          <w:sz w:val="24"/>
        </w:rPr>
        <w:t>自费赶上项目进度计划</w:t>
      </w:r>
    </w:p>
    <w:p>
      <w:pPr>
        <w:spacing w:line="300" w:lineRule="auto"/>
        <w:ind w:firstLine="480" w:firstLineChars="200"/>
        <w:rPr>
          <w:sz w:val="24"/>
        </w:rPr>
      </w:pPr>
      <w:r>
        <w:rPr>
          <w:rFonts w:hint="eastAsia"/>
          <w:sz w:val="24"/>
        </w:rPr>
        <w:t>承包人原因使工程实际进度明显落后于项目进度计划时，承包人有义务、发包人也有权利要求承包人自费采取措施，赶上项目进度计划。</w:t>
      </w:r>
    </w:p>
    <w:p>
      <w:pPr>
        <w:spacing w:line="300" w:lineRule="auto"/>
        <w:ind w:firstLine="480" w:firstLineChars="200"/>
        <w:rPr>
          <w:sz w:val="24"/>
        </w:rPr>
      </w:pPr>
      <w:r>
        <w:rPr>
          <w:rFonts w:hint="eastAsia"/>
          <w:sz w:val="24"/>
        </w:rPr>
        <w:t>4</w:t>
      </w:r>
      <w:r>
        <w:rPr>
          <w:sz w:val="24"/>
        </w:rPr>
        <w:t>.1.3</w:t>
      </w:r>
      <w:r>
        <w:rPr>
          <w:rFonts w:hint="eastAsia"/>
          <w:sz w:val="24"/>
        </w:rPr>
        <w:t>项目进度计划的调整</w:t>
      </w:r>
    </w:p>
    <w:p>
      <w:pPr>
        <w:spacing w:line="300" w:lineRule="auto"/>
        <w:ind w:firstLine="480" w:firstLineChars="200"/>
        <w:rPr>
          <w:sz w:val="24"/>
        </w:rPr>
      </w:pPr>
      <w:r>
        <w:rPr>
          <w:rFonts w:hint="eastAsia"/>
          <w:sz w:val="24"/>
        </w:rPr>
        <w:t>出现下列情况，竣工日期相应顺延，并对项目进度计划进行调整：</w:t>
      </w:r>
    </w:p>
    <w:p>
      <w:pPr>
        <w:spacing w:line="300" w:lineRule="auto"/>
        <w:ind w:firstLine="480" w:firstLineChars="200"/>
        <w:rPr>
          <w:sz w:val="24"/>
        </w:rPr>
      </w:pPr>
      <w:r>
        <w:rPr>
          <w:rFonts w:hint="eastAsia"/>
          <w:sz w:val="24"/>
        </w:rPr>
        <w:t>（1）发包人根据5.2.1款提供的项目基础资料和现场障碍资料不真实、不准确、不齐全、不及时，或未能按14.3.1款约定的预付款金额和14.3.2款约定的付款时间付款，导致4.3.2款约定的设计开工日期延误，或4.4.2款约定的采购开始日期延误，或造成施工开工日期延误的。</w:t>
      </w:r>
    </w:p>
    <w:p>
      <w:pPr>
        <w:spacing w:line="300" w:lineRule="auto"/>
        <w:ind w:firstLine="480" w:firstLineChars="200"/>
        <w:rPr>
          <w:sz w:val="24"/>
        </w:rPr>
      </w:pPr>
      <w:r>
        <w:rPr>
          <w:rFonts w:hint="eastAsia"/>
          <w:sz w:val="24"/>
        </w:rPr>
        <w:t>（2）根据4</w:t>
      </w:r>
      <w:r>
        <w:rPr>
          <w:sz w:val="24"/>
        </w:rPr>
        <w:t>.</w:t>
      </w:r>
      <w:r>
        <w:rPr>
          <w:rFonts w:hint="eastAsia"/>
          <w:sz w:val="24"/>
        </w:rPr>
        <w:t>2</w:t>
      </w:r>
      <w:r>
        <w:rPr>
          <w:sz w:val="24"/>
        </w:rPr>
        <w:t>.</w:t>
      </w:r>
      <w:r>
        <w:rPr>
          <w:rFonts w:hint="eastAsia"/>
          <w:sz w:val="24"/>
        </w:rPr>
        <w:t>4款第</w:t>
      </w:r>
      <w:r>
        <w:rPr>
          <w:sz w:val="24"/>
        </w:rPr>
        <w:t>2</w:t>
      </w:r>
      <w:r>
        <w:rPr>
          <w:rFonts w:hint="eastAsia"/>
          <w:sz w:val="24"/>
        </w:rPr>
        <w:t>项的约定，因发包人原因，导致某个设计阶段审核会议时间的延误。</w:t>
      </w:r>
    </w:p>
    <w:p>
      <w:pPr>
        <w:spacing w:line="300" w:lineRule="auto"/>
        <w:ind w:firstLine="480" w:firstLineChars="200"/>
        <w:rPr>
          <w:sz w:val="24"/>
        </w:rPr>
      </w:pPr>
      <w:r>
        <w:rPr>
          <w:rFonts w:hint="eastAsia"/>
          <w:sz w:val="24"/>
        </w:rPr>
        <w:t>（3）根据4</w:t>
      </w:r>
      <w:r>
        <w:rPr>
          <w:sz w:val="24"/>
        </w:rPr>
        <w:t>.</w:t>
      </w:r>
      <w:r>
        <w:rPr>
          <w:rFonts w:hint="eastAsia"/>
          <w:sz w:val="24"/>
        </w:rPr>
        <w:t>2</w:t>
      </w:r>
      <w:r>
        <w:rPr>
          <w:sz w:val="24"/>
        </w:rPr>
        <w:t>.</w:t>
      </w:r>
      <w:r>
        <w:rPr>
          <w:rFonts w:hint="eastAsia"/>
          <w:sz w:val="24"/>
        </w:rPr>
        <w:t>4款第</w:t>
      </w:r>
      <w:r>
        <w:rPr>
          <w:sz w:val="24"/>
        </w:rPr>
        <w:t>3</w:t>
      </w:r>
      <w:r>
        <w:rPr>
          <w:rFonts w:hint="eastAsia"/>
          <w:sz w:val="24"/>
        </w:rPr>
        <w:t>项的约定，相关设计审查部门批准时间较合同约定的时间延长的。</w:t>
      </w:r>
    </w:p>
    <w:p>
      <w:pPr>
        <w:spacing w:line="300" w:lineRule="auto"/>
        <w:ind w:firstLine="480" w:firstLineChars="200"/>
        <w:rPr>
          <w:sz w:val="24"/>
        </w:rPr>
      </w:pPr>
      <w:r>
        <w:rPr>
          <w:rFonts w:hint="eastAsia"/>
          <w:sz w:val="24"/>
        </w:rPr>
        <w:t>（4）根据合同约定的其它延长竣工日期的情况。</w:t>
      </w:r>
    </w:p>
    <w:p>
      <w:pPr>
        <w:spacing w:line="300" w:lineRule="auto"/>
        <w:ind w:firstLine="480" w:firstLineChars="200"/>
        <w:rPr>
          <w:sz w:val="24"/>
        </w:rPr>
      </w:pPr>
      <w:r>
        <w:rPr>
          <w:rFonts w:hint="eastAsia"/>
          <w:sz w:val="24"/>
        </w:rPr>
        <w:t>4.1.4  发包人的赶工要求</w:t>
      </w:r>
    </w:p>
    <w:p>
      <w:pPr>
        <w:spacing w:line="300" w:lineRule="auto"/>
        <w:ind w:firstLine="480" w:firstLineChars="200"/>
        <w:rPr>
          <w:sz w:val="24"/>
        </w:rPr>
      </w:pPr>
      <w:r>
        <w:rPr>
          <w:rFonts w:hint="eastAsia"/>
          <w:sz w:val="24"/>
        </w:rPr>
        <w:t>合同实施过程中发包人书面提出加快设计、采购、施工、竣工试验的赶工要求，被承包人接受时，承包人应提交赶工方案，采取赶工措施。因赶工引起的费用增加，按</w:t>
      </w:r>
      <w:r>
        <w:rPr>
          <w:sz w:val="24"/>
        </w:rPr>
        <w:t xml:space="preserve">13.2.4 </w:t>
      </w:r>
      <w:r>
        <w:rPr>
          <w:rFonts w:hint="eastAsia"/>
          <w:sz w:val="24"/>
        </w:rPr>
        <w:t>款的变更约定执行。</w:t>
      </w:r>
    </w:p>
    <w:p>
      <w:pPr>
        <w:spacing w:beforeLines="50" w:afterLines="50" w:line="300" w:lineRule="auto"/>
        <w:ind w:firstLine="482" w:firstLineChars="200"/>
        <w:rPr>
          <w:b/>
          <w:sz w:val="24"/>
        </w:rPr>
      </w:pPr>
      <w:r>
        <w:rPr>
          <w:rFonts w:hint="eastAsia"/>
          <w:b/>
          <w:sz w:val="24"/>
        </w:rPr>
        <w:t>4</w:t>
      </w:r>
      <w:r>
        <w:rPr>
          <w:b/>
          <w:sz w:val="24"/>
        </w:rPr>
        <w:t>.</w:t>
      </w:r>
      <w:r>
        <w:rPr>
          <w:rFonts w:hint="eastAsia"/>
          <w:b/>
          <w:sz w:val="24"/>
        </w:rPr>
        <w:t>2  设计进度计划</w:t>
      </w:r>
    </w:p>
    <w:p>
      <w:pPr>
        <w:spacing w:line="300" w:lineRule="auto"/>
        <w:ind w:firstLine="480" w:firstLineChars="200"/>
        <w:rPr>
          <w:sz w:val="24"/>
        </w:rPr>
      </w:pPr>
      <w:r>
        <w:rPr>
          <w:rFonts w:hint="eastAsia"/>
          <w:sz w:val="24"/>
        </w:rPr>
        <w:t>4</w:t>
      </w:r>
      <w:r>
        <w:rPr>
          <w:sz w:val="24"/>
        </w:rPr>
        <w:t>.</w:t>
      </w:r>
      <w:r>
        <w:rPr>
          <w:rFonts w:hint="eastAsia"/>
          <w:sz w:val="24"/>
        </w:rPr>
        <w:t>2</w:t>
      </w:r>
      <w:r>
        <w:rPr>
          <w:sz w:val="24"/>
        </w:rPr>
        <w:t>.1</w:t>
      </w:r>
      <w:r>
        <w:rPr>
          <w:rFonts w:hint="eastAsia"/>
          <w:sz w:val="24"/>
        </w:rPr>
        <w:t>设计进度计划</w:t>
      </w:r>
    </w:p>
    <w:p>
      <w:pPr>
        <w:spacing w:line="300" w:lineRule="auto"/>
        <w:ind w:firstLine="480" w:firstLineChars="200"/>
        <w:rPr>
          <w:sz w:val="24"/>
        </w:rPr>
      </w:pPr>
      <w:r>
        <w:rPr>
          <w:rFonts w:hint="eastAsia"/>
          <w:sz w:val="24"/>
        </w:rPr>
        <w:t>承包人根据批准的项目进度计划和5.3.1款约定的设计审查阶段及发包人组织的设计阶段审查会议的时间安排，编制设计进度计划。设计进度计划经发包人认可后执行。发包人的认可并不能解除承包人的合同责任。</w:t>
      </w:r>
    </w:p>
    <w:p>
      <w:pPr>
        <w:spacing w:line="300" w:lineRule="auto"/>
        <w:ind w:firstLine="480" w:firstLineChars="200"/>
        <w:rPr>
          <w:sz w:val="24"/>
        </w:rPr>
      </w:pPr>
      <w:r>
        <w:rPr>
          <w:rFonts w:hint="eastAsia"/>
          <w:sz w:val="24"/>
        </w:rPr>
        <w:t>4</w:t>
      </w:r>
      <w:r>
        <w:rPr>
          <w:sz w:val="24"/>
        </w:rPr>
        <w:t>.</w:t>
      </w:r>
      <w:r>
        <w:rPr>
          <w:rFonts w:hint="eastAsia"/>
          <w:sz w:val="24"/>
        </w:rPr>
        <w:t>2</w:t>
      </w:r>
      <w:r>
        <w:rPr>
          <w:sz w:val="24"/>
        </w:rPr>
        <w:t>.2</w:t>
      </w:r>
      <w:r>
        <w:rPr>
          <w:rFonts w:hint="eastAsia"/>
          <w:sz w:val="24"/>
        </w:rPr>
        <w:t>设计开工日期</w:t>
      </w:r>
    </w:p>
    <w:p>
      <w:pPr>
        <w:spacing w:line="300" w:lineRule="auto"/>
        <w:ind w:firstLine="480" w:firstLineChars="200"/>
        <w:rPr>
          <w:sz w:val="24"/>
        </w:rPr>
      </w:pPr>
      <w:r>
        <w:rPr>
          <w:rFonts w:hint="eastAsia"/>
          <w:sz w:val="24"/>
        </w:rPr>
        <w:t>承包人收到发包人按5.2.1款提供的项目基础资料、现场障碍资料，及14.3.2款的预付款收到后的第5日，作为设计开工日期。</w:t>
      </w:r>
    </w:p>
    <w:p>
      <w:pPr>
        <w:spacing w:line="300" w:lineRule="auto"/>
        <w:ind w:firstLine="480" w:firstLineChars="200"/>
        <w:rPr>
          <w:sz w:val="24"/>
        </w:rPr>
      </w:pPr>
      <w:r>
        <w:rPr>
          <w:rFonts w:hint="eastAsia"/>
          <w:sz w:val="24"/>
        </w:rPr>
        <w:t>4</w:t>
      </w:r>
      <w:r>
        <w:rPr>
          <w:sz w:val="24"/>
        </w:rPr>
        <w:t>.</w:t>
      </w:r>
      <w:r>
        <w:rPr>
          <w:rFonts w:hint="eastAsia"/>
          <w:sz w:val="24"/>
        </w:rPr>
        <w:t>2</w:t>
      </w:r>
      <w:r>
        <w:rPr>
          <w:sz w:val="24"/>
        </w:rPr>
        <w:t>.3</w:t>
      </w:r>
      <w:r>
        <w:rPr>
          <w:rFonts w:hint="eastAsia"/>
          <w:sz w:val="24"/>
        </w:rPr>
        <w:t>设计开工日期延误</w:t>
      </w:r>
    </w:p>
    <w:p>
      <w:pPr>
        <w:spacing w:line="300" w:lineRule="auto"/>
        <w:ind w:firstLine="480" w:firstLineChars="200"/>
        <w:rPr>
          <w:sz w:val="24"/>
        </w:rPr>
      </w:pPr>
      <w:r>
        <w:rPr>
          <w:rFonts w:hint="eastAsia"/>
          <w:sz w:val="24"/>
        </w:rPr>
        <w:t>因发包人未能按</w:t>
      </w:r>
      <w:r>
        <w:rPr>
          <w:sz w:val="24"/>
        </w:rPr>
        <w:t>5.2.1</w:t>
      </w:r>
      <w:r>
        <w:rPr>
          <w:rFonts w:hint="eastAsia"/>
          <w:sz w:val="24"/>
        </w:rPr>
        <w:t>款的约定提供设计基础资料、现场障碍资料等相关资料、或未按</w:t>
      </w:r>
      <w:r>
        <w:rPr>
          <w:sz w:val="24"/>
        </w:rPr>
        <w:t>14.3.1</w:t>
      </w:r>
      <w:r>
        <w:rPr>
          <w:rFonts w:hint="eastAsia"/>
          <w:sz w:val="24"/>
        </w:rPr>
        <w:t>款和</w:t>
      </w:r>
      <w:r>
        <w:rPr>
          <w:sz w:val="24"/>
        </w:rPr>
        <w:t>14.3.2</w:t>
      </w:r>
      <w:r>
        <w:rPr>
          <w:rFonts w:hint="eastAsia"/>
          <w:sz w:val="24"/>
        </w:rPr>
        <w:t>款约定的预付款金额和支付时间支付预付款，造成设计开工日期延误的，设计开工日朗和工程竣工日期相应顺延；因承包人原因造成设计开工日期延误的，按</w:t>
      </w:r>
      <w:r>
        <w:rPr>
          <w:sz w:val="24"/>
        </w:rPr>
        <w:t xml:space="preserve">4.1.2 </w:t>
      </w:r>
      <w:r>
        <w:rPr>
          <w:rFonts w:hint="eastAsia"/>
          <w:sz w:val="24"/>
        </w:rPr>
        <w:t>款的约定，自费赶上。因发包人原因给承包人造成经济损失的，应支付相应费用。</w:t>
      </w:r>
    </w:p>
    <w:p>
      <w:pPr>
        <w:spacing w:line="300" w:lineRule="auto"/>
        <w:ind w:firstLine="480" w:firstLineChars="200"/>
        <w:rPr>
          <w:sz w:val="24"/>
        </w:rPr>
      </w:pPr>
      <w:r>
        <w:rPr>
          <w:rFonts w:hint="eastAsia"/>
          <w:sz w:val="24"/>
        </w:rPr>
        <w:t>4</w:t>
      </w:r>
      <w:r>
        <w:rPr>
          <w:sz w:val="24"/>
        </w:rPr>
        <w:t>.</w:t>
      </w:r>
      <w:r>
        <w:rPr>
          <w:rFonts w:hint="eastAsia"/>
          <w:sz w:val="24"/>
        </w:rPr>
        <w:t>2</w:t>
      </w:r>
      <w:r>
        <w:rPr>
          <w:sz w:val="24"/>
        </w:rPr>
        <w:t>.4</w:t>
      </w:r>
      <w:r>
        <w:rPr>
          <w:rFonts w:hint="eastAsia"/>
          <w:sz w:val="24"/>
        </w:rPr>
        <w:t>设计阶段审查日期的延误</w:t>
      </w:r>
    </w:p>
    <w:p>
      <w:pPr>
        <w:spacing w:line="300" w:lineRule="auto"/>
        <w:ind w:firstLine="480" w:firstLineChars="200"/>
        <w:rPr>
          <w:sz w:val="24"/>
        </w:rPr>
      </w:pPr>
      <w:r>
        <w:rPr>
          <w:rFonts w:hint="eastAsia"/>
          <w:sz w:val="24"/>
        </w:rPr>
        <w:t>（</w:t>
      </w:r>
      <w:r>
        <w:rPr>
          <w:sz w:val="24"/>
        </w:rPr>
        <w:t>1</w:t>
      </w:r>
      <w:r>
        <w:rPr>
          <w:rFonts w:hint="eastAsia"/>
          <w:sz w:val="24"/>
        </w:rPr>
        <w:t>）因承包人原因，未能按照合同约定的设计审查阶段及其审查会议的时间安排提交相关阶段的设计文件、或提交的相关设计文件不符合相关审核阶段的设计深度要求时，造成设计审查会议延误的，由承包人依据</w:t>
      </w:r>
      <w:r>
        <w:rPr>
          <w:sz w:val="24"/>
        </w:rPr>
        <w:t xml:space="preserve">4. 1. 2 </w:t>
      </w:r>
      <w:r>
        <w:rPr>
          <w:rFonts w:hint="eastAsia"/>
          <w:sz w:val="24"/>
        </w:rPr>
        <w:t>款的约定，自费采取措施赶上；造成关键路径延误，或给发包人造成损失（审核会议准备费用）的，由承包人承担。</w:t>
      </w:r>
    </w:p>
    <w:p>
      <w:pPr>
        <w:spacing w:line="300" w:lineRule="auto"/>
        <w:ind w:firstLine="480" w:firstLineChars="200"/>
        <w:rPr>
          <w:sz w:val="24"/>
        </w:rPr>
      </w:pPr>
      <w:r>
        <w:rPr>
          <w:rFonts w:hint="eastAsia"/>
          <w:sz w:val="24"/>
        </w:rPr>
        <w:t>（</w:t>
      </w:r>
      <w:r>
        <w:rPr>
          <w:sz w:val="24"/>
        </w:rPr>
        <w:t>2</w:t>
      </w:r>
      <w:r>
        <w:rPr>
          <w:rFonts w:hint="eastAsia"/>
          <w:sz w:val="24"/>
        </w:rPr>
        <w:t>）因发包人原因，未能按照合同约定的设计阶段审查会议的时间安排，造成某个设计阶段审查会议延误的，竣工日期相应顺延。因此给承包人带来的窝工损失，由发包人承担。</w:t>
      </w:r>
    </w:p>
    <w:p>
      <w:pPr>
        <w:spacing w:line="300" w:lineRule="auto"/>
        <w:ind w:firstLine="480" w:firstLineChars="200"/>
        <w:rPr>
          <w:sz w:val="24"/>
        </w:rPr>
      </w:pPr>
      <w:r>
        <w:rPr>
          <w:rFonts w:hint="eastAsia"/>
          <w:sz w:val="24"/>
        </w:rPr>
        <w:t>（</w:t>
      </w:r>
      <w:r>
        <w:rPr>
          <w:sz w:val="24"/>
        </w:rPr>
        <w:t>3</w:t>
      </w:r>
      <w:r>
        <w:rPr>
          <w:rFonts w:hint="eastAsia"/>
          <w:sz w:val="24"/>
        </w:rPr>
        <w:t>）政府相关设计审查部门批准时间较合同约定时间延长的，竣工日期相应顺延。因此给双方带来的费用增加，由双方各自承担。</w:t>
      </w:r>
    </w:p>
    <w:p>
      <w:pPr>
        <w:spacing w:beforeLines="50" w:afterLines="50" w:line="300" w:lineRule="auto"/>
        <w:ind w:firstLine="482" w:firstLineChars="200"/>
        <w:rPr>
          <w:b/>
          <w:sz w:val="24"/>
        </w:rPr>
      </w:pPr>
      <w:r>
        <w:rPr>
          <w:b/>
          <w:sz w:val="24"/>
        </w:rPr>
        <w:t>4.</w:t>
      </w:r>
      <w:r>
        <w:rPr>
          <w:rFonts w:hint="eastAsia"/>
          <w:b/>
          <w:sz w:val="24"/>
        </w:rPr>
        <w:t>3  采购进度计划</w:t>
      </w:r>
    </w:p>
    <w:p>
      <w:pPr>
        <w:spacing w:line="300" w:lineRule="auto"/>
        <w:ind w:firstLine="480" w:firstLineChars="200"/>
        <w:rPr>
          <w:sz w:val="24"/>
        </w:rPr>
      </w:pPr>
      <w:r>
        <w:rPr>
          <w:rFonts w:hint="eastAsia"/>
          <w:sz w:val="24"/>
        </w:rPr>
        <w:t>4.3.1  采购进度计划</w:t>
      </w:r>
    </w:p>
    <w:p>
      <w:pPr>
        <w:spacing w:line="300" w:lineRule="auto"/>
        <w:ind w:firstLine="480" w:firstLineChars="200"/>
        <w:rPr>
          <w:sz w:val="24"/>
        </w:rPr>
      </w:pPr>
      <w:r>
        <w:rPr>
          <w:rFonts w:hint="eastAsia"/>
          <w:sz w:val="24"/>
        </w:rPr>
        <w:t>承包人的采购进度计划符合项目进度计划的时间安排，并与设计、施工、和（或）竣工试验及竣工后试验的进度计划相衔接。采购进度计划的提交份数和日期，在专用条款约定。</w:t>
      </w:r>
    </w:p>
    <w:p>
      <w:pPr>
        <w:spacing w:line="300" w:lineRule="auto"/>
        <w:ind w:firstLine="480" w:firstLineChars="200"/>
        <w:rPr>
          <w:sz w:val="24"/>
        </w:rPr>
      </w:pPr>
      <w:r>
        <w:rPr>
          <w:rFonts w:hint="eastAsia"/>
          <w:sz w:val="24"/>
        </w:rPr>
        <w:t>4.3.2  采购开始日期</w:t>
      </w:r>
    </w:p>
    <w:p>
      <w:pPr>
        <w:spacing w:line="300" w:lineRule="auto"/>
        <w:ind w:firstLine="480" w:firstLineChars="200"/>
        <w:rPr>
          <w:sz w:val="24"/>
        </w:rPr>
      </w:pPr>
      <w:r>
        <w:rPr>
          <w:rFonts w:hint="eastAsia"/>
          <w:sz w:val="24"/>
        </w:rPr>
        <w:t>采购开始日期在专用条款约定。</w:t>
      </w:r>
    </w:p>
    <w:p>
      <w:pPr>
        <w:spacing w:line="300" w:lineRule="auto"/>
        <w:ind w:firstLine="480" w:firstLineChars="200"/>
        <w:rPr>
          <w:sz w:val="24"/>
        </w:rPr>
      </w:pPr>
      <w:r>
        <w:rPr>
          <w:rFonts w:hint="eastAsia"/>
          <w:sz w:val="24"/>
        </w:rPr>
        <w:t>4.3.3  采购进度延误</w:t>
      </w:r>
    </w:p>
    <w:p>
      <w:pPr>
        <w:spacing w:line="300" w:lineRule="auto"/>
        <w:ind w:firstLine="480" w:firstLineChars="200"/>
        <w:rPr>
          <w:sz w:val="24"/>
        </w:rPr>
      </w:pPr>
      <w:r>
        <w:rPr>
          <w:rFonts w:hint="eastAsia"/>
          <w:sz w:val="24"/>
        </w:rPr>
        <w:t>因承包人的原因导致采购延误，造成的停工、窝工损失和竣工日期延误，由承包人负责。因发包人原因导致采购延误，给承包人造成的停工、窝工损失，由发包人承担，若造成关键路径延误的，竣工日期相应顺延。</w:t>
      </w:r>
    </w:p>
    <w:p>
      <w:pPr>
        <w:spacing w:beforeLines="50" w:afterLines="50" w:line="300" w:lineRule="auto"/>
        <w:ind w:firstLine="482" w:firstLineChars="200"/>
        <w:rPr>
          <w:b/>
          <w:sz w:val="24"/>
        </w:rPr>
      </w:pPr>
      <w:r>
        <w:rPr>
          <w:rFonts w:hint="eastAsia"/>
          <w:b/>
          <w:sz w:val="24"/>
        </w:rPr>
        <w:t>4.4  施工进度计划</w:t>
      </w:r>
    </w:p>
    <w:p>
      <w:pPr>
        <w:spacing w:line="300" w:lineRule="auto"/>
        <w:ind w:firstLine="480" w:firstLineChars="200"/>
        <w:rPr>
          <w:sz w:val="24"/>
        </w:rPr>
      </w:pPr>
      <w:r>
        <w:rPr>
          <w:rFonts w:hint="eastAsia"/>
          <w:sz w:val="24"/>
        </w:rPr>
        <w:t>4.4.1  施工进度计划</w:t>
      </w:r>
    </w:p>
    <w:p>
      <w:pPr>
        <w:spacing w:line="300" w:lineRule="auto"/>
        <w:ind w:firstLine="480" w:firstLineChars="200"/>
        <w:rPr>
          <w:sz w:val="24"/>
        </w:rPr>
      </w:pPr>
      <w:r>
        <w:rPr>
          <w:rFonts w:hint="eastAsia"/>
          <w:sz w:val="24"/>
        </w:rPr>
        <w:t>承包人应在现场施工开工1</w:t>
      </w:r>
      <w:r>
        <w:rPr>
          <w:sz w:val="24"/>
        </w:rPr>
        <w:t xml:space="preserve">5 </w:t>
      </w:r>
      <w:r>
        <w:rPr>
          <w:rFonts w:hint="eastAsia"/>
          <w:sz w:val="24"/>
        </w:rPr>
        <w:t>日前向发包人提交份包括施工进度计划在内的总体施工组织设计。施工进度计划的开竣工时间，应符合合同协议书对施工开工和工程竣工日期的约定，并与项目进度计划的安排协调一致。发包人需承包人提交关键单项工程和（或）关键分部分项工程施工进度计划的，在专用条款中约定提交的份数和时间。</w:t>
      </w:r>
    </w:p>
    <w:p>
      <w:pPr>
        <w:spacing w:line="300" w:lineRule="auto"/>
        <w:ind w:firstLine="480" w:firstLineChars="200"/>
        <w:rPr>
          <w:sz w:val="24"/>
        </w:rPr>
      </w:pPr>
      <w:r>
        <w:rPr>
          <w:rFonts w:hint="eastAsia"/>
          <w:sz w:val="24"/>
        </w:rPr>
        <w:t>4</w:t>
      </w:r>
      <w:r>
        <w:rPr>
          <w:sz w:val="24"/>
        </w:rPr>
        <w:t>.</w:t>
      </w:r>
      <w:r>
        <w:rPr>
          <w:rFonts w:hint="eastAsia"/>
          <w:sz w:val="24"/>
        </w:rPr>
        <w:t>4</w:t>
      </w:r>
      <w:r>
        <w:rPr>
          <w:sz w:val="24"/>
        </w:rPr>
        <w:t>.</w:t>
      </w:r>
      <w:r>
        <w:rPr>
          <w:rFonts w:hint="eastAsia"/>
          <w:sz w:val="24"/>
        </w:rPr>
        <w:t>2  施工开工日期延误</w:t>
      </w:r>
    </w:p>
    <w:p>
      <w:pPr>
        <w:spacing w:line="300" w:lineRule="auto"/>
        <w:ind w:firstLine="480" w:firstLineChars="200"/>
        <w:rPr>
          <w:sz w:val="24"/>
        </w:rPr>
      </w:pPr>
      <w:r>
        <w:rPr>
          <w:rFonts w:hint="eastAsia"/>
          <w:sz w:val="24"/>
        </w:rPr>
        <w:t>施工开工日期延误的，根据下列约定确定延长竣工日期：</w:t>
      </w:r>
    </w:p>
    <w:p>
      <w:pPr>
        <w:spacing w:line="300" w:lineRule="auto"/>
        <w:ind w:firstLine="480" w:firstLineChars="200"/>
        <w:rPr>
          <w:sz w:val="24"/>
        </w:rPr>
      </w:pPr>
      <w:r>
        <w:rPr>
          <w:rFonts w:hint="eastAsia"/>
          <w:sz w:val="24"/>
        </w:rPr>
        <w:t>（</w:t>
      </w:r>
      <w:r>
        <w:rPr>
          <w:sz w:val="24"/>
        </w:rPr>
        <w:t>1</w:t>
      </w:r>
      <w:r>
        <w:rPr>
          <w:rFonts w:hint="eastAsia"/>
          <w:sz w:val="24"/>
        </w:rPr>
        <w:t>）因发包人原因造成承包人不能按时开工的，开竣工日期相应顺延。给承包人造成经济损失的应支付相应费用。</w:t>
      </w:r>
    </w:p>
    <w:p>
      <w:pPr>
        <w:spacing w:line="300" w:lineRule="auto"/>
        <w:ind w:firstLine="480" w:firstLineChars="200"/>
        <w:rPr>
          <w:sz w:val="24"/>
        </w:rPr>
      </w:pPr>
      <w:r>
        <w:rPr>
          <w:rFonts w:hint="eastAsia"/>
          <w:sz w:val="24"/>
        </w:rPr>
        <w:t>（</w:t>
      </w:r>
      <w:r>
        <w:rPr>
          <w:sz w:val="24"/>
        </w:rPr>
        <w:t>2</w:t>
      </w:r>
      <w:r>
        <w:rPr>
          <w:rFonts w:hint="eastAsia"/>
          <w:sz w:val="24"/>
        </w:rPr>
        <w:t>）因承包人原因不能按时开工的，需说明正当理由，自费采取措施及早开工，竣工日期不予延长。</w:t>
      </w:r>
    </w:p>
    <w:p>
      <w:pPr>
        <w:spacing w:line="300" w:lineRule="auto"/>
        <w:ind w:firstLine="480" w:firstLineChars="200"/>
        <w:rPr>
          <w:sz w:val="24"/>
        </w:rPr>
      </w:pPr>
      <w:r>
        <w:rPr>
          <w:rFonts w:hint="eastAsia"/>
          <w:sz w:val="24"/>
        </w:rPr>
        <w:t>（</w:t>
      </w:r>
      <w:r>
        <w:rPr>
          <w:sz w:val="24"/>
        </w:rPr>
        <w:t>3</w:t>
      </w:r>
      <w:r>
        <w:rPr>
          <w:rFonts w:hint="eastAsia"/>
          <w:sz w:val="24"/>
        </w:rPr>
        <w:t>）因不可抗力造成施工开工日期延误的，竣工日期相应顺延。</w:t>
      </w:r>
    </w:p>
    <w:p>
      <w:pPr>
        <w:spacing w:line="300" w:lineRule="auto"/>
        <w:ind w:firstLine="480" w:firstLineChars="200"/>
        <w:rPr>
          <w:sz w:val="24"/>
        </w:rPr>
      </w:pPr>
      <w:r>
        <w:rPr>
          <w:rFonts w:hint="eastAsia"/>
          <w:sz w:val="24"/>
        </w:rPr>
        <w:t>4.4.3  竣工日期</w:t>
      </w:r>
    </w:p>
    <w:p>
      <w:pPr>
        <w:spacing w:line="300" w:lineRule="auto"/>
        <w:ind w:firstLine="480" w:firstLineChars="200"/>
        <w:rPr>
          <w:sz w:val="24"/>
        </w:rPr>
      </w:pPr>
      <w:r>
        <w:rPr>
          <w:rFonts w:hint="eastAsia"/>
          <w:sz w:val="24"/>
        </w:rPr>
        <w:t>（1）承包项目的试试阶段含竣工试验阶段时，按以下方式确定计划竣工日期和实际竣工日期：</w:t>
      </w:r>
    </w:p>
    <w:p>
      <w:pPr>
        <w:spacing w:line="300" w:lineRule="auto"/>
        <w:ind w:firstLine="720" w:firstLineChars="300"/>
        <w:rPr>
          <w:sz w:val="24"/>
        </w:rPr>
      </w:pPr>
      <w:r>
        <w:rPr>
          <w:rFonts w:hint="eastAsia"/>
          <w:sz w:val="24"/>
        </w:rPr>
        <w:t>1）根据专用条款（9.1款工程接收）约定单项工程竣工日期，为单项工程的计划竣工日期；工程中最后一个单项工程的计划竣工日期，为工程的计划竣工日期；</w:t>
      </w:r>
    </w:p>
    <w:p>
      <w:pPr>
        <w:spacing w:line="300" w:lineRule="auto"/>
        <w:ind w:firstLine="720" w:firstLineChars="300"/>
        <w:rPr>
          <w:sz w:val="24"/>
        </w:rPr>
      </w:pPr>
      <w:r>
        <w:rPr>
          <w:rFonts w:hint="eastAsia"/>
          <w:sz w:val="24"/>
        </w:rPr>
        <w:t>2）单项工程中最后一项竣工试验通过的日期，为该单项工程的实际竣工日期；</w:t>
      </w:r>
    </w:p>
    <w:p>
      <w:pPr>
        <w:spacing w:line="300" w:lineRule="auto"/>
        <w:ind w:firstLine="720" w:firstLineChars="300"/>
        <w:rPr>
          <w:sz w:val="24"/>
        </w:rPr>
      </w:pPr>
      <w:r>
        <w:rPr>
          <w:rFonts w:hint="eastAsia"/>
          <w:sz w:val="24"/>
        </w:rPr>
        <w:t>3）工程中最后一个单项工程通过竣工试验的日期，为工程的实际竣工日期。</w:t>
      </w:r>
    </w:p>
    <w:p>
      <w:pPr>
        <w:spacing w:line="300" w:lineRule="auto"/>
        <w:ind w:firstLine="480" w:firstLineChars="200"/>
        <w:rPr>
          <w:sz w:val="24"/>
        </w:rPr>
      </w:pPr>
      <w:r>
        <w:rPr>
          <w:rFonts w:hint="eastAsia"/>
          <w:sz w:val="24"/>
        </w:rPr>
        <w:t>（2）承包项目的实施阶段不含竣工试验阶段时，按以下方式确定计划竣工日期和实际竣工日期：</w:t>
      </w:r>
    </w:p>
    <w:p>
      <w:pPr>
        <w:spacing w:line="300" w:lineRule="auto"/>
        <w:ind w:firstLine="720" w:firstLineChars="300"/>
        <w:rPr>
          <w:sz w:val="24"/>
        </w:rPr>
      </w:pPr>
      <w:r>
        <w:rPr>
          <w:rFonts w:hint="eastAsia"/>
          <w:sz w:val="24"/>
        </w:rPr>
        <w:t>1）根据专用条款（9.1款工程接收）中所约定的单项工程竣工日期，为单项工程的计划竣工日期；工程中最后一个单项工程的计划竣工日期，为工程的计划竣工日期；</w:t>
      </w:r>
    </w:p>
    <w:p>
      <w:pPr>
        <w:spacing w:line="300" w:lineRule="auto"/>
        <w:ind w:firstLine="720" w:firstLineChars="300"/>
        <w:rPr>
          <w:sz w:val="24"/>
        </w:rPr>
      </w:pPr>
      <w:r>
        <w:rPr>
          <w:rFonts w:hint="eastAsia"/>
          <w:sz w:val="24"/>
        </w:rPr>
        <w:t>2）承包人按合同约定，完成施工图纸规定的单项工程中的全部施工作业，并符合约定的质量标准的日期，为单项工程的实际竣工日期；</w:t>
      </w:r>
    </w:p>
    <w:p>
      <w:pPr>
        <w:spacing w:line="300" w:lineRule="auto"/>
        <w:ind w:firstLine="720" w:firstLineChars="300"/>
        <w:rPr>
          <w:sz w:val="24"/>
        </w:rPr>
      </w:pPr>
      <w:r>
        <w:rPr>
          <w:rFonts w:hint="eastAsia"/>
          <w:sz w:val="24"/>
        </w:rPr>
        <w:t>3）承包人按合同约定，完成施工图纸规定的工程中最后一个单项工程的全部施工作业，且符合合同约定的质量标准的日期，为工程的实际竣工日期。</w:t>
      </w:r>
    </w:p>
    <w:p>
      <w:pPr>
        <w:spacing w:line="300" w:lineRule="auto"/>
        <w:ind w:firstLine="480" w:firstLineChars="200"/>
        <w:rPr>
          <w:sz w:val="24"/>
        </w:rPr>
      </w:pPr>
      <w:r>
        <w:rPr>
          <w:rFonts w:hint="eastAsia"/>
          <w:sz w:val="24"/>
        </w:rPr>
        <w:t>（3）承包人为竣工试验、或竣工后试验预留的施工部位、或发包人要求预留的施工部位、不影响发包人实质操作使用的零星扫尾工程和缺陷修复，不影响竣工日期的确定。</w:t>
      </w:r>
    </w:p>
    <w:p>
      <w:pPr>
        <w:spacing w:beforeLines="50" w:afterLines="50" w:line="300" w:lineRule="auto"/>
        <w:ind w:firstLine="482" w:firstLineChars="200"/>
        <w:rPr>
          <w:b/>
          <w:sz w:val="24"/>
        </w:rPr>
      </w:pPr>
      <w:r>
        <w:rPr>
          <w:rFonts w:hint="eastAsia"/>
          <w:b/>
          <w:sz w:val="24"/>
        </w:rPr>
        <w:t>4.5  误期赔偿</w:t>
      </w:r>
    </w:p>
    <w:p>
      <w:pPr>
        <w:spacing w:beforeLines="50" w:afterLines="50" w:line="300" w:lineRule="auto"/>
        <w:ind w:firstLine="480" w:firstLineChars="200"/>
        <w:rPr>
          <w:sz w:val="24"/>
        </w:rPr>
      </w:pPr>
      <w:r>
        <w:rPr>
          <w:rFonts w:hint="eastAsia"/>
          <w:sz w:val="24"/>
        </w:rPr>
        <w:t>因承包人原因，造成工程竣工日期延误的，由承包人承担误期误害赔偿责任。每日延误的赔偿金额，及累计的最高赔偿金额在专用条款中约定。发包人有权从工程进度款、竣工结算款或约定提交的履约</w:t>
      </w:r>
      <w:r>
        <w:rPr>
          <w:rFonts w:hint="eastAsia"/>
          <w:sz w:val="24"/>
          <w:lang w:eastAsia="zh-CN"/>
        </w:rPr>
        <w:t>保证金</w:t>
      </w:r>
      <w:r>
        <w:rPr>
          <w:rFonts w:hint="eastAsia"/>
          <w:sz w:val="24"/>
        </w:rPr>
        <w:t>中扣除赔偿金额。</w:t>
      </w:r>
    </w:p>
    <w:p>
      <w:pPr>
        <w:spacing w:beforeLines="50" w:afterLines="50" w:line="300" w:lineRule="auto"/>
        <w:ind w:firstLine="482" w:firstLineChars="200"/>
        <w:rPr>
          <w:b/>
          <w:sz w:val="24"/>
        </w:rPr>
      </w:pPr>
      <w:r>
        <w:rPr>
          <w:rFonts w:hint="eastAsia"/>
          <w:b/>
          <w:sz w:val="24"/>
        </w:rPr>
        <w:t>4</w:t>
      </w:r>
      <w:r>
        <w:rPr>
          <w:b/>
          <w:sz w:val="24"/>
        </w:rPr>
        <w:t>.</w:t>
      </w:r>
      <w:r>
        <w:rPr>
          <w:rFonts w:hint="eastAsia"/>
          <w:b/>
          <w:sz w:val="24"/>
        </w:rPr>
        <w:t>6  暂停</w:t>
      </w:r>
    </w:p>
    <w:p>
      <w:pPr>
        <w:spacing w:afterLines="50" w:line="300" w:lineRule="auto"/>
        <w:ind w:firstLine="480" w:firstLineChars="200"/>
        <w:rPr>
          <w:sz w:val="24"/>
        </w:rPr>
      </w:pPr>
      <w:r>
        <w:rPr>
          <w:rFonts w:hint="eastAsia"/>
          <w:sz w:val="24"/>
        </w:rPr>
        <w:t>4</w:t>
      </w:r>
      <w:r>
        <w:rPr>
          <w:sz w:val="24"/>
        </w:rPr>
        <w:t>.</w:t>
      </w:r>
      <w:r>
        <w:rPr>
          <w:rFonts w:hint="eastAsia"/>
          <w:sz w:val="24"/>
        </w:rPr>
        <w:t>6</w:t>
      </w:r>
      <w:r>
        <w:rPr>
          <w:sz w:val="24"/>
        </w:rPr>
        <w:t>.1</w:t>
      </w:r>
      <w:r>
        <w:rPr>
          <w:rFonts w:hint="eastAsia"/>
          <w:sz w:val="24"/>
        </w:rPr>
        <w:t>因发包人原因的暂停</w:t>
      </w:r>
    </w:p>
    <w:p>
      <w:pPr>
        <w:spacing w:line="300" w:lineRule="auto"/>
        <w:ind w:firstLine="480" w:firstLineChars="200"/>
        <w:rPr>
          <w:sz w:val="24"/>
        </w:rPr>
      </w:pPr>
      <w:r>
        <w:rPr>
          <w:rFonts w:hint="eastAsia"/>
          <w:sz w:val="24"/>
        </w:rPr>
        <w:t>因发包人原因通知的暂停，应列明暂停的日期及预计暂停的期限。双方应遵守2.1.5款和3.1.4款的相关约定。</w:t>
      </w:r>
    </w:p>
    <w:p>
      <w:pPr>
        <w:spacing w:line="300" w:lineRule="auto"/>
        <w:ind w:firstLine="480" w:firstLineChars="200"/>
        <w:rPr>
          <w:sz w:val="24"/>
        </w:rPr>
      </w:pPr>
      <w:r>
        <w:rPr>
          <w:rFonts w:hint="eastAsia"/>
          <w:sz w:val="24"/>
        </w:rPr>
        <w:t>4</w:t>
      </w:r>
      <w:r>
        <w:rPr>
          <w:sz w:val="24"/>
        </w:rPr>
        <w:t>.</w:t>
      </w:r>
      <w:r>
        <w:rPr>
          <w:rFonts w:hint="eastAsia"/>
          <w:sz w:val="24"/>
        </w:rPr>
        <w:t>6</w:t>
      </w:r>
      <w:r>
        <w:rPr>
          <w:sz w:val="24"/>
        </w:rPr>
        <w:t>.2</w:t>
      </w:r>
      <w:r>
        <w:rPr>
          <w:rFonts w:hint="eastAsia"/>
          <w:sz w:val="24"/>
        </w:rPr>
        <w:t>因不可抗力造成的暂停</w:t>
      </w:r>
    </w:p>
    <w:p>
      <w:pPr>
        <w:spacing w:line="300" w:lineRule="auto"/>
        <w:ind w:firstLine="480" w:firstLineChars="200"/>
        <w:jc w:val="left"/>
        <w:rPr>
          <w:sz w:val="24"/>
        </w:rPr>
      </w:pPr>
      <w:r>
        <w:rPr>
          <w:rFonts w:hint="eastAsia"/>
          <w:sz w:val="24"/>
        </w:rPr>
        <w:t>因不可抗力造成工程暂停时，双方根据17.1款不可抗力发生时的义务和</w:t>
      </w:r>
      <w:r>
        <w:rPr>
          <w:sz w:val="24"/>
        </w:rPr>
        <w:t>17.2</w:t>
      </w:r>
      <w:r>
        <w:rPr>
          <w:rFonts w:hint="eastAsia"/>
          <w:sz w:val="24"/>
        </w:rPr>
        <w:t>款不可抗力的后果的条款的约定，安排各自的工作。</w:t>
      </w:r>
    </w:p>
    <w:p>
      <w:pPr>
        <w:spacing w:line="300" w:lineRule="auto"/>
        <w:ind w:firstLine="480" w:firstLineChars="200"/>
        <w:rPr>
          <w:sz w:val="24"/>
        </w:rPr>
      </w:pPr>
      <w:r>
        <w:rPr>
          <w:rFonts w:hint="eastAsia"/>
          <w:sz w:val="24"/>
        </w:rPr>
        <w:t>4</w:t>
      </w:r>
      <w:r>
        <w:rPr>
          <w:sz w:val="24"/>
        </w:rPr>
        <w:t>.</w:t>
      </w:r>
      <w:r>
        <w:rPr>
          <w:rFonts w:hint="eastAsia"/>
          <w:sz w:val="24"/>
        </w:rPr>
        <w:t>6</w:t>
      </w:r>
      <w:r>
        <w:rPr>
          <w:sz w:val="24"/>
        </w:rPr>
        <w:t>.3</w:t>
      </w:r>
      <w:r>
        <w:rPr>
          <w:rFonts w:hint="eastAsia"/>
          <w:sz w:val="24"/>
        </w:rPr>
        <w:t>暂停时承包人的工作</w:t>
      </w:r>
    </w:p>
    <w:p>
      <w:pPr>
        <w:spacing w:line="300" w:lineRule="auto"/>
        <w:ind w:firstLine="480" w:firstLineChars="200"/>
        <w:rPr>
          <w:sz w:val="24"/>
        </w:rPr>
      </w:pPr>
      <w:r>
        <w:rPr>
          <w:rFonts w:hint="eastAsia"/>
          <w:sz w:val="24"/>
        </w:rPr>
        <w:t>当发生</w:t>
      </w:r>
      <w:r>
        <w:rPr>
          <w:sz w:val="24"/>
        </w:rPr>
        <w:t>4.</w:t>
      </w:r>
      <w:r>
        <w:rPr>
          <w:rFonts w:hint="eastAsia"/>
          <w:sz w:val="24"/>
        </w:rPr>
        <w:t>6</w:t>
      </w:r>
      <w:r>
        <w:rPr>
          <w:sz w:val="24"/>
        </w:rPr>
        <w:t>.1</w:t>
      </w:r>
      <w:r>
        <w:rPr>
          <w:rFonts w:hint="eastAsia"/>
          <w:sz w:val="24"/>
        </w:rPr>
        <w:t>款发包人的暂停和</w:t>
      </w:r>
      <w:r>
        <w:rPr>
          <w:sz w:val="24"/>
        </w:rPr>
        <w:t>4.</w:t>
      </w:r>
      <w:r>
        <w:rPr>
          <w:rFonts w:hint="eastAsia"/>
          <w:sz w:val="24"/>
        </w:rPr>
        <w:t>6</w:t>
      </w:r>
      <w:r>
        <w:rPr>
          <w:sz w:val="24"/>
        </w:rPr>
        <w:t>.2</w:t>
      </w:r>
      <w:r>
        <w:rPr>
          <w:rFonts w:hint="eastAsia"/>
          <w:sz w:val="24"/>
        </w:rPr>
        <w:t>款因不可抗力约定的暂停时，承包人应立即停止现场的实施工作。并根据合同约定负责在暂停期间，对工程、工程物资及承包人文件等进行照管和保护。因承包人未能尽到照管、保护的责任，造成损坏、丢失等，使发包人的费用增加，和（或）竣工日期延误的，由承包人负责。</w:t>
      </w:r>
    </w:p>
    <w:p>
      <w:pPr>
        <w:spacing w:line="300" w:lineRule="auto"/>
        <w:ind w:firstLine="480" w:firstLineChars="200"/>
        <w:rPr>
          <w:sz w:val="24"/>
        </w:rPr>
      </w:pPr>
      <w:r>
        <w:rPr>
          <w:rFonts w:hint="eastAsia"/>
          <w:sz w:val="24"/>
        </w:rPr>
        <w:t>4.6.4  承包人的复工要求</w:t>
      </w:r>
    </w:p>
    <w:p>
      <w:pPr>
        <w:spacing w:line="300" w:lineRule="auto"/>
        <w:ind w:firstLine="480" w:firstLineChars="200"/>
        <w:rPr>
          <w:sz w:val="24"/>
        </w:rPr>
      </w:pPr>
      <w:r>
        <w:rPr>
          <w:rFonts w:hint="eastAsia"/>
          <w:sz w:val="24"/>
        </w:rPr>
        <w:t>根据发包人通知暂停的，承包人有权在暂停</w:t>
      </w:r>
      <w:r>
        <w:rPr>
          <w:sz w:val="24"/>
        </w:rPr>
        <w:t>45</w:t>
      </w:r>
      <w:r>
        <w:rPr>
          <w:rFonts w:hint="eastAsia"/>
          <w:sz w:val="24"/>
        </w:rPr>
        <w:t>日后向发包人发出要求复工的通知。不能复工时，承包人有权根据</w:t>
      </w:r>
      <w:r>
        <w:rPr>
          <w:sz w:val="24"/>
        </w:rPr>
        <w:t>13.2.</w:t>
      </w:r>
      <w:r>
        <w:rPr>
          <w:rFonts w:hint="eastAsia"/>
          <w:sz w:val="24"/>
        </w:rPr>
        <w:t>5款调减部分工程的约定，以变更方式调减受暂停影响的部分工程。</w:t>
      </w:r>
    </w:p>
    <w:p>
      <w:pPr>
        <w:spacing w:line="300" w:lineRule="auto"/>
        <w:ind w:firstLine="480" w:firstLineChars="200"/>
        <w:rPr>
          <w:sz w:val="24"/>
        </w:rPr>
      </w:pPr>
      <w:r>
        <w:rPr>
          <w:rFonts w:hint="eastAsia"/>
          <w:sz w:val="24"/>
        </w:rPr>
        <w:t>发包人的暂停超过45日且暂停影响到整个工程，或发包人的暂停超过180日，或因不可抗力的暂停致使合同无法履行，承包人有权根据</w:t>
      </w:r>
      <w:r>
        <w:rPr>
          <w:sz w:val="24"/>
        </w:rPr>
        <w:t>1</w:t>
      </w:r>
      <w:r>
        <w:rPr>
          <w:rFonts w:hint="eastAsia"/>
          <w:sz w:val="24"/>
        </w:rPr>
        <w:t>8</w:t>
      </w:r>
      <w:r>
        <w:rPr>
          <w:sz w:val="24"/>
        </w:rPr>
        <w:t>.</w:t>
      </w:r>
      <w:r>
        <w:rPr>
          <w:rFonts w:hint="eastAsia"/>
          <w:sz w:val="24"/>
        </w:rPr>
        <w:t>2款由承包人解除合同的约定，发出解除合同的通知。</w:t>
      </w:r>
    </w:p>
    <w:p>
      <w:pPr>
        <w:spacing w:line="300" w:lineRule="auto"/>
        <w:ind w:firstLine="480" w:firstLineChars="200"/>
        <w:rPr>
          <w:sz w:val="24"/>
        </w:rPr>
      </w:pPr>
      <w:r>
        <w:rPr>
          <w:rFonts w:hint="eastAsia"/>
          <w:sz w:val="24"/>
        </w:rPr>
        <w:t>4.6.5  发包人的复工</w:t>
      </w:r>
    </w:p>
    <w:p>
      <w:pPr>
        <w:spacing w:line="300" w:lineRule="auto"/>
        <w:ind w:firstLine="480" w:firstLineChars="200"/>
        <w:rPr>
          <w:sz w:val="24"/>
        </w:rPr>
      </w:pPr>
      <w:r>
        <w:rPr>
          <w:rFonts w:hint="eastAsia"/>
          <w:sz w:val="24"/>
        </w:rPr>
        <w:t>发包人发出复工通知后，有权组织承包人对受暂停影响的工程、工程物资进行检查，承包人应将检查结果及需要恢复、修复的内容和估算通知发包人，经发包人确认后，所发生的恢复、修复价款由发包人承担。因恢复、修复造成工程关键路径延误的，竣工日期相应延长。</w:t>
      </w:r>
    </w:p>
    <w:p>
      <w:pPr>
        <w:spacing w:line="300" w:lineRule="auto"/>
        <w:ind w:firstLine="480" w:firstLineChars="200"/>
        <w:rPr>
          <w:sz w:val="24"/>
        </w:rPr>
      </w:pPr>
      <w:r>
        <w:rPr>
          <w:rFonts w:hint="eastAsia"/>
          <w:sz w:val="24"/>
        </w:rPr>
        <w:t>4.6.6  因承包人原因的暂停</w:t>
      </w:r>
    </w:p>
    <w:p>
      <w:pPr>
        <w:spacing w:line="300" w:lineRule="auto"/>
        <w:ind w:firstLine="480" w:firstLineChars="200"/>
        <w:rPr>
          <w:sz w:val="24"/>
        </w:rPr>
      </w:pPr>
      <w:r>
        <w:rPr>
          <w:rFonts w:hint="eastAsia"/>
          <w:sz w:val="24"/>
        </w:rPr>
        <w:t>因承包人原因所造成部分工程或工程的暂停，所发生的损失、损害及竣工日期延误，由承包人负责。</w:t>
      </w:r>
    </w:p>
    <w:p>
      <w:pPr>
        <w:spacing w:line="300" w:lineRule="auto"/>
        <w:ind w:firstLine="480" w:firstLineChars="200"/>
        <w:rPr>
          <w:sz w:val="24"/>
        </w:rPr>
      </w:pPr>
      <w:r>
        <w:rPr>
          <w:rFonts w:hint="eastAsia"/>
          <w:sz w:val="24"/>
        </w:rPr>
        <w:t>4.6.7  工程暂停时的付款</w:t>
      </w:r>
    </w:p>
    <w:p>
      <w:pPr>
        <w:spacing w:line="300" w:lineRule="auto"/>
        <w:ind w:firstLine="480" w:firstLineChars="200"/>
        <w:rPr>
          <w:sz w:val="24"/>
        </w:rPr>
      </w:pPr>
      <w:r>
        <w:rPr>
          <w:rFonts w:hint="eastAsia"/>
          <w:sz w:val="24"/>
        </w:rPr>
        <w:t>因发包人原因暂停的复工后，未影响到整个工程实施时，双方应依据</w:t>
      </w:r>
      <w:r>
        <w:rPr>
          <w:sz w:val="24"/>
        </w:rPr>
        <w:t>2.1.5</w:t>
      </w:r>
      <w:r>
        <w:rPr>
          <w:rFonts w:hint="eastAsia"/>
          <w:sz w:val="24"/>
        </w:rPr>
        <w:t>款的约定商定因该暂停给承包人所增加的合理费用，承包人应将其款项纳入当期的付款申请，由发包人审查支付。</w:t>
      </w:r>
    </w:p>
    <w:p>
      <w:pPr>
        <w:spacing w:line="300" w:lineRule="auto"/>
        <w:ind w:firstLine="480" w:firstLineChars="200"/>
        <w:rPr>
          <w:sz w:val="24"/>
        </w:rPr>
      </w:pPr>
      <w:r>
        <w:rPr>
          <w:rFonts w:hint="eastAsia"/>
          <w:sz w:val="24"/>
        </w:rPr>
        <w:t>因发包人原因暂停的复工后，影响到部分工程实施时，且承包人根据</w:t>
      </w:r>
      <w:r>
        <w:rPr>
          <w:sz w:val="24"/>
        </w:rPr>
        <w:t>4.6.4</w:t>
      </w:r>
      <w:r>
        <w:rPr>
          <w:rFonts w:hint="eastAsia"/>
          <w:sz w:val="24"/>
        </w:rPr>
        <w:t>款要求调减部分工程并经发包人批准，发包人应从合同价格中调减该部分款项，双方还应依据</w:t>
      </w:r>
      <w:r>
        <w:rPr>
          <w:sz w:val="24"/>
        </w:rPr>
        <w:t>2.1.5</w:t>
      </w:r>
      <w:r>
        <w:rPr>
          <w:rFonts w:hint="eastAsia"/>
          <w:sz w:val="24"/>
        </w:rPr>
        <w:t>款的约定商定承包人因该暂停所增加的合理费用，承包人应将其增减的款项纳入当期付款申请，由发包人审查支付。</w:t>
      </w:r>
    </w:p>
    <w:p>
      <w:pPr>
        <w:spacing w:line="300" w:lineRule="auto"/>
        <w:ind w:firstLine="480" w:firstLineChars="200"/>
        <w:rPr>
          <w:sz w:val="24"/>
        </w:rPr>
      </w:pPr>
      <w:r>
        <w:rPr>
          <w:rFonts w:hint="eastAsia"/>
          <w:sz w:val="24"/>
        </w:rPr>
        <w:t>因发包人原因的暂停，致使合同无法履行时，且承包人根据</w:t>
      </w:r>
      <w:r>
        <w:rPr>
          <w:sz w:val="24"/>
        </w:rPr>
        <w:t>4.6.4</w:t>
      </w:r>
      <w:r>
        <w:rPr>
          <w:rFonts w:hint="eastAsia"/>
          <w:sz w:val="24"/>
        </w:rPr>
        <w:t>款第二段的约定发出解除合同的通知后，双方应根据</w:t>
      </w:r>
      <w:r>
        <w:rPr>
          <w:sz w:val="24"/>
        </w:rPr>
        <w:t>18.2</w:t>
      </w:r>
      <w:r>
        <w:rPr>
          <w:rFonts w:hint="eastAsia"/>
          <w:sz w:val="24"/>
        </w:rPr>
        <w:t>款由承包人解除合同的相关约定，办理结算和付款。</w:t>
      </w:r>
    </w:p>
    <w:p>
      <w:pPr>
        <w:spacing w:beforeLines="50" w:afterLines="50" w:line="300" w:lineRule="auto"/>
        <w:ind w:firstLine="551" w:firstLineChars="196"/>
        <w:rPr>
          <w:b/>
          <w:sz w:val="28"/>
          <w:szCs w:val="28"/>
        </w:rPr>
      </w:pPr>
      <w:r>
        <w:rPr>
          <w:rFonts w:hint="eastAsia"/>
          <w:b/>
          <w:sz w:val="28"/>
          <w:szCs w:val="28"/>
        </w:rPr>
        <w:t>第</w:t>
      </w:r>
      <w:r>
        <w:rPr>
          <w:b/>
          <w:sz w:val="28"/>
          <w:szCs w:val="28"/>
        </w:rPr>
        <w:t>5</w:t>
      </w:r>
      <w:r>
        <w:rPr>
          <w:rFonts w:hint="eastAsia"/>
          <w:b/>
          <w:sz w:val="28"/>
          <w:szCs w:val="28"/>
        </w:rPr>
        <w:t>条技术与设计</w:t>
      </w:r>
    </w:p>
    <w:p>
      <w:pPr>
        <w:spacing w:afterLines="50" w:line="300" w:lineRule="auto"/>
        <w:ind w:firstLine="472" w:firstLineChars="196"/>
        <w:rPr>
          <w:b/>
          <w:sz w:val="24"/>
        </w:rPr>
      </w:pPr>
      <w:r>
        <w:rPr>
          <w:rFonts w:hint="eastAsia"/>
          <w:b/>
          <w:sz w:val="24"/>
        </w:rPr>
        <w:t>5.1  生产工艺技术、建筑设计方案</w:t>
      </w:r>
    </w:p>
    <w:p>
      <w:pPr>
        <w:spacing w:line="300" w:lineRule="auto"/>
        <w:ind w:firstLine="480" w:firstLineChars="200"/>
        <w:rPr>
          <w:sz w:val="24"/>
        </w:rPr>
      </w:pPr>
      <w:r>
        <w:rPr>
          <w:rFonts w:hint="eastAsia"/>
          <w:sz w:val="24"/>
        </w:rPr>
        <w:t>5.1.1  承包人提供的工艺技术和（或）建筑设计方案</w:t>
      </w:r>
    </w:p>
    <w:p>
      <w:pPr>
        <w:spacing w:line="300" w:lineRule="auto"/>
        <w:ind w:firstLine="480" w:firstLineChars="200"/>
        <w:rPr>
          <w:sz w:val="24"/>
        </w:rPr>
      </w:pPr>
      <w:r>
        <w:rPr>
          <w:rFonts w:hint="eastAsia"/>
          <w:sz w:val="24"/>
        </w:rPr>
        <w:t>承包人负责提供生产工艺技术（含专利技术、专有技术、工艺包）和（或）建筑设计方案（含总体布局、功能分区、建筑造型和主体结构等）时，应对所提供的工艺流程、工艺技术数据、工艺条件、软件、分析手册、操作指导书、设备制造指导书和其它资料要求，和（或）总体布局、功能分区、建筑造型及其结构设计等负责。</w:t>
      </w:r>
    </w:p>
    <w:p>
      <w:pPr>
        <w:spacing w:line="300" w:lineRule="auto"/>
        <w:ind w:firstLine="480" w:firstLineChars="200"/>
        <w:rPr>
          <w:sz w:val="24"/>
        </w:rPr>
      </w:pPr>
      <w:r>
        <w:rPr>
          <w:rFonts w:hint="eastAsia"/>
          <w:sz w:val="24"/>
        </w:rPr>
        <w:t>承包人应对专用条款约定的试运行考核保证值、和（或）使用功能保证的说明负责。该试运行考核保证值、和（或）使用功能保证的说明，作为发包人根据</w:t>
      </w:r>
      <w:r>
        <w:rPr>
          <w:sz w:val="24"/>
        </w:rPr>
        <w:t>10.3.3</w:t>
      </w:r>
      <w:r>
        <w:rPr>
          <w:rFonts w:hint="eastAsia"/>
          <w:sz w:val="24"/>
        </w:rPr>
        <w:t>款进行试运行考核的评价依据。</w:t>
      </w:r>
    </w:p>
    <w:p>
      <w:pPr>
        <w:spacing w:line="300" w:lineRule="auto"/>
        <w:ind w:firstLine="480" w:firstLineChars="200"/>
        <w:rPr>
          <w:sz w:val="24"/>
        </w:rPr>
      </w:pPr>
      <w:r>
        <w:rPr>
          <w:rFonts w:hint="eastAsia"/>
          <w:sz w:val="24"/>
        </w:rPr>
        <w:t>5.1.2  发包人提供的工艺技术和（或）建筑设计方案</w:t>
      </w:r>
    </w:p>
    <w:p>
      <w:pPr>
        <w:spacing w:line="300" w:lineRule="auto"/>
        <w:ind w:firstLine="480" w:firstLineChars="200"/>
        <w:rPr>
          <w:sz w:val="24"/>
        </w:rPr>
      </w:pPr>
      <w:r>
        <w:rPr>
          <w:rFonts w:hint="eastAsia"/>
          <w:sz w:val="24"/>
        </w:rPr>
        <w:t>发包人负责提供的生产工艺技术（含专利技术、专有技术、工艺包）和（或）建筑设计方案（含总体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pPr>
        <w:spacing w:line="300" w:lineRule="auto"/>
        <w:ind w:firstLine="480" w:firstLineChars="200"/>
        <w:rPr>
          <w:sz w:val="24"/>
        </w:rPr>
      </w:pPr>
      <w:r>
        <w:rPr>
          <w:rFonts w:hint="eastAsia"/>
          <w:sz w:val="24"/>
        </w:rPr>
        <w:t>发包人有义务指导、审查由承包人根据发包人提供的上述资料所进行的生产工艺设计和（或）建筑设计，并予以确认。工程和（或）单项工程试运行考核的各项保证值、或使用功能保证说明及双方各自应承担的考核责任，在专用条款中约定，并作为发包人根据</w:t>
      </w:r>
      <w:r>
        <w:rPr>
          <w:sz w:val="24"/>
        </w:rPr>
        <w:t>10.3.3</w:t>
      </w:r>
      <w:r>
        <w:rPr>
          <w:rFonts w:hint="eastAsia"/>
          <w:sz w:val="24"/>
        </w:rPr>
        <w:t>款进行试运行考核和考核责任的评价依据。</w:t>
      </w:r>
    </w:p>
    <w:p>
      <w:pPr>
        <w:spacing w:beforeLines="50" w:afterLines="50" w:line="300" w:lineRule="auto"/>
        <w:ind w:firstLine="472" w:firstLineChars="196"/>
        <w:rPr>
          <w:b/>
          <w:sz w:val="24"/>
        </w:rPr>
      </w:pPr>
      <w:r>
        <w:rPr>
          <w:b/>
          <w:sz w:val="24"/>
        </w:rPr>
        <w:t>5.</w:t>
      </w:r>
      <w:r>
        <w:rPr>
          <w:rFonts w:hint="eastAsia"/>
          <w:b/>
          <w:sz w:val="24"/>
        </w:rPr>
        <w:t>2  设计</w:t>
      </w:r>
    </w:p>
    <w:p>
      <w:pPr>
        <w:spacing w:line="300" w:lineRule="auto"/>
        <w:ind w:firstLine="480" w:firstLineChars="200"/>
        <w:rPr>
          <w:sz w:val="24"/>
        </w:rPr>
      </w:pPr>
      <w:r>
        <w:rPr>
          <w:rFonts w:hint="eastAsia"/>
          <w:sz w:val="24"/>
        </w:rPr>
        <w:t>5.2</w:t>
      </w:r>
      <w:r>
        <w:rPr>
          <w:sz w:val="24"/>
        </w:rPr>
        <w:t>.1</w:t>
      </w:r>
      <w:r>
        <w:rPr>
          <w:rFonts w:hint="eastAsia"/>
          <w:sz w:val="24"/>
        </w:rPr>
        <w:t>发包人的义务</w:t>
      </w:r>
    </w:p>
    <w:p>
      <w:pPr>
        <w:spacing w:line="300" w:lineRule="auto"/>
        <w:ind w:firstLine="480" w:firstLineChars="200"/>
        <w:rPr>
          <w:sz w:val="24"/>
        </w:rPr>
      </w:pPr>
      <w:r>
        <w:rPr>
          <w:rFonts w:hint="eastAsia"/>
          <w:sz w:val="24"/>
        </w:rPr>
        <w:t>（1）提供项目基础资料。发包人应按合同约定、法律或行业规定，向承包人提供设计需要的项目基础资料，并对其真实性、准确性、齐全性和及时性负责。上述项目基础资料不真实、不准确或不齐全时，发包人有义务按约定的时间向承包人提供进一步补充资料。提供项目基础资料的类别、内容、份数和时间在专用条款中约定。其中，工程场地的基准坐标资料</w:t>
      </w:r>
      <w:r>
        <w:rPr>
          <w:sz w:val="24"/>
        </w:rPr>
        <w:t>(</w:t>
      </w:r>
      <w:r>
        <w:rPr>
          <w:rFonts w:hint="eastAsia"/>
          <w:sz w:val="24"/>
        </w:rPr>
        <w:t>包括基准控制点、基准控制标高和基准坐标控制线</w:t>
      </w:r>
      <w:r>
        <w:rPr>
          <w:sz w:val="24"/>
        </w:rPr>
        <w:t xml:space="preserve">) </w:t>
      </w:r>
      <w:r>
        <w:rPr>
          <w:rFonts w:hint="eastAsia"/>
          <w:sz w:val="24"/>
        </w:rPr>
        <w:t>，发包人应按约定的时间，有义务配合承包人在现场的实测复验。承包人因纠正坐标资料中的错误，造成费用增加和（或）工期延误，由发包人负责其相关费用增加，竣工日期给予合理延长。</w:t>
      </w:r>
    </w:p>
    <w:p>
      <w:pPr>
        <w:spacing w:line="300" w:lineRule="auto"/>
        <w:ind w:firstLine="480" w:firstLineChars="200"/>
        <w:rPr>
          <w:sz w:val="24"/>
        </w:rPr>
      </w:pPr>
      <w:r>
        <w:rPr>
          <w:rFonts w:hint="eastAsia"/>
          <w:sz w:val="24"/>
        </w:rPr>
        <w:t>发包人提供的项目基础资料中有专利商提供的技术或工艺包，或是第三方设计单位提供的建筑造型等，发包人应组织专利商或第三方设计单位与承包人进行数据、条件和资料的交换、协调和交接。</w:t>
      </w:r>
    </w:p>
    <w:p>
      <w:pPr>
        <w:spacing w:line="300" w:lineRule="auto"/>
        <w:ind w:firstLine="480" w:firstLineChars="200"/>
        <w:rPr>
          <w:sz w:val="24"/>
        </w:rPr>
      </w:pPr>
      <w:r>
        <w:rPr>
          <w:rFonts w:hint="eastAsia"/>
          <w:sz w:val="24"/>
        </w:rPr>
        <w:t>发包人未能按约定时间提供项目基础资料及其补充资料、或提供的资料不真实、不准确、不齐全、或发包人计划变更，造成承包人设计停工、返工或修改的，发包人应按承包人额外增加的设计工作量赔偿其损失。造成工程关键路径延误的，竣工日期相应顺延。</w:t>
      </w:r>
    </w:p>
    <w:p>
      <w:pPr>
        <w:spacing w:line="300" w:lineRule="auto"/>
        <w:ind w:firstLine="480" w:firstLineChars="200"/>
        <w:rPr>
          <w:sz w:val="24"/>
        </w:rPr>
      </w:pPr>
      <w:r>
        <w:rPr>
          <w:rFonts w:hint="eastAsia"/>
          <w:sz w:val="24"/>
        </w:rPr>
        <w:t>（2）提供现场障碍资料。除专用条款另有约定外，发包人应按合同约定和适用法律规定，在设计开始前，提供与设计、施工有关的地上、地下已有的建筑物、构筑物等现场障碍资料，并对其真实性、准确性、齐全性和及时性负责。因提供的资料不真实、不准确、不齐全、不及时，造承包人的设计停工、返工和修改的，发包人应按承包人额外增加的设计工作量赔偿其损失。造成工程关键路径延误的，竣工日期相应顺延。提供项目障碍资料的类别、内容、份数和时间安排，在专用条款中约定。</w:t>
      </w:r>
    </w:p>
    <w:p>
      <w:pPr>
        <w:spacing w:line="300" w:lineRule="auto"/>
        <w:ind w:firstLine="480" w:firstLineChars="200"/>
        <w:rPr>
          <w:sz w:val="24"/>
        </w:rPr>
      </w:pPr>
      <w:r>
        <w:rPr>
          <w:rFonts w:hint="eastAsia"/>
          <w:sz w:val="24"/>
        </w:rPr>
        <w:t>（3）承包人无法核实发包人所提供的项目基础资料中的数据、条件和资料的，发包人有义务给予进一步确认。</w:t>
      </w:r>
    </w:p>
    <w:p>
      <w:pPr>
        <w:spacing w:line="300" w:lineRule="auto"/>
        <w:ind w:firstLine="480" w:firstLineChars="200"/>
        <w:rPr>
          <w:sz w:val="24"/>
        </w:rPr>
      </w:pPr>
      <w:r>
        <w:rPr>
          <w:rFonts w:hint="eastAsia"/>
          <w:sz w:val="24"/>
        </w:rPr>
        <w:t>5.2.</w:t>
      </w:r>
      <w:r>
        <w:rPr>
          <w:sz w:val="24"/>
        </w:rPr>
        <w:t>2</w:t>
      </w:r>
      <w:r>
        <w:rPr>
          <w:rFonts w:hint="eastAsia"/>
          <w:sz w:val="24"/>
        </w:rPr>
        <w:t>承包人的义务</w:t>
      </w:r>
    </w:p>
    <w:p>
      <w:pPr>
        <w:spacing w:line="300" w:lineRule="auto"/>
        <w:ind w:firstLine="480" w:firstLineChars="200"/>
        <w:rPr>
          <w:sz w:val="24"/>
        </w:rPr>
      </w:pPr>
      <w:r>
        <w:rPr>
          <w:rFonts w:hint="eastAsia"/>
          <w:sz w:val="24"/>
        </w:rPr>
        <w:t>（1）承包人与发包人（及其专利商、第三方设计单位）应以书面形式交接发包人按</w:t>
      </w:r>
      <w:r>
        <w:rPr>
          <w:sz w:val="24"/>
        </w:rPr>
        <w:t>5.</w:t>
      </w:r>
      <w:r>
        <w:rPr>
          <w:rFonts w:hint="eastAsia"/>
          <w:sz w:val="24"/>
        </w:rPr>
        <w:t>2</w:t>
      </w:r>
      <w:r>
        <w:rPr>
          <w:sz w:val="24"/>
        </w:rPr>
        <w:t>.1</w:t>
      </w:r>
      <w:r>
        <w:rPr>
          <w:rFonts w:hint="eastAsia"/>
          <w:sz w:val="24"/>
        </w:rPr>
        <w:t>款第（</w:t>
      </w:r>
      <w:r>
        <w:rPr>
          <w:sz w:val="24"/>
        </w:rPr>
        <w:t>1</w:t>
      </w:r>
      <w:r>
        <w:rPr>
          <w:rFonts w:hint="eastAsia"/>
          <w:sz w:val="24"/>
        </w:rPr>
        <w:t>）项提供与设计有关的项目基础资料、第（</w:t>
      </w:r>
      <w:r>
        <w:rPr>
          <w:sz w:val="24"/>
        </w:rPr>
        <w:t>2</w:t>
      </w:r>
      <w:r>
        <w:rPr>
          <w:rFonts w:hint="eastAsia"/>
          <w:sz w:val="24"/>
        </w:rPr>
        <w:t>）项提供的与设计有关的现场障碍资料。对这些资料中的短缺、遗漏、错误、疑问，承包人应在收到发包人提供的上述资料后15日内向发包人提出进一步的要求。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其错误（如果有），因承包人对此项工作的延误，导致的费用增加和关键路线延误，由承包人承担。</w:t>
      </w:r>
    </w:p>
    <w:p>
      <w:pPr>
        <w:spacing w:line="300" w:lineRule="auto"/>
        <w:ind w:firstLine="480" w:firstLineChars="200"/>
        <w:rPr>
          <w:sz w:val="24"/>
        </w:rPr>
      </w:pPr>
      <w:r>
        <w:rPr>
          <w:rFonts w:hint="eastAsia"/>
          <w:sz w:val="24"/>
        </w:rPr>
        <w:t>（2）承包人有义务按照发包人提供的项目基础资料、现场障碍资料和国家有关部门、行业工程建设标准规范规定的设计深度开展工程设计，并对其设计的工艺技术和（或）建筑功能，及工程的安全、环境保护、职业健康的标准，设备材料的质量、工程质量和完成时间负责。因承包人设计的原因，造成的费用增加、竣工日期延误，由承包人承担。</w:t>
      </w:r>
    </w:p>
    <w:p>
      <w:pPr>
        <w:spacing w:line="300" w:lineRule="auto"/>
        <w:ind w:firstLine="480" w:firstLineChars="200"/>
        <w:rPr>
          <w:sz w:val="24"/>
        </w:rPr>
      </w:pPr>
      <w:r>
        <w:rPr>
          <w:rFonts w:hint="eastAsia"/>
          <w:sz w:val="24"/>
        </w:rPr>
        <w:t>5</w:t>
      </w:r>
      <w:r>
        <w:rPr>
          <w:sz w:val="24"/>
        </w:rPr>
        <w:t>.</w:t>
      </w:r>
      <w:r>
        <w:rPr>
          <w:rFonts w:hint="eastAsia"/>
          <w:sz w:val="24"/>
        </w:rPr>
        <w:t>2</w:t>
      </w:r>
      <w:r>
        <w:rPr>
          <w:sz w:val="24"/>
        </w:rPr>
        <w:t>.3</w:t>
      </w:r>
      <w:r>
        <w:rPr>
          <w:rFonts w:hint="eastAsia"/>
          <w:sz w:val="24"/>
        </w:rPr>
        <w:t>遵守标准、规范</w:t>
      </w:r>
    </w:p>
    <w:p>
      <w:pPr>
        <w:spacing w:line="300" w:lineRule="auto"/>
        <w:ind w:firstLine="480" w:firstLineChars="200"/>
        <w:rPr>
          <w:sz w:val="24"/>
        </w:rPr>
      </w:pPr>
      <w:r>
        <w:rPr>
          <w:rFonts w:hint="eastAsia"/>
          <w:sz w:val="24"/>
        </w:rPr>
        <w:t>（1）1.5款约定的标准、规范，适用于发包人按单项工程接收和（或）整个工程接收。</w:t>
      </w:r>
    </w:p>
    <w:p>
      <w:pPr>
        <w:spacing w:line="300" w:lineRule="auto"/>
        <w:ind w:firstLine="480" w:firstLineChars="200"/>
        <w:rPr>
          <w:sz w:val="24"/>
        </w:rPr>
      </w:pPr>
      <w:r>
        <w:rPr>
          <w:rFonts w:hint="eastAsia"/>
          <w:sz w:val="24"/>
        </w:rPr>
        <w:t>（2）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pPr>
        <w:spacing w:line="300" w:lineRule="auto"/>
        <w:ind w:firstLine="480" w:firstLineChars="200"/>
        <w:rPr>
          <w:sz w:val="24"/>
        </w:rPr>
      </w:pPr>
      <w:r>
        <w:rPr>
          <w:rFonts w:hint="eastAsia"/>
          <w:sz w:val="24"/>
        </w:rPr>
        <w:t>（3）依据适用法律和合同约定的标准、规范所完成的设计图纸、设计文件中的技术数据和技术条件，是工程物资采购质量、施工质量及竣工试验质量的依据。</w:t>
      </w:r>
    </w:p>
    <w:p>
      <w:pPr>
        <w:spacing w:line="300" w:lineRule="auto"/>
        <w:ind w:firstLine="480" w:firstLineChars="200"/>
        <w:rPr>
          <w:sz w:val="24"/>
        </w:rPr>
      </w:pPr>
      <w:r>
        <w:rPr>
          <w:rFonts w:hint="eastAsia"/>
          <w:sz w:val="24"/>
        </w:rPr>
        <w:t>5</w:t>
      </w:r>
      <w:r>
        <w:rPr>
          <w:sz w:val="24"/>
        </w:rPr>
        <w:t>.</w:t>
      </w:r>
      <w:r>
        <w:rPr>
          <w:rFonts w:hint="eastAsia"/>
          <w:sz w:val="24"/>
        </w:rPr>
        <w:t>2</w:t>
      </w:r>
      <w:r>
        <w:rPr>
          <w:sz w:val="24"/>
        </w:rPr>
        <w:t>.</w:t>
      </w:r>
      <w:r>
        <w:rPr>
          <w:rFonts w:hint="eastAsia"/>
          <w:sz w:val="24"/>
        </w:rPr>
        <w:t>4  操作维修手册</w:t>
      </w:r>
    </w:p>
    <w:p>
      <w:pPr>
        <w:spacing w:line="300" w:lineRule="auto"/>
        <w:ind w:firstLine="480" w:firstLineChars="200"/>
        <w:rPr>
          <w:sz w:val="24"/>
        </w:rPr>
      </w:pPr>
      <w:r>
        <w:rPr>
          <w:rFonts w:hint="eastAsia"/>
          <w:sz w:val="24"/>
        </w:rPr>
        <w:t>由承包人指导竣工后试验和试运行考核试验，并编制操作维修手册的，发包人应按5.2.1款第（1）项第二段的约定，责令其专利商或发包人的其它承包人向承包人提供其操作指南及分析手册，并对其资料的真实性、准确性、齐全性和及时性负责，专用条款另有约定时除外。发包人提交操作指南、分析手册，及承包人提交操作维修手册的份数、提交期限，在专用条款中约定。</w:t>
      </w:r>
    </w:p>
    <w:p>
      <w:pPr>
        <w:spacing w:line="300" w:lineRule="auto"/>
        <w:ind w:firstLine="480" w:firstLineChars="200"/>
        <w:rPr>
          <w:sz w:val="24"/>
        </w:rPr>
      </w:pPr>
      <w:r>
        <w:rPr>
          <w:rFonts w:hint="eastAsia"/>
          <w:sz w:val="24"/>
        </w:rPr>
        <w:t>5.2.5  设计文件的份数和提交时间</w:t>
      </w:r>
    </w:p>
    <w:p>
      <w:pPr>
        <w:spacing w:line="300" w:lineRule="auto"/>
        <w:ind w:firstLine="480" w:firstLineChars="200"/>
        <w:rPr>
          <w:sz w:val="24"/>
        </w:rPr>
      </w:pPr>
      <w:r>
        <w:rPr>
          <w:rFonts w:hint="eastAsia"/>
          <w:sz w:val="24"/>
        </w:rPr>
        <w:t>相关设计阶段的设计文件、资料和图纸的提交份数和时间在专用条款中约定。</w:t>
      </w:r>
    </w:p>
    <w:p>
      <w:pPr>
        <w:spacing w:line="300" w:lineRule="auto"/>
        <w:ind w:firstLine="480" w:firstLineChars="200"/>
        <w:rPr>
          <w:sz w:val="24"/>
        </w:rPr>
      </w:pPr>
      <w:r>
        <w:rPr>
          <w:rFonts w:hint="eastAsia"/>
          <w:sz w:val="24"/>
        </w:rPr>
        <w:t>5.3.6  设计缺陷的自费修复，自费赶上</w:t>
      </w:r>
    </w:p>
    <w:p>
      <w:pPr>
        <w:spacing w:line="300" w:lineRule="auto"/>
        <w:ind w:firstLine="480" w:firstLineChars="200"/>
        <w:rPr>
          <w:sz w:val="24"/>
        </w:rPr>
      </w:pPr>
      <w:r>
        <w:rPr>
          <w:rFonts w:hint="eastAsia"/>
          <w:sz w:val="24"/>
        </w:rPr>
        <w:t>因承包人原因，造成设计文件存在遗漏、错误、缺陷和不足的，承包人应自费修复、弥补、纠正和完善。造成设计进度延误时，应自费采取措施赶上。</w:t>
      </w:r>
    </w:p>
    <w:p>
      <w:pPr>
        <w:spacing w:beforeLines="50" w:afterLines="50" w:line="300" w:lineRule="auto"/>
        <w:ind w:firstLine="482" w:firstLineChars="200"/>
        <w:rPr>
          <w:b/>
          <w:sz w:val="24"/>
        </w:rPr>
      </w:pPr>
      <w:r>
        <w:rPr>
          <w:rFonts w:hint="eastAsia"/>
          <w:b/>
          <w:sz w:val="24"/>
        </w:rPr>
        <w:t>5</w:t>
      </w:r>
      <w:r>
        <w:rPr>
          <w:b/>
          <w:sz w:val="24"/>
        </w:rPr>
        <w:t>.</w:t>
      </w:r>
      <w:r>
        <w:rPr>
          <w:rFonts w:hint="eastAsia"/>
          <w:b/>
          <w:sz w:val="24"/>
        </w:rPr>
        <w:t>3  设计阶段审查</w:t>
      </w:r>
    </w:p>
    <w:p>
      <w:pPr>
        <w:spacing w:line="300" w:lineRule="auto"/>
        <w:ind w:firstLine="480" w:firstLineChars="200"/>
        <w:rPr>
          <w:sz w:val="24"/>
        </w:rPr>
      </w:pPr>
      <w:r>
        <w:rPr>
          <w:rFonts w:hint="eastAsia"/>
          <w:sz w:val="24"/>
        </w:rPr>
        <w:t>5</w:t>
      </w:r>
      <w:r>
        <w:rPr>
          <w:sz w:val="24"/>
        </w:rPr>
        <w:t>.</w:t>
      </w:r>
      <w:r>
        <w:rPr>
          <w:rFonts w:hint="eastAsia"/>
          <w:sz w:val="24"/>
        </w:rPr>
        <w:t>3</w:t>
      </w:r>
      <w:r>
        <w:rPr>
          <w:sz w:val="24"/>
        </w:rPr>
        <w:t>.1</w:t>
      </w:r>
      <w:r>
        <w:rPr>
          <w:rFonts w:hint="eastAsia"/>
          <w:sz w:val="24"/>
        </w:rPr>
        <w:t>本工程的设计阶段、设计阶段审查会议的组织和时间安排，在专用条款约定。发包人负责组织设计阶段审查会议，并承担会议费用及发包人的上级单位、政府有关部门参加审查会议的费用。</w:t>
      </w:r>
    </w:p>
    <w:p>
      <w:pPr>
        <w:spacing w:line="300" w:lineRule="auto"/>
        <w:ind w:firstLine="480" w:firstLineChars="200"/>
        <w:rPr>
          <w:sz w:val="24"/>
        </w:rPr>
      </w:pPr>
      <w:r>
        <w:rPr>
          <w:rFonts w:hint="eastAsia"/>
          <w:sz w:val="24"/>
        </w:rPr>
        <w:t>5</w:t>
      </w:r>
      <w:r>
        <w:rPr>
          <w:sz w:val="24"/>
        </w:rPr>
        <w:t>.</w:t>
      </w:r>
      <w:r>
        <w:rPr>
          <w:rFonts w:hint="eastAsia"/>
          <w:sz w:val="24"/>
        </w:rPr>
        <w:t>3</w:t>
      </w:r>
      <w:r>
        <w:rPr>
          <w:sz w:val="24"/>
        </w:rPr>
        <w:t>.2</w:t>
      </w:r>
      <w:r>
        <w:rPr>
          <w:rFonts w:hint="eastAsia"/>
          <w:sz w:val="24"/>
        </w:rPr>
        <w:t>承包人应根据5.3.1款的约定，向发包人提交相关设计审查阶段的设计文件，设计文件应符合国家有关部门、行业工程建设标准规范对相关设计阶段的设计文件、图纸和资料的深度规定。承包人有义务自费参加发包人组织的设计审查会议、向审查者介绍、解答、解释其设计文件，并自费提供审查过程中需提供的补充资料。</w:t>
      </w:r>
    </w:p>
    <w:p>
      <w:pPr>
        <w:spacing w:line="300" w:lineRule="auto"/>
        <w:ind w:firstLine="480" w:firstLineChars="200"/>
        <w:rPr>
          <w:sz w:val="24"/>
        </w:rPr>
      </w:pPr>
      <w:r>
        <w:rPr>
          <w:rFonts w:hint="eastAsia"/>
          <w:sz w:val="24"/>
        </w:rPr>
        <w:t>5</w:t>
      </w:r>
      <w:r>
        <w:rPr>
          <w:sz w:val="24"/>
        </w:rPr>
        <w:t>.</w:t>
      </w:r>
      <w:r>
        <w:rPr>
          <w:rFonts w:hint="eastAsia"/>
          <w:sz w:val="24"/>
        </w:rPr>
        <w:t>3</w:t>
      </w:r>
      <w:r>
        <w:rPr>
          <w:sz w:val="24"/>
        </w:rPr>
        <w:t>.3</w:t>
      </w:r>
      <w:r>
        <w:rPr>
          <w:rFonts w:hint="eastAsia"/>
          <w:sz w:val="24"/>
        </w:rPr>
        <w:t>发包人有义务向承包人提供设计审查会议的批准文件和纪要。承包人有义务按相关设计审查阶段批准的文件和纪要，并依据合同约定及相关设计规定，对相关设计进行修改、补充和完善。</w:t>
      </w:r>
    </w:p>
    <w:p>
      <w:pPr>
        <w:spacing w:line="300" w:lineRule="auto"/>
        <w:ind w:firstLine="480" w:firstLineChars="200"/>
        <w:rPr>
          <w:sz w:val="24"/>
        </w:rPr>
      </w:pPr>
      <w:r>
        <w:rPr>
          <w:rFonts w:hint="eastAsia"/>
          <w:sz w:val="24"/>
        </w:rPr>
        <w:t>5</w:t>
      </w:r>
      <w:r>
        <w:rPr>
          <w:sz w:val="24"/>
        </w:rPr>
        <w:t>.</w:t>
      </w:r>
      <w:r>
        <w:rPr>
          <w:rFonts w:hint="eastAsia"/>
          <w:sz w:val="24"/>
        </w:rPr>
        <w:t>3</w:t>
      </w:r>
      <w:r>
        <w:rPr>
          <w:sz w:val="24"/>
        </w:rPr>
        <w:t>.4</w:t>
      </w:r>
      <w:r>
        <w:rPr>
          <w:rFonts w:hint="eastAsia"/>
          <w:sz w:val="24"/>
        </w:rPr>
        <w:t>因承包人原因，未能按5.2.5款约定的时间，向发包人提交相关设计审查阶段的完整设计文件、图纸和资料，致使相关设计审查阶段的会议无法进行或无法按期进行，造成的竣工日期延误、窝工损失，及发包人增加的组织会议费用，由承包人承担。</w:t>
      </w:r>
    </w:p>
    <w:p>
      <w:pPr>
        <w:spacing w:line="300" w:lineRule="auto"/>
        <w:ind w:firstLine="480" w:firstLineChars="200"/>
        <w:rPr>
          <w:sz w:val="24"/>
        </w:rPr>
      </w:pPr>
      <w:r>
        <w:rPr>
          <w:rFonts w:hint="eastAsia"/>
          <w:sz w:val="24"/>
        </w:rPr>
        <w:t>5.3.5  发包人有权在</w:t>
      </w:r>
      <w:r>
        <w:rPr>
          <w:sz w:val="24"/>
        </w:rPr>
        <w:t>5.</w:t>
      </w:r>
      <w:r>
        <w:rPr>
          <w:rFonts w:hint="eastAsia"/>
          <w:sz w:val="24"/>
        </w:rPr>
        <w:t>3</w:t>
      </w:r>
      <w:r>
        <w:rPr>
          <w:sz w:val="24"/>
        </w:rPr>
        <w:t>.1</w:t>
      </w:r>
      <w:r>
        <w:rPr>
          <w:rFonts w:hint="eastAsia"/>
          <w:sz w:val="24"/>
        </w:rPr>
        <w:t>款约定的各设计审查阶段之前，对相关设计阶段的设计文件、图纸和资料提出建议、进行预审和确认，发包人的任何建议、预审和确认，并不能减轻或免除承包人的合同责任和义务。</w:t>
      </w:r>
    </w:p>
    <w:p>
      <w:pPr>
        <w:spacing w:beforeLines="50" w:afterLines="50" w:line="300" w:lineRule="auto"/>
        <w:ind w:firstLine="482" w:firstLineChars="200"/>
        <w:rPr>
          <w:b/>
          <w:sz w:val="24"/>
        </w:rPr>
      </w:pPr>
      <w:r>
        <w:rPr>
          <w:rFonts w:hint="eastAsia"/>
          <w:b/>
          <w:sz w:val="24"/>
        </w:rPr>
        <w:t>5.4  操作维修人员的培训</w:t>
      </w:r>
    </w:p>
    <w:p>
      <w:pPr>
        <w:spacing w:beforeLines="50" w:afterLines="50" w:line="300" w:lineRule="auto"/>
        <w:ind w:firstLine="480" w:firstLineChars="200"/>
        <w:rPr>
          <w:sz w:val="24"/>
        </w:rPr>
      </w:pPr>
      <w:r>
        <w:rPr>
          <w:rFonts w:hint="eastAsia"/>
          <w:sz w:val="24"/>
        </w:rPr>
        <w:t>发包人委托承包人对发包人的操作维修人员进行培训的，另行签订培训委托合同，作为本合同的附件。</w:t>
      </w:r>
    </w:p>
    <w:p>
      <w:pPr>
        <w:spacing w:beforeLines="50" w:afterLines="50" w:line="300" w:lineRule="auto"/>
        <w:ind w:firstLine="482" w:firstLineChars="200"/>
        <w:rPr>
          <w:b/>
          <w:sz w:val="24"/>
        </w:rPr>
      </w:pPr>
      <w:r>
        <w:rPr>
          <w:rFonts w:hint="eastAsia"/>
          <w:b/>
          <w:sz w:val="24"/>
        </w:rPr>
        <w:t>5.5  知识产权</w:t>
      </w:r>
    </w:p>
    <w:p>
      <w:pPr>
        <w:spacing w:beforeLines="50" w:afterLines="50" w:line="300" w:lineRule="auto"/>
        <w:ind w:firstLine="480" w:firstLineChars="200"/>
        <w:rPr>
          <w:sz w:val="24"/>
        </w:rPr>
      </w:pPr>
      <w:r>
        <w:rPr>
          <w:rFonts w:hint="eastAsia"/>
          <w:sz w:val="24"/>
        </w:rPr>
        <w:t>双方可就本合同涉及的合同一方、或合同双方（含一方或双方相关的专利商、第三方设计单位或设计</w:t>
      </w:r>
      <w:r>
        <w:rPr>
          <w:rFonts w:hint="eastAsia" w:ascii="宋体" w:hAnsi="宋体"/>
          <w:sz w:val="24"/>
        </w:rPr>
        <w:t>人)的技</w:t>
      </w:r>
      <w:r>
        <w:rPr>
          <w:rFonts w:hint="eastAsia"/>
          <w:sz w:val="24"/>
        </w:rPr>
        <w:t>术专利、建筑设计方案、专有技术、设计文件著作权等知识产权，签订知识产权及保密协议，作为本合同的组成部分。</w:t>
      </w:r>
    </w:p>
    <w:p>
      <w:pPr>
        <w:spacing w:beforeLines="50" w:afterLines="50" w:line="300" w:lineRule="auto"/>
        <w:ind w:firstLine="562" w:firstLineChars="200"/>
        <w:rPr>
          <w:b/>
          <w:sz w:val="28"/>
          <w:szCs w:val="28"/>
        </w:rPr>
      </w:pPr>
      <w:r>
        <w:rPr>
          <w:rFonts w:hint="eastAsia"/>
          <w:b/>
          <w:sz w:val="28"/>
          <w:szCs w:val="28"/>
        </w:rPr>
        <w:t>第</w:t>
      </w:r>
      <w:r>
        <w:rPr>
          <w:b/>
          <w:sz w:val="28"/>
          <w:szCs w:val="28"/>
        </w:rPr>
        <w:t>6</w:t>
      </w:r>
      <w:r>
        <w:rPr>
          <w:rFonts w:hint="eastAsia"/>
          <w:b/>
          <w:sz w:val="28"/>
          <w:szCs w:val="28"/>
        </w:rPr>
        <w:t>条工程物资</w:t>
      </w:r>
    </w:p>
    <w:p>
      <w:pPr>
        <w:spacing w:beforeLines="50" w:afterLines="50" w:line="300" w:lineRule="auto"/>
        <w:ind w:firstLine="482" w:firstLineChars="200"/>
        <w:rPr>
          <w:b/>
          <w:sz w:val="24"/>
        </w:rPr>
      </w:pPr>
      <w:r>
        <w:rPr>
          <w:rFonts w:hint="eastAsia"/>
          <w:b/>
          <w:sz w:val="24"/>
        </w:rPr>
        <w:t>6.1  工程物资的提供</w:t>
      </w:r>
    </w:p>
    <w:p>
      <w:pPr>
        <w:spacing w:line="300" w:lineRule="auto"/>
        <w:ind w:firstLine="480" w:firstLineChars="200"/>
        <w:rPr>
          <w:sz w:val="24"/>
        </w:rPr>
      </w:pPr>
      <w:r>
        <w:rPr>
          <w:rFonts w:hint="eastAsia"/>
          <w:sz w:val="24"/>
        </w:rPr>
        <w:t>6.1.1  发包人提供的工程物资</w:t>
      </w:r>
    </w:p>
    <w:p>
      <w:pPr>
        <w:spacing w:line="300" w:lineRule="auto"/>
        <w:ind w:firstLine="480" w:firstLineChars="200"/>
        <w:rPr>
          <w:sz w:val="24"/>
        </w:rPr>
      </w:pPr>
      <w:r>
        <w:rPr>
          <w:rFonts w:hint="eastAsia"/>
          <w:sz w:val="24"/>
        </w:rPr>
        <w:t>（1）发包人依据5.2.3款第（3）项设计文件规定的技术参数、技术条件、性能要求、使用要求和数量，负责组织工程物资（包括其备品备件、专用工具及厂商提交的技术文件）的采购，负责运抵现场，并对其需用量、质量检查结果和性能负责。</w:t>
      </w:r>
    </w:p>
    <w:p>
      <w:pPr>
        <w:spacing w:line="300" w:lineRule="auto"/>
        <w:ind w:firstLine="480" w:firstLineChars="200"/>
        <w:rPr>
          <w:sz w:val="24"/>
        </w:rPr>
      </w:pPr>
      <w:r>
        <w:rPr>
          <w:rFonts w:hint="eastAsia"/>
          <w:sz w:val="24"/>
        </w:rPr>
        <w:t>由发包人负责提供的工程物资的类别、数量，在专用条款中列出。</w:t>
      </w:r>
    </w:p>
    <w:p>
      <w:pPr>
        <w:spacing w:line="300" w:lineRule="auto"/>
        <w:ind w:firstLine="480" w:firstLineChars="200"/>
        <w:rPr>
          <w:sz w:val="24"/>
        </w:rPr>
      </w:pPr>
      <w:r>
        <w:rPr>
          <w:rFonts w:hint="eastAsia"/>
          <w:sz w:val="24"/>
        </w:rPr>
        <w:t>（2）因发包人采购提供的工程物资（包括建筑构件等）不符合国家强制性标准、规范的规定，存在质量缺陷、延误抵达现场，给承包人造成窝工、停工、或导致关键路径延误的，按13条变更和合同价调整的约定执行。</w:t>
      </w:r>
    </w:p>
    <w:p>
      <w:pPr>
        <w:spacing w:line="300" w:lineRule="auto"/>
        <w:ind w:firstLine="480" w:firstLineChars="200"/>
        <w:rPr>
          <w:sz w:val="24"/>
        </w:rPr>
      </w:pPr>
      <w:r>
        <w:rPr>
          <w:rFonts w:hint="eastAsia"/>
          <w:sz w:val="24"/>
        </w:rPr>
        <w:t>在履行合同过程中，由于国家新颁布的强制性标准、规范，造成发包人负责提供的工程物资（包括建筑构件等）不符合新颁布的强制性标准时，由发包人负资修复或重新订货。如委托承包人修复，作为变更处理。</w:t>
      </w:r>
    </w:p>
    <w:p>
      <w:pPr>
        <w:spacing w:line="300" w:lineRule="auto"/>
        <w:ind w:firstLine="480" w:firstLineChars="200"/>
        <w:rPr>
          <w:sz w:val="24"/>
        </w:rPr>
      </w:pPr>
      <w:r>
        <w:rPr>
          <w:rFonts w:hint="eastAsia"/>
          <w:sz w:val="24"/>
        </w:rPr>
        <w:t>（3）发包人请承包人参加境外采购工作时，所发生的费用由发包人承担。</w:t>
      </w:r>
    </w:p>
    <w:p>
      <w:pPr>
        <w:spacing w:line="300" w:lineRule="auto"/>
        <w:ind w:firstLine="480" w:firstLineChars="200"/>
        <w:rPr>
          <w:sz w:val="24"/>
        </w:rPr>
      </w:pPr>
      <w:r>
        <w:rPr>
          <w:rFonts w:hint="eastAsia"/>
          <w:sz w:val="24"/>
        </w:rPr>
        <w:t>6.1.2  承包人提供的工程物资</w:t>
      </w:r>
    </w:p>
    <w:p>
      <w:pPr>
        <w:spacing w:line="300" w:lineRule="auto"/>
        <w:ind w:firstLine="480" w:firstLineChars="200"/>
        <w:rPr>
          <w:sz w:val="24"/>
        </w:rPr>
      </w:pPr>
      <w:r>
        <w:rPr>
          <w:rFonts w:hint="eastAsia"/>
          <w:sz w:val="24"/>
        </w:rPr>
        <w:t>（1）承包人应依据5.2.3款第（3）项设计文件规定的技术参数、技术条件、性能要求、使用要求和数量，负责组织工程物资采购（包括备品备件、专用工具及厂商提供的技术文件），负责运抵现场，并对其需用量、质量检查结果和性能负责。</w:t>
      </w:r>
    </w:p>
    <w:p>
      <w:pPr>
        <w:spacing w:line="300" w:lineRule="auto"/>
        <w:ind w:firstLine="480" w:firstLineChars="200"/>
        <w:rPr>
          <w:sz w:val="24"/>
        </w:rPr>
      </w:pPr>
      <w:r>
        <w:rPr>
          <w:rFonts w:hint="eastAsia"/>
          <w:sz w:val="24"/>
        </w:rPr>
        <w:t>由承包人负责提供的工程物资的类别、数量，在专用条款中列出。</w:t>
      </w:r>
    </w:p>
    <w:p>
      <w:pPr>
        <w:spacing w:line="300" w:lineRule="auto"/>
        <w:ind w:firstLine="480" w:firstLineChars="200"/>
        <w:rPr>
          <w:sz w:val="24"/>
        </w:rPr>
      </w:pPr>
      <w:r>
        <w:rPr>
          <w:rFonts w:hint="eastAsia"/>
          <w:sz w:val="24"/>
        </w:rPr>
        <w:t>（2）因承包人提供的工程物资（包括建筑构件等）不符合国家强制性标准、规范的规定或合同约定的标准、规范，所造成的质量缺陷，由承包人自费修复，竣工日期不予延长。</w:t>
      </w:r>
    </w:p>
    <w:p>
      <w:pPr>
        <w:spacing w:line="300" w:lineRule="auto"/>
        <w:ind w:firstLine="480" w:firstLineChars="200"/>
        <w:rPr>
          <w:sz w:val="24"/>
        </w:rPr>
      </w:pPr>
      <w:r>
        <w:rPr>
          <w:rFonts w:hint="eastAsia"/>
          <w:sz w:val="24"/>
        </w:rPr>
        <w:t>在履行合同过程中，由于国家新颁布的强制性标准、规范，造成承包人负责提供的工程物资（包括建筑构件等），虽符合合同约定的标准，但不符合新颁布的强制性标准时，由承包人负责修复或重新订货，并作为变更处理。</w:t>
      </w:r>
    </w:p>
    <w:p>
      <w:pPr>
        <w:spacing w:line="300" w:lineRule="auto"/>
        <w:ind w:firstLine="480" w:firstLineChars="200"/>
        <w:rPr>
          <w:sz w:val="24"/>
        </w:rPr>
      </w:pPr>
      <w:r>
        <w:rPr>
          <w:rFonts w:hint="eastAsia"/>
          <w:sz w:val="24"/>
        </w:rPr>
        <w:t>（3）由承包人提供的竣工后试验的生产性材料，在专用条款中列出类别和（或）清单。</w:t>
      </w:r>
    </w:p>
    <w:p>
      <w:pPr>
        <w:spacing w:line="300" w:lineRule="auto"/>
        <w:ind w:firstLine="480" w:firstLineChars="200"/>
        <w:rPr>
          <w:sz w:val="24"/>
        </w:rPr>
      </w:pPr>
      <w:r>
        <w:rPr>
          <w:rFonts w:hint="eastAsia"/>
          <w:sz w:val="24"/>
        </w:rPr>
        <w:t>6.1.3  承包人对供应商的选择</w:t>
      </w:r>
    </w:p>
    <w:p>
      <w:pPr>
        <w:spacing w:line="300" w:lineRule="auto"/>
        <w:ind w:firstLine="480" w:firstLineChars="200"/>
        <w:rPr>
          <w:sz w:val="24"/>
        </w:rPr>
      </w:pPr>
      <w:r>
        <w:rPr>
          <w:rFonts w:hint="eastAsia"/>
          <w:sz w:val="24"/>
        </w:rPr>
        <w:t>承包人应通过招标等竞争性方式选择相关工程物资的供货商或制造厂。对于依法必须进行招标的工程建设项目，应按国家相关规定进行招标。</w:t>
      </w:r>
    </w:p>
    <w:p>
      <w:pPr>
        <w:spacing w:line="300" w:lineRule="auto"/>
        <w:ind w:firstLine="480" w:firstLineChars="200"/>
        <w:rPr>
          <w:sz w:val="24"/>
        </w:rPr>
      </w:pPr>
      <w:r>
        <w:rPr>
          <w:rFonts w:hint="eastAsia"/>
          <w:sz w:val="24"/>
        </w:rPr>
        <w:t>承包人不得在设计文件中或以口头暗示方式指定供应商和制造厂，只有唯一厂家的除外。发包人不得以任何方式指定供应商和制造厂。</w:t>
      </w:r>
    </w:p>
    <w:p>
      <w:pPr>
        <w:spacing w:line="300" w:lineRule="auto"/>
        <w:ind w:firstLine="480" w:firstLineChars="200"/>
        <w:rPr>
          <w:sz w:val="24"/>
        </w:rPr>
      </w:pPr>
      <w:r>
        <w:rPr>
          <w:rFonts w:hint="eastAsia"/>
          <w:sz w:val="24"/>
        </w:rPr>
        <w:t>6.1.4  工程物资所有权</w:t>
      </w:r>
    </w:p>
    <w:p>
      <w:pPr>
        <w:spacing w:line="300" w:lineRule="auto"/>
        <w:ind w:firstLine="480" w:firstLineChars="200"/>
        <w:rPr>
          <w:sz w:val="24"/>
        </w:rPr>
      </w:pPr>
      <w:r>
        <w:rPr>
          <w:rFonts w:hint="eastAsia"/>
          <w:sz w:val="24"/>
        </w:rPr>
        <w:t>承包人根据6.1.2款约定提供的工程物资，在运抵现场的交货地点并支付了采购进度款，其所有权转为发包人所有。在发包人接收工程前，承包人有义务对工程物资进行保管、维护和保养，未经发包人批准不得运出现场。</w:t>
      </w:r>
    </w:p>
    <w:p>
      <w:pPr>
        <w:spacing w:beforeLines="50" w:afterLines="50" w:line="300" w:lineRule="auto"/>
        <w:ind w:firstLine="482" w:firstLineChars="200"/>
        <w:rPr>
          <w:b/>
          <w:sz w:val="24"/>
        </w:rPr>
      </w:pPr>
      <w:r>
        <w:rPr>
          <w:rFonts w:hint="eastAsia"/>
          <w:b/>
          <w:sz w:val="24"/>
        </w:rPr>
        <w:t>6.2  检验</w:t>
      </w:r>
    </w:p>
    <w:p>
      <w:pPr>
        <w:spacing w:line="300" w:lineRule="auto"/>
        <w:ind w:firstLine="480" w:firstLineChars="200"/>
        <w:rPr>
          <w:sz w:val="24"/>
        </w:rPr>
      </w:pPr>
      <w:r>
        <w:rPr>
          <w:rFonts w:hint="eastAsia"/>
          <w:sz w:val="24"/>
        </w:rPr>
        <w:t>6.2.1  工厂检验与报告</w:t>
      </w:r>
    </w:p>
    <w:p>
      <w:pPr>
        <w:spacing w:line="300" w:lineRule="auto"/>
        <w:ind w:firstLine="480" w:firstLineChars="200"/>
        <w:rPr>
          <w:sz w:val="24"/>
        </w:rPr>
      </w:pPr>
      <w:r>
        <w:rPr>
          <w:rFonts w:hint="eastAsia"/>
          <w:sz w:val="24"/>
        </w:rPr>
        <w:t>（1）承包人遵守相关法律规定，负责6.1.2款约定的永久性工程设备、材料、部件和备品备件，及竣工后试验物资的强制性检查、检验、监测和试验，并向发包人提供相关报告。报告内容、报告期和提交份数，在专用条款中约定。</w:t>
      </w:r>
    </w:p>
    <w:p>
      <w:pPr>
        <w:spacing w:line="300" w:lineRule="auto"/>
        <w:ind w:firstLine="480" w:firstLineChars="200"/>
        <w:rPr>
          <w:sz w:val="24"/>
        </w:rPr>
      </w:pPr>
      <w:r>
        <w:rPr>
          <w:rFonts w:hint="eastAsia"/>
          <w:sz w:val="24"/>
        </w:rPr>
        <w:t>（2）承包人邀请发包人参检时，在进行相关加工制造阶段的检查、检验、监测和试验之前，以书面形式通知发包人参检的内容、地点和时间。发包人在接到邀请后的5日内，以书面形式通知承包人参检或不参检。</w:t>
      </w:r>
    </w:p>
    <w:p>
      <w:pPr>
        <w:spacing w:line="300" w:lineRule="auto"/>
        <w:ind w:firstLine="480" w:firstLineChars="200"/>
        <w:rPr>
          <w:sz w:val="24"/>
        </w:rPr>
      </w:pPr>
      <w:r>
        <w:rPr>
          <w:rFonts w:hint="eastAsia"/>
          <w:sz w:val="24"/>
        </w:rPr>
        <w:t>（3）发包人承担其参检人员在参检期间的工资、补贴、差旅费和住宿费等，承包人负责办理进入相关厂家的许可，并提供方便。</w:t>
      </w:r>
    </w:p>
    <w:p>
      <w:pPr>
        <w:spacing w:line="300" w:lineRule="auto"/>
        <w:ind w:firstLine="480" w:firstLineChars="200"/>
        <w:rPr>
          <w:sz w:val="24"/>
        </w:rPr>
      </w:pPr>
      <w:r>
        <w:rPr>
          <w:rFonts w:hint="eastAsia"/>
          <w:sz w:val="24"/>
        </w:rPr>
        <w:t>（4）发包人委托有资格、有经验的第三方代表发包人自费参检的，应在接到承包人邀请函后5日内，以书面形式通知承包人，并写明受托单位及受托人员的名称、姓名及授予的职权。</w:t>
      </w:r>
    </w:p>
    <w:p>
      <w:pPr>
        <w:spacing w:line="300" w:lineRule="auto"/>
        <w:ind w:firstLine="480" w:firstLineChars="200"/>
        <w:rPr>
          <w:sz w:val="24"/>
        </w:rPr>
      </w:pPr>
      <w:r>
        <w:rPr>
          <w:rFonts w:hint="eastAsia"/>
          <w:sz w:val="24"/>
        </w:rPr>
        <w:t>（5）发包人及其委托人的参检，并不能解除承包人对其采购的工程物资的质量责任。</w:t>
      </w:r>
    </w:p>
    <w:p>
      <w:pPr>
        <w:spacing w:line="300" w:lineRule="auto"/>
        <w:ind w:firstLine="480" w:firstLineChars="200"/>
        <w:rPr>
          <w:sz w:val="24"/>
        </w:rPr>
      </w:pPr>
      <w:r>
        <w:rPr>
          <w:rFonts w:hint="eastAsia"/>
          <w:sz w:val="24"/>
        </w:rPr>
        <w:t>6.2.2  覆盖和包装的后果</w:t>
      </w:r>
    </w:p>
    <w:p>
      <w:pPr>
        <w:spacing w:line="300" w:lineRule="auto"/>
        <w:ind w:firstLine="480" w:firstLineChars="200"/>
        <w:rPr>
          <w:sz w:val="24"/>
        </w:rPr>
      </w:pPr>
      <w:r>
        <w:rPr>
          <w:rFonts w:hint="eastAsia"/>
          <w:sz w:val="24"/>
        </w:rPr>
        <w:t>发包人已在6.2.1款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pPr>
        <w:spacing w:line="300" w:lineRule="auto"/>
        <w:ind w:firstLine="480" w:firstLineChars="200"/>
        <w:rPr>
          <w:sz w:val="24"/>
        </w:rPr>
      </w:pPr>
      <w:r>
        <w:rPr>
          <w:rFonts w:hint="eastAsia"/>
          <w:sz w:val="24"/>
        </w:rPr>
        <w:t>6.2.3  未能按时参检</w:t>
      </w:r>
    </w:p>
    <w:p>
      <w:pPr>
        <w:spacing w:line="300" w:lineRule="auto"/>
        <w:ind w:firstLine="480" w:firstLineChars="200"/>
        <w:rPr>
          <w:sz w:val="24"/>
        </w:rPr>
      </w:pPr>
      <w:r>
        <w:rPr>
          <w:rFonts w:hint="eastAsia"/>
          <w:sz w:val="24"/>
        </w:rPr>
        <w:t>发包人未能按6.2.1款的约定时间参检，承包人可自行组织检查、检验、检测和试验，质检结果视为是真实的。发包人有权在此后，以变更指令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pPr>
        <w:spacing w:line="300" w:lineRule="auto"/>
        <w:ind w:firstLine="480" w:firstLineChars="200"/>
        <w:rPr>
          <w:sz w:val="24"/>
        </w:rPr>
      </w:pPr>
      <w:r>
        <w:rPr>
          <w:rFonts w:hint="eastAsia"/>
          <w:sz w:val="24"/>
        </w:rPr>
        <w:t>6.2.4  现场清点与检查</w:t>
      </w:r>
    </w:p>
    <w:p>
      <w:pPr>
        <w:spacing w:line="300" w:lineRule="auto"/>
        <w:ind w:firstLine="480" w:firstLineChars="200"/>
        <w:rPr>
          <w:sz w:val="24"/>
        </w:rPr>
      </w:pPr>
      <w:r>
        <w:rPr>
          <w:rFonts w:hint="eastAsia"/>
          <w:sz w:val="24"/>
        </w:rPr>
        <w:t>（1）发包人应在其根据6.1.1款约定负责提供的工程物资运抵现场前5日通知承包人。发包人（或包括为发包人提供工程物资的供应商）与承包人（或包括其分包人）按每批货物的提货单据清点箱件数量及进行外观检查，并根据装箱单清点箱内数量、出厂合格证、图纸、文件资料等，并进行外观检查。经检查清点后双方人员签署交接清单。</w:t>
      </w:r>
    </w:p>
    <w:p>
      <w:pPr>
        <w:spacing w:line="300" w:lineRule="auto"/>
        <w:ind w:firstLine="480" w:firstLineChars="200"/>
        <w:rPr>
          <w:sz w:val="24"/>
        </w:rPr>
      </w:pPr>
      <w:r>
        <w:rPr>
          <w:rFonts w:hint="eastAsia"/>
          <w:sz w:val="24"/>
        </w:rPr>
        <w:t>经现场检查清点发现箱件短缺，箱件内的物资数量、图纸、资料短缺，或有外观缺陷的，发包人应负责补齐或自费修复，工程物资在缺陷未能修复之前不得用于工程。当发包人委托承包人修复缺陷时，另行签订追加合同。因上述情况造成工程关键路径延误的，竣工日期相应顺延。</w:t>
      </w:r>
    </w:p>
    <w:p>
      <w:pPr>
        <w:spacing w:line="300" w:lineRule="auto"/>
        <w:ind w:firstLine="480" w:firstLineChars="200"/>
        <w:rPr>
          <w:sz w:val="24"/>
        </w:rPr>
      </w:pPr>
      <w:r>
        <w:rPr>
          <w:rFonts w:hint="eastAsia"/>
          <w:sz w:val="24"/>
        </w:rPr>
        <w:t>（2）承包人应在其根据6.1.2款约定负责提供的工程物资运抵现场前5日通知发包人。承包人（或包括为承包人提供工程物资的供应商、或分包人）与发包人（包括代表、或其监理人）按每批货物的提货单据清点箱件数量及进行外观检查，并根据装箱单清点箱内数量、出场合格证、图纸、文件资料等，并进行外观检查。经检查清点后，双方人员签署开箱检验证明。</w:t>
      </w:r>
    </w:p>
    <w:p>
      <w:pPr>
        <w:spacing w:line="300" w:lineRule="auto"/>
        <w:ind w:firstLine="480" w:firstLineChars="200"/>
        <w:rPr>
          <w:sz w:val="24"/>
        </w:rPr>
      </w:pPr>
      <w:r>
        <w:rPr>
          <w:rFonts w:hint="eastAsia"/>
          <w:sz w:val="24"/>
        </w:rPr>
        <w:t>经现场检查清点发现箱件短缺，箱件内的数量、图纸、资料短缺，或有外观缺陷的，承包人应负责补齐或自费修复，工程物资在缺陷未能修复之前不得用于工程。因此造成的费用增加、竣工日期延误，由承包人负责。</w:t>
      </w:r>
    </w:p>
    <w:p>
      <w:pPr>
        <w:spacing w:line="300" w:lineRule="auto"/>
        <w:ind w:firstLine="480" w:firstLineChars="200"/>
        <w:rPr>
          <w:sz w:val="24"/>
        </w:rPr>
      </w:pPr>
      <w:r>
        <w:rPr>
          <w:rFonts w:hint="eastAsia"/>
          <w:sz w:val="24"/>
        </w:rPr>
        <w:t>6.2.5  质量监督部门及消防、环保等部门的参检</w:t>
      </w:r>
    </w:p>
    <w:p>
      <w:pPr>
        <w:spacing w:line="300" w:lineRule="auto"/>
        <w:ind w:firstLine="480" w:firstLineChars="200"/>
        <w:rPr>
          <w:sz w:val="24"/>
        </w:rPr>
      </w:pPr>
      <w:r>
        <w:rPr>
          <w:rFonts w:hint="eastAsia"/>
          <w:sz w:val="24"/>
        </w:rPr>
        <w:t>发包人、承包人随时接受质量监督部门、消防部门、环保部门、行业等专业检查人员对制造、安装及试验过程的现场检查，其费用由发包人承担。承包人为此提供方便。造成工程关键路径延误的，竣工日期相应顺延。</w:t>
      </w:r>
    </w:p>
    <w:p>
      <w:pPr>
        <w:spacing w:line="300" w:lineRule="auto"/>
        <w:ind w:firstLine="480" w:firstLineChars="200"/>
        <w:rPr>
          <w:sz w:val="24"/>
        </w:rPr>
      </w:pPr>
      <w:r>
        <w:rPr>
          <w:rFonts w:hint="eastAsia"/>
          <w:sz w:val="24"/>
        </w:rPr>
        <w:t>因上述部门在参检中提出的修改、更换等意见所增加的相关费用，应根据6.1.1款或6.1.2款约定的提供工程物资的责任方来承担；因此造成工程关键路径延误的，责任方为承包人时，竣工日期不予延长；责任方为发包人时，竣工日期相应顺延。</w:t>
      </w:r>
    </w:p>
    <w:p>
      <w:pPr>
        <w:spacing w:beforeLines="50" w:afterLines="50" w:line="300" w:lineRule="auto"/>
        <w:ind w:firstLine="482" w:firstLineChars="200"/>
        <w:rPr>
          <w:b/>
          <w:sz w:val="24"/>
        </w:rPr>
      </w:pPr>
      <w:r>
        <w:rPr>
          <w:rFonts w:hint="eastAsia"/>
          <w:b/>
          <w:sz w:val="24"/>
        </w:rPr>
        <w:t>6.3  进口工程物资的采购、报关、清关和商检</w:t>
      </w:r>
    </w:p>
    <w:p>
      <w:pPr>
        <w:spacing w:line="300" w:lineRule="auto"/>
        <w:ind w:firstLine="480" w:firstLineChars="200"/>
        <w:rPr>
          <w:sz w:val="24"/>
        </w:rPr>
      </w:pPr>
      <w:r>
        <w:rPr>
          <w:rFonts w:hint="eastAsia"/>
          <w:sz w:val="24"/>
        </w:rPr>
        <w:t>6.3.1  工程物资的进口采购责任方，及采购方式，在专用条款中约定。采购责任方负责报关、清关和商检，另一方有义务协助。</w:t>
      </w:r>
    </w:p>
    <w:p>
      <w:pPr>
        <w:spacing w:line="300" w:lineRule="auto"/>
        <w:ind w:firstLine="480" w:firstLineChars="200"/>
        <w:rPr>
          <w:sz w:val="24"/>
        </w:rPr>
      </w:pPr>
      <w:r>
        <w:rPr>
          <w:rFonts w:hint="eastAsia"/>
          <w:sz w:val="24"/>
        </w:rPr>
        <w:t>6.3.2  因工程物资报关、清关和商检的延误，造成工程关键路径延误时，承包人负责进口采购的，竣工日期不予延长，增加的费用由承包人承担；发包人负责进口采购的，竣工日期给予相应延长，承包人由此增加的费用由发包人承担。</w:t>
      </w:r>
    </w:p>
    <w:p>
      <w:pPr>
        <w:spacing w:beforeLines="50" w:afterLines="50" w:line="300" w:lineRule="auto"/>
        <w:ind w:firstLine="482" w:firstLineChars="200"/>
        <w:rPr>
          <w:b/>
          <w:sz w:val="24"/>
        </w:rPr>
      </w:pPr>
      <w:r>
        <w:rPr>
          <w:rFonts w:hint="eastAsia"/>
          <w:b/>
          <w:sz w:val="24"/>
        </w:rPr>
        <w:t>6.4  运输与超限物资运输</w:t>
      </w:r>
    </w:p>
    <w:p>
      <w:pPr>
        <w:spacing w:beforeLines="50" w:afterLines="50" w:line="300" w:lineRule="auto"/>
        <w:ind w:firstLine="480" w:firstLineChars="200"/>
        <w:rPr>
          <w:sz w:val="24"/>
        </w:rPr>
      </w:pPr>
      <w:r>
        <w:rPr>
          <w:rFonts w:hint="eastAsia"/>
          <w:sz w:val="24"/>
        </w:rP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专用条款另有约定除外。</w:t>
      </w:r>
    </w:p>
    <w:p>
      <w:pPr>
        <w:spacing w:beforeLines="50" w:afterLines="50" w:line="300" w:lineRule="auto"/>
        <w:ind w:firstLine="482" w:firstLineChars="200"/>
        <w:rPr>
          <w:b/>
          <w:sz w:val="24"/>
        </w:rPr>
      </w:pPr>
      <w:r>
        <w:rPr>
          <w:rFonts w:hint="eastAsia"/>
          <w:b/>
          <w:sz w:val="24"/>
        </w:rPr>
        <w:t>6.5  重新订货及后果</w:t>
      </w:r>
    </w:p>
    <w:p>
      <w:pPr>
        <w:spacing w:line="300" w:lineRule="auto"/>
        <w:ind w:firstLine="480" w:firstLineChars="200"/>
        <w:rPr>
          <w:sz w:val="24"/>
        </w:rPr>
      </w:pPr>
      <w:r>
        <w:rPr>
          <w:rFonts w:hint="eastAsia"/>
          <w:sz w:val="24"/>
        </w:rPr>
        <w:t>6.5.1  依据6.1.1款及6.3.1款的约定，由发包人负责提供的工程物资存在缺陷时，经发包人组织修复仍不合格的，由发包人负责重新订货并运抵现场。因此造成承包人停工、窝工的，由发包人承担所发生的实际费用；导致关键路径延误时，竣工日期相应顺延。</w:t>
      </w:r>
    </w:p>
    <w:p>
      <w:pPr>
        <w:spacing w:line="300" w:lineRule="auto"/>
        <w:ind w:firstLine="480" w:firstLineChars="200"/>
        <w:rPr>
          <w:sz w:val="24"/>
        </w:rPr>
      </w:pPr>
      <w:r>
        <w:rPr>
          <w:rFonts w:hint="eastAsia"/>
          <w:sz w:val="24"/>
        </w:rPr>
        <w:t>6.5.2  依据6.1.2款及6.3.1款的约定，由承包人负责提供的永久性工程设备、材料和部件存在缺陷时，经承包人修复仍不合格的，由承包人负责重新订货并运抵现场。因此造成的费用增加、竣工日期延误，由承包人负责。</w:t>
      </w:r>
    </w:p>
    <w:p>
      <w:pPr>
        <w:spacing w:beforeLines="50" w:afterLines="50" w:line="300" w:lineRule="auto"/>
        <w:ind w:firstLine="482" w:firstLineChars="200"/>
        <w:rPr>
          <w:b/>
          <w:sz w:val="24"/>
        </w:rPr>
      </w:pPr>
      <w:r>
        <w:rPr>
          <w:rFonts w:hint="eastAsia"/>
          <w:b/>
          <w:sz w:val="24"/>
        </w:rPr>
        <w:t>6.6  工程物资保管与剩余</w:t>
      </w:r>
    </w:p>
    <w:p>
      <w:pPr>
        <w:spacing w:line="300" w:lineRule="auto"/>
        <w:ind w:firstLine="480" w:firstLineChars="200"/>
        <w:rPr>
          <w:sz w:val="24"/>
        </w:rPr>
      </w:pPr>
      <w:r>
        <w:rPr>
          <w:rFonts w:hint="eastAsia"/>
          <w:sz w:val="24"/>
        </w:rPr>
        <w:t>6.6.1  工程物资保管</w:t>
      </w:r>
    </w:p>
    <w:p>
      <w:pPr>
        <w:spacing w:line="300" w:lineRule="auto"/>
        <w:ind w:firstLine="480" w:firstLineChars="200"/>
        <w:rPr>
          <w:sz w:val="24"/>
        </w:rPr>
      </w:pPr>
      <w:r>
        <w:rPr>
          <w:rFonts w:hint="eastAsia"/>
          <w:sz w:val="24"/>
        </w:rPr>
        <w:t>根据6.1.1款由发包人负责提供的工程物资、6.1.2款由承包人负责提供的工程物资的约定并委托承包人保管的，工程物资的类别和数量在专用条款中约定。</w:t>
      </w:r>
    </w:p>
    <w:p>
      <w:pPr>
        <w:spacing w:line="300" w:lineRule="auto"/>
        <w:ind w:firstLine="480" w:firstLineChars="200"/>
        <w:rPr>
          <w:sz w:val="24"/>
        </w:rPr>
      </w:pPr>
      <w:r>
        <w:rPr>
          <w:rFonts w:hint="eastAsia"/>
          <w:sz w:val="24"/>
        </w:rPr>
        <w:t>承包人应按说明书的相关规定对工程物资进行保管、维护、保养，防止变形、变质、污染和对人身造成伤害。承包人提交保管维护方案的时间在专用条款中约定，保管维护方案应包括：工程物资分类和保管、保养、保安、领用制度，以及库房、特殊保管库房、堆场、道路、照明、消防、设施、器具等规划。保管所需的一切费用，包含在合同价格内。由发包人提供的库房、堆场、设施和设备，在专用条款中约定。</w:t>
      </w:r>
    </w:p>
    <w:p>
      <w:pPr>
        <w:spacing w:line="300" w:lineRule="auto"/>
        <w:ind w:firstLine="480" w:firstLineChars="200"/>
        <w:rPr>
          <w:sz w:val="24"/>
        </w:rPr>
      </w:pPr>
      <w:r>
        <w:rPr>
          <w:rFonts w:hint="eastAsia"/>
          <w:sz w:val="24"/>
        </w:rPr>
        <w:t>6.6.2  剩余工程物资的移交</w:t>
      </w:r>
    </w:p>
    <w:p>
      <w:pPr>
        <w:spacing w:line="300" w:lineRule="auto"/>
        <w:ind w:firstLine="480" w:firstLineChars="200"/>
        <w:rPr>
          <w:sz w:val="24"/>
        </w:rPr>
      </w:pPr>
      <w:r>
        <w:rPr>
          <w:rFonts w:hint="eastAsia"/>
          <w:sz w:val="24"/>
        </w:rPr>
        <w:t>承包人保管的工程物资（含承包人负责采购提供的工程物资并受到了采购进度款，及发包人委托保管的工程物资），在竣工试验完成后，剩余部分由承包人无偿移交给发包人，专用条款另有约定时除外。</w:t>
      </w:r>
    </w:p>
    <w:p>
      <w:pPr>
        <w:spacing w:beforeLines="50" w:afterLines="50" w:line="300" w:lineRule="auto"/>
        <w:ind w:firstLine="562" w:firstLineChars="200"/>
        <w:rPr>
          <w:b/>
          <w:sz w:val="28"/>
          <w:szCs w:val="28"/>
        </w:rPr>
      </w:pPr>
      <w:r>
        <w:rPr>
          <w:rFonts w:hint="eastAsia"/>
          <w:b/>
          <w:sz w:val="28"/>
          <w:szCs w:val="28"/>
        </w:rPr>
        <w:t>第</w:t>
      </w:r>
      <w:r>
        <w:rPr>
          <w:b/>
          <w:sz w:val="28"/>
          <w:szCs w:val="28"/>
        </w:rPr>
        <w:t>7</w:t>
      </w:r>
      <w:r>
        <w:rPr>
          <w:rFonts w:hint="eastAsia"/>
          <w:b/>
          <w:sz w:val="28"/>
          <w:szCs w:val="28"/>
        </w:rPr>
        <w:t>条施工</w:t>
      </w:r>
    </w:p>
    <w:p>
      <w:pPr>
        <w:spacing w:beforeLines="50" w:afterLines="50" w:line="300" w:lineRule="auto"/>
        <w:ind w:firstLine="482" w:firstLineChars="200"/>
        <w:rPr>
          <w:b/>
          <w:sz w:val="24"/>
        </w:rPr>
      </w:pPr>
      <w:r>
        <w:rPr>
          <w:rFonts w:hint="eastAsia"/>
          <w:b/>
          <w:sz w:val="24"/>
        </w:rPr>
        <w:t>7.1  发包人的义务</w:t>
      </w:r>
    </w:p>
    <w:p>
      <w:pPr>
        <w:spacing w:line="300" w:lineRule="auto"/>
        <w:ind w:firstLine="480" w:firstLineChars="200"/>
        <w:rPr>
          <w:sz w:val="24"/>
        </w:rPr>
      </w:pPr>
      <w:r>
        <w:rPr>
          <w:rFonts w:hint="eastAsia"/>
          <w:sz w:val="24"/>
        </w:rPr>
        <w:t>7.1.1  基准坐标资料</w:t>
      </w:r>
    </w:p>
    <w:p>
      <w:pPr>
        <w:spacing w:line="300" w:lineRule="auto"/>
        <w:ind w:firstLine="480" w:firstLineChars="200"/>
        <w:rPr>
          <w:sz w:val="24"/>
        </w:rPr>
      </w:pPr>
      <w:r>
        <w:rPr>
          <w:rFonts w:hint="eastAsia"/>
          <w:sz w:val="24"/>
        </w:rPr>
        <w:t>承包人因放线需请发包人与相关单位联系的事项，发包人有义务协助。</w:t>
      </w:r>
    </w:p>
    <w:p>
      <w:pPr>
        <w:spacing w:line="300" w:lineRule="auto"/>
        <w:ind w:firstLine="480" w:firstLineChars="200"/>
        <w:rPr>
          <w:sz w:val="24"/>
        </w:rPr>
      </w:pPr>
      <w:r>
        <w:rPr>
          <w:rFonts w:hint="eastAsia"/>
          <w:sz w:val="24"/>
        </w:rPr>
        <w:t>7.1.2  审查总体施工组织设计</w:t>
      </w:r>
    </w:p>
    <w:p>
      <w:pPr>
        <w:spacing w:line="300" w:lineRule="auto"/>
        <w:ind w:firstLine="480" w:firstLineChars="200"/>
        <w:rPr>
          <w:sz w:val="24"/>
        </w:rPr>
      </w:pPr>
      <w:r>
        <w:rPr>
          <w:rFonts w:hint="eastAsia"/>
          <w:sz w:val="24"/>
        </w:rPr>
        <w:t>发包人有权对承包人根据</w:t>
      </w:r>
      <w:r>
        <w:rPr>
          <w:sz w:val="24"/>
        </w:rPr>
        <w:t>7.</w:t>
      </w:r>
      <w:r>
        <w:rPr>
          <w:rFonts w:hint="eastAsia"/>
          <w:sz w:val="24"/>
        </w:rPr>
        <w:t>2</w:t>
      </w:r>
      <w:r>
        <w:rPr>
          <w:sz w:val="24"/>
        </w:rPr>
        <w:t>.</w:t>
      </w:r>
      <w:r>
        <w:rPr>
          <w:rFonts w:hint="eastAsia"/>
          <w:sz w:val="24"/>
        </w:rPr>
        <w:t>2款约定提交的总体施工组织设计进行审查，并在接到总体施工组织设计后20日内提出建议和要求。发包人的建议和要求，并不能减轻或免除承包人的任何合同责任。发包人未能在20日内提出任何建议和要求的，承包人有权按提交的总体施工组织设计实施。</w:t>
      </w:r>
    </w:p>
    <w:p>
      <w:pPr>
        <w:spacing w:line="300" w:lineRule="auto"/>
        <w:ind w:firstLine="480" w:firstLineChars="200"/>
        <w:rPr>
          <w:sz w:val="24"/>
        </w:rPr>
      </w:pPr>
      <w:r>
        <w:rPr>
          <w:rFonts w:hint="eastAsia"/>
          <w:sz w:val="24"/>
        </w:rPr>
        <w:t>7.1.3  进场条件和进场日期</w:t>
      </w:r>
    </w:p>
    <w:p>
      <w:pPr>
        <w:spacing w:line="300" w:lineRule="auto"/>
        <w:ind w:firstLine="480" w:firstLineChars="200"/>
        <w:rPr>
          <w:sz w:val="24"/>
        </w:rPr>
      </w:pPr>
      <w:r>
        <w:rPr>
          <w:rFonts w:hint="eastAsia"/>
          <w:sz w:val="24"/>
        </w:rPr>
        <w:t>除专用条款另有约定外，发包人应根据批准的初步设计和7.2.3款约定由承包人提交的临时占地资料，与承包人约定进场条件，确定进场日期。发包人应提供施工场地、完成进场道路、用地许可、拆迁及补偿等工作，保证承包人能够按时进入现场开始准备工作。进场条件和进场日期在专用条款约定。</w:t>
      </w:r>
    </w:p>
    <w:p>
      <w:pPr>
        <w:spacing w:line="300" w:lineRule="auto"/>
        <w:ind w:firstLine="480" w:firstLineChars="200"/>
        <w:rPr>
          <w:sz w:val="24"/>
        </w:rPr>
      </w:pPr>
      <w:r>
        <w:rPr>
          <w:rFonts w:hint="eastAsia"/>
          <w:sz w:val="24"/>
        </w:rPr>
        <w:t>因发包人原因造成承包人的进场时间延误，竣工日期相应顺延。发包人承担承包人因此发生的相关窝工费用。</w:t>
      </w:r>
    </w:p>
    <w:p>
      <w:pPr>
        <w:spacing w:line="300" w:lineRule="auto"/>
        <w:ind w:firstLine="480" w:firstLineChars="200"/>
        <w:rPr>
          <w:sz w:val="24"/>
        </w:rPr>
      </w:pPr>
      <w:r>
        <w:rPr>
          <w:rFonts w:hint="eastAsia"/>
          <w:sz w:val="24"/>
        </w:rPr>
        <w:t>7.1.4  提供临时用水、用电等和节点铺设</w:t>
      </w:r>
    </w:p>
    <w:p>
      <w:pPr>
        <w:spacing w:line="300" w:lineRule="auto"/>
        <w:ind w:firstLine="480" w:firstLineChars="200"/>
        <w:rPr>
          <w:sz w:val="24"/>
        </w:rPr>
      </w:pPr>
      <w:r>
        <w:rPr>
          <w:rFonts w:hint="eastAsia"/>
          <w:sz w:val="24"/>
        </w:rPr>
        <w:t>除专用条款另有约定外，发包人应按7.2.4款的约定，在承包人进场前将施工临时用水、用电等接至约定的节点位置，并保证其需要。上述临时使用的水、电等的类别、取费单价在专用条款中约定，发包人按实际计量结果收费。发包人无法提供的水、电等在专用条款中约定，相关费用由承包人纳入报价并承担相关责任。</w:t>
      </w:r>
    </w:p>
    <w:p>
      <w:pPr>
        <w:spacing w:line="300" w:lineRule="auto"/>
        <w:ind w:firstLine="480" w:firstLineChars="200"/>
        <w:rPr>
          <w:sz w:val="24"/>
        </w:rPr>
      </w:pPr>
      <w:r>
        <w:rPr>
          <w:rFonts w:hint="eastAsia"/>
          <w:sz w:val="24"/>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pPr>
        <w:spacing w:line="300" w:lineRule="auto"/>
        <w:ind w:firstLine="480" w:firstLineChars="200"/>
        <w:rPr>
          <w:sz w:val="24"/>
        </w:rPr>
      </w:pPr>
      <w:r>
        <w:rPr>
          <w:rFonts w:hint="eastAsia"/>
          <w:sz w:val="24"/>
        </w:rPr>
        <w:t>7.1.5  办理开工等批准手续</w:t>
      </w:r>
    </w:p>
    <w:p>
      <w:pPr>
        <w:spacing w:line="300" w:lineRule="auto"/>
        <w:ind w:firstLine="480" w:firstLineChars="200"/>
        <w:rPr>
          <w:sz w:val="24"/>
        </w:rPr>
      </w:pPr>
      <w:r>
        <w:rPr>
          <w:rFonts w:hint="eastAsia"/>
          <w:sz w:val="24"/>
        </w:rPr>
        <w:t>发包人在开工日期前，办妥须要由发包人办理的开工批准或施工许可证、工程质量监督手续及其它所需的许可、证件和批文等。</w:t>
      </w:r>
    </w:p>
    <w:p>
      <w:pPr>
        <w:spacing w:line="300" w:lineRule="auto"/>
        <w:ind w:firstLine="480" w:firstLineChars="200"/>
        <w:rPr>
          <w:sz w:val="24"/>
        </w:rPr>
      </w:pPr>
      <w:r>
        <w:rPr>
          <w:rFonts w:hint="eastAsia"/>
          <w:sz w:val="24"/>
        </w:rPr>
        <w:t>7.1.6  施工过程中须由发包人办理的批准</w:t>
      </w:r>
    </w:p>
    <w:p>
      <w:pPr>
        <w:spacing w:line="300" w:lineRule="auto"/>
        <w:ind w:firstLine="480" w:firstLineChars="200"/>
        <w:rPr>
          <w:sz w:val="24"/>
        </w:rPr>
      </w:pPr>
      <w:r>
        <w:rPr>
          <w:rFonts w:hint="eastAsia"/>
          <w:sz w:val="24"/>
        </w:rPr>
        <w:t>承包人在施工过程中根据7.2.6款的约定，通知须由发包人办理的各项批准手续，由发包人申请办理。</w:t>
      </w:r>
    </w:p>
    <w:p>
      <w:pPr>
        <w:spacing w:line="300" w:lineRule="auto"/>
        <w:ind w:firstLine="480" w:firstLineChars="200"/>
        <w:rPr>
          <w:sz w:val="24"/>
        </w:rPr>
      </w:pPr>
      <w:r>
        <w:rPr>
          <w:rFonts w:hint="eastAsia"/>
          <w:sz w:val="24"/>
        </w:rPr>
        <w:t>因发包人未能按时办妥上述批准手续，给承包人造成的窝工损失，由发包人承担。导致工程关键路径延误的，竣工日期相相应顺延。</w:t>
      </w:r>
    </w:p>
    <w:p>
      <w:pPr>
        <w:spacing w:line="300" w:lineRule="auto"/>
        <w:ind w:firstLine="480" w:firstLineChars="200"/>
        <w:rPr>
          <w:sz w:val="24"/>
        </w:rPr>
      </w:pPr>
      <w:r>
        <w:rPr>
          <w:rFonts w:hint="eastAsia"/>
          <w:sz w:val="24"/>
        </w:rPr>
        <w:t>7.1.7  提供施工障碍资料</w:t>
      </w:r>
    </w:p>
    <w:p>
      <w:pPr>
        <w:spacing w:line="300" w:lineRule="auto"/>
        <w:ind w:firstLine="480" w:firstLineChars="200"/>
        <w:rPr>
          <w:sz w:val="24"/>
        </w:rPr>
      </w:pPr>
      <w:r>
        <w:rPr>
          <w:rFonts w:hint="eastAsia"/>
          <w:sz w:val="24"/>
        </w:rPr>
        <w:t>发包人按合同约定的内容和时间提供与施工场地相关的地下和地上的建筑物、构筑物和其它设施的坐标位置。发包人根据</w:t>
      </w:r>
      <w:r>
        <w:rPr>
          <w:sz w:val="24"/>
        </w:rPr>
        <w:t>5.</w:t>
      </w:r>
      <w:r>
        <w:rPr>
          <w:rFonts w:hint="eastAsia"/>
          <w:sz w:val="24"/>
        </w:rPr>
        <w:t>2</w:t>
      </w:r>
      <w:r>
        <w:rPr>
          <w:sz w:val="24"/>
        </w:rPr>
        <w:t>.1</w:t>
      </w:r>
      <w:r>
        <w:rPr>
          <w:rFonts w:hint="eastAsia"/>
          <w:sz w:val="24"/>
        </w:rPr>
        <w:t>款第（</w:t>
      </w:r>
      <w:r>
        <w:rPr>
          <w:sz w:val="24"/>
        </w:rPr>
        <w:t>1</w:t>
      </w:r>
      <w:r>
        <w:rPr>
          <w:rFonts w:hint="eastAsia"/>
          <w:sz w:val="24"/>
        </w:rPr>
        <w:t>）项、第（</w:t>
      </w:r>
      <w:r>
        <w:rPr>
          <w:sz w:val="24"/>
        </w:rPr>
        <w:t>2</w:t>
      </w:r>
      <w:r>
        <w:rPr>
          <w:rFonts w:hint="eastAsia"/>
          <w:sz w:val="24"/>
        </w:rPr>
        <w:t>）项的约定，已经提供的可不再提供。承包人对发包人在合同约定时间之后提供的障碍资料，可依据13.2.3款施工变更的约定提交变更申请，对于承包人的合理请求发包人应予以批准。因发包人未能提供上述施工障碍资料或提供的资料不真实、不准确、不齐全，给承包人造成损失或损害的，由发包人承担赔偿责任。导致工程关键路径延误的，竣工日期相应顺延。</w:t>
      </w:r>
    </w:p>
    <w:p>
      <w:pPr>
        <w:spacing w:line="300" w:lineRule="auto"/>
        <w:ind w:firstLine="480" w:firstLineChars="200"/>
        <w:rPr>
          <w:sz w:val="24"/>
        </w:rPr>
      </w:pPr>
      <w:r>
        <w:rPr>
          <w:rFonts w:hint="eastAsia"/>
          <w:sz w:val="24"/>
        </w:rPr>
        <w:t>7.1.8  承包人新发现的施工障碍</w:t>
      </w:r>
    </w:p>
    <w:p>
      <w:pPr>
        <w:spacing w:line="300" w:lineRule="auto"/>
        <w:ind w:firstLine="480" w:firstLineChars="200"/>
        <w:rPr>
          <w:sz w:val="24"/>
        </w:rPr>
      </w:pPr>
      <w:r>
        <w:rPr>
          <w:rFonts w:hint="eastAsia"/>
          <w:sz w:val="24"/>
        </w:rPr>
        <w:t>发包人根据承包人按照7.2.8款的约定发出的通知，与有关单位进行联系、协调、处理施工场地周围及临近的影响工程实施的建筑物、构筑物、文物建筑、古树、名木、地下管线、线缆、设施以及地下文物、化石和坟墓等的保护工作，并承担相关费用。</w:t>
      </w:r>
    </w:p>
    <w:p>
      <w:pPr>
        <w:spacing w:line="300" w:lineRule="auto"/>
        <w:ind w:firstLine="480" w:firstLineChars="200"/>
        <w:rPr>
          <w:sz w:val="24"/>
        </w:rPr>
      </w:pPr>
      <w:r>
        <w:rPr>
          <w:rFonts w:hint="eastAsia"/>
          <w:sz w:val="24"/>
        </w:rPr>
        <w:t>对于新发现的施工障碍，承包人可依据13.2.3款施工变更范围第（3）项的约定提交变更申请，对于承包人的合理请求发包人应予以批准。施工障碍导致工程关键路径延误的，竣工日期相应顺延。</w:t>
      </w:r>
    </w:p>
    <w:p>
      <w:pPr>
        <w:spacing w:line="300" w:lineRule="auto"/>
        <w:ind w:firstLine="480" w:firstLineChars="200"/>
        <w:rPr>
          <w:sz w:val="24"/>
        </w:rPr>
      </w:pPr>
      <w:r>
        <w:rPr>
          <w:rFonts w:hint="eastAsia"/>
          <w:sz w:val="24"/>
        </w:rPr>
        <w:t>7.1.9  职业健康、安全、环境保护管理计划确认</w:t>
      </w:r>
    </w:p>
    <w:p>
      <w:pPr>
        <w:spacing w:line="300" w:lineRule="auto"/>
        <w:ind w:firstLine="480" w:firstLineChars="200"/>
        <w:rPr>
          <w:sz w:val="24"/>
        </w:rPr>
      </w:pPr>
      <w:r>
        <w:rPr>
          <w:rFonts w:hint="eastAsia"/>
          <w:sz w:val="24"/>
        </w:rPr>
        <w:t>发包人在收到承包人根据7.8款约定提交的“职业健康、安全、环境保护”管理计划后20日内对之进行确认。发包人有权检查其实施情况并对检查中发现的问题提出整改建议，承包人应按照发包人合理建议自费整改。</w:t>
      </w:r>
    </w:p>
    <w:p>
      <w:pPr>
        <w:spacing w:line="300" w:lineRule="auto"/>
        <w:ind w:firstLine="480" w:firstLineChars="200"/>
        <w:rPr>
          <w:sz w:val="24"/>
        </w:rPr>
      </w:pPr>
      <w:r>
        <w:rPr>
          <w:rFonts w:hint="eastAsia"/>
          <w:sz w:val="24"/>
        </w:rPr>
        <w:t>7.1.10  其它义务</w:t>
      </w:r>
    </w:p>
    <w:p>
      <w:pPr>
        <w:spacing w:line="300" w:lineRule="auto"/>
        <w:ind w:firstLine="480" w:firstLineChars="200"/>
        <w:rPr>
          <w:sz w:val="24"/>
        </w:rPr>
      </w:pPr>
      <w:r>
        <w:rPr>
          <w:rFonts w:hint="eastAsia"/>
          <w:sz w:val="24"/>
        </w:rPr>
        <w:t>发包人应履行专用条款中约定的由发包人履行的其它义务。</w:t>
      </w:r>
    </w:p>
    <w:p>
      <w:pPr>
        <w:spacing w:beforeLines="50" w:afterLines="50" w:line="300" w:lineRule="auto"/>
        <w:ind w:firstLine="482" w:firstLineChars="200"/>
        <w:rPr>
          <w:b/>
          <w:sz w:val="24"/>
        </w:rPr>
      </w:pPr>
      <w:r>
        <w:rPr>
          <w:rFonts w:hint="eastAsia"/>
          <w:b/>
          <w:sz w:val="24"/>
        </w:rPr>
        <w:t>7.2  承包人的义务</w:t>
      </w:r>
    </w:p>
    <w:p>
      <w:pPr>
        <w:spacing w:line="300" w:lineRule="auto"/>
        <w:ind w:firstLine="480" w:firstLineChars="200"/>
        <w:rPr>
          <w:sz w:val="24"/>
        </w:rPr>
      </w:pPr>
      <w:r>
        <w:rPr>
          <w:rFonts w:hint="eastAsia"/>
          <w:sz w:val="24"/>
        </w:rPr>
        <w:t>7.2.1  放线。</w:t>
      </w:r>
    </w:p>
    <w:p>
      <w:pPr>
        <w:spacing w:line="300" w:lineRule="auto"/>
        <w:ind w:firstLine="480" w:firstLineChars="200"/>
        <w:rPr>
          <w:sz w:val="24"/>
        </w:rPr>
      </w:pPr>
      <w:r>
        <w:rPr>
          <w:rFonts w:hint="eastAsia"/>
          <w:sz w:val="24"/>
        </w:rPr>
        <w:t>承包人负责对工程、单项工程、施工部位放线，并对放线的准确性负责。</w:t>
      </w:r>
    </w:p>
    <w:p>
      <w:pPr>
        <w:spacing w:line="300" w:lineRule="auto"/>
        <w:ind w:firstLine="480" w:firstLineChars="200"/>
        <w:rPr>
          <w:sz w:val="24"/>
        </w:rPr>
      </w:pPr>
      <w:r>
        <w:rPr>
          <w:rFonts w:hint="eastAsia"/>
          <w:sz w:val="24"/>
        </w:rPr>
        <w:t>7.2.2  施工组织设计。</w:t>
      </w:r>
    </w:p>
    <w:p>
      <w:pPr>
        <w:spacing w:line="300" w:lineRule="auto"/>
        <w:ind w:firstLine="480" w:firstLineChars="200"/>
        <w:rPr>
          <w:sz w:val="24"/>
        </w:rPr>
      </w:pPr>
      <w:r>
        <w:rPr>
          <w:rFonts w:hint="eastAsia"/>
          <w:sz w:val="24"/>
        </w:rPr>
        <w:t>承包人应在施工开工</w:t>
      </w:r>
      <w:r>
        <w:rPr>
          <w:sz w:val="24"/>
        </w:rPr>
        <w:t>15</w:t>
      </w:r>
      <w:r>
        <w:rPr>
          <w:rFonts w:hint="eastAsia"/>
          <w:sz w:val="24"/>
        </w:rPr>
        <w:t>日前或双方约定的其它时间内，向发包人提交总体施工组织设计。随着施工进展向发包人提交主要单项工程和主要分部分项工程的施工组织设计。对发包人提出的合理建议和要求，承包人应自费修改完善。</w:t>
      </w:r>
    </w:p>
    <w:p>
      <w:pPr>
        <w:spacing w:line="300" w:lineRule="auto"/>
        <w:ind w:firstLine="480" w:firstLineChars="200"/>
        <w:rPr>
          <w:sz w:val="24"/>
        </w:rPr>
      </w:pPr>
      <w:r>
        <w:rPr>
          <w:rFonts w:hint="eastAsia"/>
          <w:sz w:val="24"/>
        </w:rPr>
        <w:t>总体施工组织设计提交的份数和时间，及需提交施工组织设计的主要单项工程和主要分部分项工程的名称、份数和时间，在专用条款中约定。</w:t>
      </w:r>
    </w:p>
    <w:p>
      <w:pPr>
        <w:spacing w:line="300" w:lineRule="auto"/>
        <w:ind w:firstLine="480" w:firstLineChars="200"/>
        <w:rPr>
          <w:sz w:val="24"/>
        </w:rPr>
      </w:pPr>
      <w:r>
        <w:rPr>
          <w:rFonts w:hint="eastAsia"/>
          <w:sz w:val="24"/>
        </w:rPr>
        <w:t>7.2.3  提交临时占地资料</w:t>
      </w:r>
    </w:p>
    <w:p>
      <w:pPr>
        <w:spacing w:line="300" w:lineRule="auto"/>
        <w:ind w:firstLine="480" w:firstLineChars="200"/>
        <w:rPr>
          <w:sz w:val="24"/>
        </w:rPr>
      </w:pPr>
      <w:r>
        <w:rPr>
          <w:rFonts w:hint="eastAsia"/>
          <w:sz w:val="24"/>
        </w:rPr>
        <w:t>承包人应按专用条款约定的时间向发包人提交以下临时占用资料：</w:t>
      </w:r>
    </w:p>
    <w:p>
      <w:pPr>
        <w:spacing w:line="300" w:lineRule="auto"/>
        <w:ind w:firstLine="480" w:firstLineChars="200"/>
        <w:rPr>
          <w:sz w:val="24"/>
        </w:rPr>
      </w:pPr>
      <w:r>
        <w:rPr>
          <w:rFonts w:hint="eastAsia"/>
          <w:sz w:val="24"/>
        </w:rPr>
        <w:t>（1）根据6.6.1款保管工程物资所需的库房、堆场、道路用地的坐标位置、面积、占用时间、用途说明，并须单列需要由发包人租地的坐标位置、面积、占用时间和用途说明；</w:t>
      </w:r>
    </w:p>
    <w:p>
      <w:pPr>
        <w:spacing w:line="300" w:lineRule="auto"/>
        <w:ind w:firstLine="480" w:firstLineChars="200"/>
        <w:rPr>
          <w:sz w:val="24"/>
        </w:rPr>
      </w:pPr>
      <w:r>
        <w:rPr>
          <w:rFonts w:hint="eastAsia"/>
          <w:sz w:val="24"/>
        </w:rPr>
        <w:t>（2</w:t>
      </w:r>
      <w:r>
        <w:rPr>
          <w:sz w:val="24"/>
        </w:rPr>
        <w:t>）</w:t>
      </w:r>
      <w:r>
        <w:rPr>
          <w:rFonts w:hint="eastAsia"/>
          <w:sz w:val="24"/>
        </w:rPr>
        <w:t>施工用地的坐标位置、面积、占用时间、用途说明，并须单列要求发包人租地的坐标位置、面积、占用时间和用途说明；</w:t>
      </w:r>
    </w:p>
    <w:p>
      <w:pPr>
        <w:spacing w:line="300" w:lineRule="auto"/>
        <w:ind w:firstLine="480" w:firstLineChars="200"/>
        <w:rPr>
          <w:sz w:val="24"/>
        </w:rPr>
      </w:pPr>
      <w:r>
        <w:rPr>
          <w:rFonts w:hint="eastAsia"/>
          <w:sz w:val="24"/>
        </w:rPr>
        <w:t>（3）进入施工现场道路的入口坐标位置，并须指明要求发包人铺设与城乡公共道路相连接的道路走向、长度、路宽、等级、桥涵承重、转弯半径和时间要求。</w:t>
      </w:r>
    </w:p>
    <w:p>
      <w:pPr>
        <w:spacing w:line="300" w:lineRule="auto"/>
        <w:ind w:firstLine="480" w:firstLineChars="200"/>
        <w:rPr>
          <w:sz w:val="24"/>
        </w:rPr>
      </w:pPr>
      <w:r>
        <w:rPr>
          <w:rFonts w:hint="eastAsia"/>
          <w:sz w:val="24"/>
        </w:rPr>
        <w:t>因承包人未能按时提交上述资料，导致7.1.3款约定的进场日期延误的，由此增加的费用和（或）竣工日期延误，由承包人负责。</w:t>
      </w:r>
    </w:p>
    <w:p>
      <w:pPr>
        <w:spacing w:line="300" w:lineRule="auto"/>
        <w:ind w:firstLine="480" w:firstLineChars="200"/>
        <w:rPr>
          <w:sz w:val="24"/>
        </w:rPr>
      </w:pPr>
      <w:r>
        <w:rPr>
          <w:rFonts w:hint="eastAsia"/>
          <w:sz w:val="24"/>
        </w:rPr>
        <w:t>7.2.4 临时用水、用电等</w:t>
      </w:r>
    </w:p>
    <w:p>
      <w:pPr>
        <w:spacing w:line="300" w:lineRule="auto"/>
        <w:ind w:firstLine="480" w:firstLineChars="200"/>
        <w:rPr>
          <w:sz w:val="24"/>
        </w:rPr>
      </w:pPr>
      <w:r>
        <w:rPr>
          <w:rFonts w:hint="eastAsia"/>
          <w:sz w:val="24"/>
        </w:rPr>
        <w:t>承包人应在施工开工日期</w:t>
      </w:r>
      <w:r>
        <w:rPr>
          <w:sz w:val="24"/>
        </w:rPr>
        <w:t>30</w:t>
      </w:r>
      <w:r>
        <w:rPr>
          <w:rFonts w:hint="eastAsia"/>
          <w:sz w:val="24"/>
        </w:rPr>
        <w:t>日前或双方约定的其它时间，按本专用条款中约定的发包人能够提供的临时用水、用电等类别，向发包人提交施工（含工程物资保管）所需的临时用水、用电等的品质、正常用量、高峰用量、使用时间和节点位置等资料。承包人自费负责计量仪器的购买、安装和维护，并依据7.1.4款专用条款中约定的单价向发包人交费，双方另有约定时除外。</w:t>
      </w:r>
    </w:p>
    <w:p>
      <w:pPr>
        <w:spacing w:line="300" w:lineRule="auto"/>
        <w:ind w:firstLine="480" w:firstLineChars="200"/>
        <w:rPr>
          <w:sz w:val="24"/>
        </w:rPr>
      </w:pPr>
      <w:r>
        <w:rPr>
          <w:rFonts w:hint="eastAsia"/>
          <w:sz w:val="24"/>
        </w:rPr>
        <w:t>因承包人未能按合约约定提交上述资料，造成发包人费用增加和竣工日期延误时，由承包人负责。</w:t>
      </w:r>
    </w:p>
    <w:p>
      <w:pPr>
        <w:spacing w:line="300" w:lineRule="auto"/>
        <w:ind w:firstLine="480" w:firstLineChars="200"/>
        <w:rPr>
          <w:sz w:val="24"/>
        </w:rPr>
      </w:pPr>
      <w:r>
        <w:rPr>
          <w:rFonts w:hint="eastAsia"/>
          <w:sz w:val="24"/>
        </w:rPr>
        <w:t>7.2.5  协助发包人办理开工等批准手续</w:t>
      </w:r>
    </w:p>
    <w:p>
      <w:pPr>
        <w:spacing w:line="300" w:lineRule="auto"/>
        <w:ind w:firstLine="480" w:firstLineChars="200"/>
        <w:rPr>
          <w:sz w:val="24"/>
        </w:rPr>
      </w:pPr>
      <w:r>
        <w:rPr>
          <w:rFonts w:hint="eastAsia"/>
          <w:sz w:val="24"/>
        </w:rPr>
        <w:t>承包人应在工程开工</w:t>
      </w:r>
      <w:r>
        <w:rPr>
          <w:sz w:val="24"/>
        </w:rPr>
        <w:t>20</w:t>
      </w:r>
      <w:r>
        <w:rPr>
          <w:rFonts w:hint="eastAsia"/>
          <w:sz w:val="24"/>
        </w:rPr>
        <w:t>日前，通知发包人向有关部门办理须由发包人办理的开工批准或施工许可证、工程质量监督手续及其它许可、证件、批件等。发包人需要时，承包人有义务提供协助。发包人委托承包人代办并被承包人接受时，双方可另行签订协议，作为本合同的附件。</w:t>
      </w:r>
    </w:p>
    <w:p>
      <w:pPr>
        <w:spacing w:line="300" w:lineRule="auto"/>
        <w:ind w:firstLine="480" w:firstLineChars="200"/>
        <w:rPr>
          <w:sz w:val="24"/>
        </w:rPr>
      </w:pPr>
      <w:r>
        <w:rPr>
          <w:rFonts w:hint="eastAsia"/>
          <w:sz w:val="24"/>
        </w:rPr>
        <w:t>7.2.6  施工过程中需通知办理的批准</w:t>
      </w:r>
    </w:p>
    <w:p>
      <w:pPr>
        <w:spacing w:line="300" w:lineRule="auto"/>
        <w:ind w:firstLine="480" w:firstLineChars="200"/>
        <w:rPr>
          <w:sz w:val="24"/>
        </w:rPr>
      </w:pPr>
      <w:r>
        <w:rPr>
          <w:rFonts w:hint="eastAsia"/>
          <w:sz w:val="24"/>
        </w:rPr>
        <w:t>承包人在施工过程中因增加场外临时用地，临时要求停水、停电、中断道路交通，爆破作业，或可能损坏道路、管线、电力、邮电、通讯等公共设施的，应提前10日通知发包人办理相关申请批准手续。并按发包人的要求，提供需要承包人提供的相关文件、资料、证件等。</w:t>
      </w:r>
    </w:p>
    <w:p>
      <w:pPr>
        <w:spacing w:line="300" w:lineRule="auto"/>
        <w:ind w:firstLine="480" w:firstLineChars="200"/>
        <w:rPr>
          <w:sz w:val="24"/>
        </w:rPr>
      </w:pPr>
      <w:r>
        <w:rPr>
          <w:rFonts w:hint="eastAsia"/>
          <w:sz w:val="24"/>
        </w:rPr>
        <w:t>因承包人未能在10日前通知发包人或未能按时提供由发包人办理申请所需的承包人的相关文件、资料和证件等，造成承包人窝工、停工和竣工日期延误的，由承包人负责。</w:t>
      </w:r>
    </w:p>
    <w:p>
      <w:pPr>
        <w:spacing w:line="300" w:lineRule="auto"/>
        <w:ind w:firstLine="480" w:firstLineChars="200"/>
        <w:rPr>
          <w:sz w:val="24"/>
        </w:rPr>
      </w:pPr>
      <w:r>
        <w:rPr>
          <w:rFonts w:hint="eastAsia"/>
          <w:sz w:val="24"/>
        </w:rPr>
        <w:t>7.2.7  提供施工障碍资料</w:t>
      </w:r>
    </w:p>
    <w:p>
      <w:pPr>
        <w:spacing w:line="300" w:lineRule="auto"/>
        <w:ind w:firstLine="480" w:firstLineChars="200"/>
        <w:rPr>
          <w:sz w:val="24"/>
        </w:rPr>
      </w:pPr>
      <w:r>
        <w:rPr>
          <w:rFonts w:hint="eastAsia"/>
          <w:sz w:val="24"/>
        </w:rPr>
        <w:t>承包人应按合同约定，在每项地下或地上施工部位开工</w:t>
      </w:r>
      <w:r>
        <w:rPr>
          <w:sz w:val="24"/>
        </w:rPr>
        <w:t>20</w:t>
      </w:r>
      <w:r>
        <w:rPr>
          <w:rFonts w:hint="eastAsia"/>
          <w:sz w:val="24"/>
        </w:rPr>
        <w:t>日前，向发包人提交施工场地的具体范围及其坐标位置，发包人须对上述范围内提供相关的地下和地下的建筑物、构筑物和其它设施的坐标位置（不包括发包人根据5.2.1款第（1）项、第（2）项中已提供的现场障碍资料）。发包人在合同约定时间之后提出的现场障碍资料，按照13.2.3款的施工变更的约定办理。</w:t>
      </w:r>
    </w:p>
    <w:p>
      <w:pPr>
        <w:spacing w:line="300" w:lineRule="auto"/>
        <w:ind w:firstLine="480" w:firstLineChars="200"/>
        <w:rPr>
          <w:sz w:val="24"/>
        </w:rPr>
      </w:pPr>
      <w:r>
        <w:rPr>
          <w:rFonts w:hint="eastAsia"/>
          <w:sz w:val="24"/>
        </w:rPr>
        <w:t>发包人已提供上述相关资料，因承包人未能履行保护义务，造成的损失、损害和责任，由承包人负责。因此造成工程关键路径延误的，承包人按4.1.2款的约定，自费赶上。</w:t>
      </w:r>
    </w:p>
    <w:p>
      <w:pPr>
        <w:spacing w:line="300" w:lineRule="auto"/>
        <w:ind w:firstLine="480" w:firstLineChars="200"/>
        <w:rPr>
          <w:sz w:val="24"/>
        </w:rPr>
      </w:pPr>
      <w:r>
        <w:rPr>
          <w:rFonts w:hint="eastAsia"/>
          <w:sz w:val="24"/>
        </w:rPr>
        <w:t>7.2.8  新发现的施工障碍</w:t>
      </w:r>
    </w:p>
    <w:p>
      <w:pPr>
        <w:spacing w:line="300" w:lineRule="auto"/>
        <w:ind w:firstLine="480" w:firstLineChars="200"/>
        <w:rPr>
          <w:sz w:val="24"/>
        </w:rPr>
      </w:pPr>
      <w:r>
        <w:rPr>
          <w:rFonts w:hint="eastAsia"/>
          <w:sz w:val="24"/>
        </w:rPr>
        <w:t>承包人对在施工过程中新发现的场地周围及临近影响施工的建筑物、构筑物、文物建筑、古树、名木，以及地下管线、线缆、构筑物、文物、化石和坟墓等，立即采取保护措施，并及时通知发包人。新发现的施工障碍，按照13.2.3款的施工变更约定办理。</w:t>
      </w:r>
    </w:p>
    <w:p>
      <w:pPr>
        <w:spacing w:line="300" w:lineRule="auto"/>
        <w:ind w:firstLine="480" w:firstLineChars="200"/>
        <w:rPr>
          <w:sz w:val="24"/>
        </w:rPr>
      </w:pPr>
      <w:r>
        <w:rPr>
          <w:rFonts w:hint="eastAsia"/>
          <w:sz w:val="24"/>
        </w:rPr>
        <w:t>7.2.9  施工资源</w:t>
      </w:r>
    </w:p>
    <w:p>
      <w:pPr>
        <w:spacing w:line="300" w:lineRule="auto"/>
        <w:ind w:firstLine="480" w:firstLineChars="200"/>
        <w:rPr>
          <w:sz w:val="24"/>
        </w:rPr>
      </w:pPr>
      <w:r>
        <w:rPr>
          <w:rFonts w:hint="eastAsia"/>
          <w:sz w:val="24"/>
        </w:rPr>
        <w:t>承包人应保证其人力、机具、设备、设施、措施材料、消耗材料、周转材料及其它施工资源，满足实施工程的需求。</w:t>
      </w:r>
    </w:p>
    <w:p>
      <w:pPr>
        <w:spacing w:line="300" w:lineRule="auto"/>
        <w:ind w:firstLine="480" w:firstLineChars="200"/>
        <w:rPr>
          <w:sz w:val="24"/>
        </w:rPr>
      </w:pPr>
      <w:r>
        <w:rPr>
          <w:rFonts w:hint="eastAsia"/>
          <w:sz w:val="24"/>
        </w:rPr>
        <w:t>7.2.10  设计文件的说明和解释</w:t>
      </w:r>
    </w:p>
    <w:p>
      <w:pPr>
        <w:spacing w:line="300" w:lineRule="auto"/>
        <w:ind w:firstLine="480" w:firstLineChars="200"/>
        <w:rPr>
          <w:sz w:val="24"/>
        </w:rPr>
      </w:pPr>
      <w:r>
        <w:rPr>
          <w:rFonts w:hint="eastAsia"/>
          <w:sz w:val="24"/>
        </w:rPr>
        <w:t>承包人应在施工开工前向施工分包人和监理人说明设计文件的意圈，解释设计文件，及时解决施工过程中出现的有关问题。</w:t>
      </w:r>
    </w:p>
    <w:p>
      <w:pPr>
        <w:spacing w:line="300" w:lineRule="auto"/>
        <w:ind w:firstLine="480" w:firstLineChars="200"/>
        <w:rPr>
          <w:sz w:val="24"/>
        </w:rPr>
      </w:pPr>
      <w:r>
        <w:rPr>
          <w:rFonts w:hint="eastAsia"/>
          <w:sz w:val="24"/>
        </w:rPr>
        <w:t>7.2.11  工程的保护与维护</w:t>
      </w:r>
    </w:p>
    <w:p>
      <w:pPr>
        <w:spacing w:line="300" w:lineRule="auto"/>
        <w:ind w:firstLine="480" w:firstLineChars="200"/>
        <w:rPr>
          <w:sz w:val="24"/>
        </w:rPr>
      </w:pPr>
      <w:r>
        <w:rPr>
          <w:rFonts w:hint="eastAsia"/>
          <w:sz w:val="24"/>
        </w:rPr>
        <w:t>承包人应在开工之日起至发包人接收工程或单项工程之日止，负责工程或单项工程的照管、保护、维护和保安责任，保证工程或单项工程除不可抗力外，不受到任何损失、损害。</w:t>
      </w:r>
    </w:p>
    <w:p>
      <w:pPr>
        <w:spacing w:line="300" w:lineRule="auto"/>
        <w:ind w:firstLine="480" w:firstLineChars="200"/>
        <w:rPr>
          <w:sz w:val="24"/>
        </w:rPr>
      </w:pPr>
      <w:r>
        <w:rPr>
          <w:rFonts w:hint="eastAsia"/>
          <w:sz w:val="24"/>
        </w:rPr>
        <w:t>7.2.12  清理现场</w:t>
      </w:r>
    </w:p>
    <w:p>
      <w:pPr>
        <w:spacing w:line="300" w:lineRule="auto"/>
        <w:ind w:firstLine="480" w:firstLineChars="200"/>
        <w:rPr>
          <w:sz w:val="24"/>
        </w:rPr>
      </w:pPr>
      <w:r>
        <w:rPr>
          <w:rFonts w:hint="eastAsia"/>
          <w:sz w:val="24"/>
        </w:rPr>
        <w:t>承包人负责在施工过程中及完工后对现场进行清理、分类堆放，将残余物、废弃物、垃圾等运往发包人、或当地有关部门指定的地点。消理现场的费用在专</w:t>
      </w:r>
    </w:p>
    <w:p>
      <w:pPr>
        <w:spacing w:line="300" w:lineRule="auto"/>
        <w:rPr>
          <w:sz w:val="24"/>
        </w:rPr>
      </w:pPr>
      <w:r>
        <w:rPr>
          <w:rFonts w:hint="eastAsia"/>
          <w:sz w:val="24"/>
        </w:rPr>
        <w:t>用条款中写明。承包人应将不再使用的机具、设备、设施和临时工程等撤离现场，或运到发包人指定的场地。</w:t>
      </w:r>
    </w:p>
    <w:p>
      <w:pPr>
        <w:spacing w:line="300" w:lineRule="auto"/>
        <w:ind w:firstLine="480" w:firstLineChars="200"/>
        <w:rPr>
          <w:sz w:val="24"/>
        </w:rPr>
      </w:pPr>
      <w:r>
        <w:rPr>
          <w:rFonts w:hint="eastAsia"/>
          <w:sz w:val="24"/>
        </w:rPr>
        <w:t>7.2.13  其它义务</w:t>
      </w:r>
    </w:p>
    <w:p>
      <w:pPr>
        <w:spacing w:line="300" w:lineRule="auto"/>
        <w:ind w:firstLine="480" w:firstLineChars="200"/>
        <w:rPr>
          <w:sz w:val="24"/>
        </w:rPr>
      </w:pPr>
      <w:r>
        <w:rPr>
          <w:rFonts w:hint="eastAsia"/>
          <w:sz w:val="24"/>
        </w:rPr>
        <w:t>承包人应履行专用条款中约定的应由承包人履行的其它相关义务。</w:t>
      </w:r>
    </w:p>
    <w:p>
      <w:pPr>
        <w:spacing w:beforeLines="50" w:afterLines="50" w:line="300" w:lineRule="auto"/>
        <w:ind w:firstLine="472" w:firstLineChars="196"/>
        <w:rPr>
          <w:b/>
          <w:sz w:val="24"/>
        </w:rPr>
      </w:pPr>
      <w:r>
        <w:rPr>
          <w:rFonts w:hint="eastAsia"/>
          <w:b/>
          <w:sz w:val="24"/>
        </w:rPr>
        <w:t>7.3  施工技术方法</w:t>
      </w:r>
    </w:p>
    <w:p>
      <w:pPr>
        <w:spacing w:line="300" w:lineRule="auto"/>
        <w:ind w:firstLine="480" w:firstLineChars="200"/>
        <w:rPr>
          <w:sz w:val="24"/>
        </w:rPr>
      </w:pPr>
      <w:r>
        <w:rPr>
          <w:rFonts w:hint="eastAsia"/>
          <w:sz w:val="24"/>
        </w:rPr>
        <w:t>承包人的施工技术方法符合有关操作规程、安全规程及质量标准。</w:t>
      </w:r>
    </w:p>
    <w:p>
      <w:pPr>
        <w:spacing w:line="300" w:lineRule="auto"/>
        <w:ind w:firstLine="480" w:firstLineChars="200"/>
        <w:rPr>
          <w:sz w:val="24"/>
        </w:rPr>
      </w:pPr>
      <w:r>
        <w:rPr>
          <w:rFonts w:hint="eastAsia"/>
          <w:sz w:val="24"/>
        </w:rPr>
        <w:t>发包人应在收到承包人提交的该方法后的</w:t>
      </w:r>
      <w:r>
        <w:rPr>
          <w:sz w:val="24"/>
        </w:rPr>
        <w:t>5</w:t>
      </w:r>
      <w:r>
        <w:rPr>
          <w:rFonts w:hint="eastAsia"/>
          <w:sz w:val="24"/>
        </w:rPr>
        <w:t>日内予以确认或提出建议，发包人的任何此类确认和建议，并不能减轻或免除承包人的合同责任。</w:t>
      </w:r>
    </w:p>
    <w:p>
      <w:pPr>
        <w:spacing w:beforeLines="50" w:afterLines="50" w:line="300" w:lineRule="auto"/>
        <w:ind w:firstLine="482" w:firstLineChars="200"/>
        <w:rPr>
          <w:b/>
          <w:sz w:val="24"/>
        </w:rPr>
      </w:pPr>
      <w:r>
        <w:rPr>
          <w:rFonts w:hint="eastAsia"/>
          <w:b/>
          <w:sz w:val="24"/>
        </w:rPr>
        <w:t>7.4  人力和机具资源</w:t>
      </w:r>
    </w:p>
    <w:p>
      <w:pPr>
        <w:spacing w:line="300" w:lineRule="auto"/>
        <w:ind w:firstLine="480" w:firstLineChars="200"/>
        <w:rPr>
          <w:sz w:val="24"/>
        </w:rPr>
      </w:pPr>
      <w:r>
        <w:rPr>
          <w:rFonts w:hint="eastAsia"/>
          <w:sz w:val="24"/>
        </w:rPr>
        <w:t>7.4.1  承包人应按专用条款约定的格式、内容、份数和提交时间，向发包人提交施工人力资源计划一览表。施工人力资源计划应符合施工进度计划的需要；并按专用条款约定的报表格式、内容、份数和报告期，向发包人提供实际进场的人力资源信息。</w:t>
      </w:r>
    </w:p>
    <w:p>
      <w:pPr>
        <w:spacing w:line="300" w:lineRule="auto"/>
        <w:ind w:firstLine="480" w:firstLineChars="200"/>
        <w:rPr>
          <w:sz w:val="24"/>
        </w:rPr>
      </w:pPr>
      <w:r>
        <w:rPr>
          <w:rFonts w:hint="eastAsia"/>
          <w:sz w:val="24"/>
        </w:rPr>
        <w:t>承包人未能按施工人力资源计划一览表投入足够工种和人力，导致实际施工进度明显落后于施工进度计划时，发包人有权通知承包人按计划一览表列出的工种和人数，在合理时间内调派人员进入现场，并自费赶上进度。否则，发包人有权责令承包人将某些单项工程、分部分项工程的施工另行分包，因此发生的费用及延误的时间由承包人承担。</w:t>
      </w:r>
    </w:p>
    <w:p>
      <w:pPr>
        <w:spacing w:line="300" w:lineRule="auto"/>
        <w:ind w:firstLine="480" w:firstLineChars="200"/>
        <w:rPr>
          <w:sz w:val="24"/>
        </w:rPr>
      </w:pPr>
      <w:r>
        <w:rPr>
          <w:rFonts w:hint="eastAsia"/>
          <w:sz w:val="24"/>
        </w:rPr>
        <w:t>7.4.2  承包人应按专用条款约定的格式、内容、份数和提交时间，向发包人提交主要施工机具资源计划一览表。施工机具资源计划符合施工进度计划的需要。并按专用条款约定的报表格式、内容、份数和报告期，向发包人提供实际进场的主要施工机具信息。</w:t>
      </w:r>
    </w:p>
    <w:p>
      <w:pPr>
        <w:spacing w:line="300" w:lineRule="auto"/>
        <w:ind w:firstLine="480" w:firstLineChars="200"/>
        <w:rPr>
          <w:sz w:val="24"/>
        </w:rPr>
      </w:pPr>
      <w:r>
        <w:rPr>
          <w:rFonts w:hint="eastAsia"/>
          <w:sz w:val="24"/>
        </w:rPr>
        <w:t>承包人未能按施工机具资源计划一览表投入足够的机具，导致实际施工进度落后于施工进度计划时，发包人有权通知承包人按该一览表列出的机具数量，在合理时间内调派机具进入现场。否则，发包人有权向承包人提供相关机具，因此所发生的费用及延误的时间由承包人承担。</w:t>
      </w:r>
    </w:p>
    <w:p>
      <w:pPr>
        <w:spacing w:beforeLines="50" w:afterLines="50" w:line="300" w:lineRule="auto"/>
        <w:ind w:firstLine="472" w:firstLineChars="196"/>
        <w:rPr>
          <w:b/>
          <w:sz w:val="24"/>
        </w:rPr>
      </w:pPr>
      <w:r>
        <w:rPr>
          <w:rFonts w:hint="eastAsia"/>
          <w:b/>
          <w:sz w:val="24"/>
        </w:rPr>
        <w:t>7.5  质量与检验</w:t>
      </w:r>
    </w:p>
    <w:p>
      <w:pPr>
        <w:spacing w:line="300" w:lineRule="auto"/>
        <w:ind w:firstLine="480" w:firstLineChars="200"/>
        <w:rPr>
          <w:sz w:val="24"/>
        </w:rPr>
      </w:pPr>
      <w:r>
        <w:rPr>
          <w:rFonts w:hint="eastAsia"/>
          <w:sz w:val="24"/>
        </w:rPr>
        <w:t>7.5.1  质量与检验</w:t>
      </w:r>
    </w:p>
    <w:p>
      <w:pPr>
        <w:spacing w:line="300" w:lineRule="auto"/>
        <w:ind w:firstLine="480" w:firstLineChars="200"/>
        <w:rPr>
          <w:sz w:val="24"/>
        </w:rPr>
      </w:pPr>
      <w:r>
        <w:rPr>
          <w:rFonts w:hint="eastAsia"/>
          <w:sz w:val="24"/>
        </w:rPr>
        <w:t>（1）承包人及其分包人随时接受发包人、监理人所进行的安全、质量的监督和检查。承包人应为此类监督、检查提供方便。</w:t>
      </w:r>
    </w:p>
    <w:p>
      <w:pPr>
        <w:spacing w:line="300" w:lineRule="auto"/>
        <w:ind w:firstLine="480" w:firstLineChars="200"/>
        <w:rPr>
          <w:sz w:val="24"/>
        </w:rPr>
      </w:pPr>
      <w:r>
        <w:rPr>
          <w:rFonts w:hint="eastAsia"/>
          <w:sz w:val="24"/>
        </w:rPr>
        <w:t>（2）发包人委托第三方对施工质量进行检查、检验、检测和试验时，应以书面形式通知承包人。第三方的验收结果视为发包人的验收结果。</w:t>
      </w:r>
    </w:p>
    <w:p>
      <w:pPr>
        <w:spacing w:line="300" w:lineRule="auto"/>
        <w:ind w:firstLine="480" w:firstLineChars="200"/>
        <w:rPr>
          <w:sz w:val="24"/>
        </w:rPr>
      </w:pPr>
      <w:r>
        <w:rPr>
          <w:rFonts w:hint="eastAsia"/>
          <w:sz w:val="24"/>
        </w:rPr>
        <w:t>（3）承包人应遵守施工质量管理的有关规定，负有对其操作人员进行培训、考核、图纸交底、技术交底、操作规程交底、安全程序交底和质量标准交底，及消除事故隐患的责任。</w:t>
      </w:r>
    </w:p>
    <w:p>
      <w:pPr>
        <w:spacing w:line="300" w:lineRule="auto"/>
        <w:ind w:firstLine="480" w:firstLineChars="200"/>
        <w:rPr>
          <w:sz w:val="24"/>
        </w:rPr>
      </w:pPr>
      <w:r>
        <w:rPr>
          <w:rFonts w:hint="eastAsia"/>
          <w:sz w:val="24"/>
        </w:rPr>
        <w:t>（4）</w:t>
      </w:r>
      <w:r>
        <w:rPr>
          <w:sz w:val="24"/>
        </w:rPr>
        <w:t>承包人</w:t>
      </w:r>
      <w:r>
        <w:rPr>
          <w:rFonts w:hint="eastAsia"/>
          <w:sz w:val="24"/>
        </w:rPr>
        <w:t>应按照</w:t>
      </w:r>
      <w:r>
        <w:rPr>
          <w:sz w:val="24"/>
        </w:rPr>
        <w:t>设计</w:t>
      </w:r>
      <w:r>
        <w:rPr>
          <w:rFonts w:hint="eastAsia"/>
          <w:sz w:val="24"/>
        </w:rPr>
        <w:t>文件</w:t>
      </w:r>
      <w:r>
        <w:rPr>
          <w:sz w:val="24"/>
        </w:rPr>
        <w:t>、施工标准和合同</w:t>
      </w:r>
      <w:r>
        <w:rPr>
          <w:rFonts w:hint="eastAsia"/>
          <w:sz w:val="24"/>
        </w:rPr>
        <w:t>约定</w:t>
      </w:r>
      <w:r>
        <w:rPr>
          <w:sz w:val="24"/>
        </w:rPr>
        <w:t>，</w:t>
      </w:r>
      <w:r>
        <w:rPr>
          <w:rFonts w:hint="eastAsia"/>
          <w:sz w:val="24"/>
        </w:rPr>
        <w:t>负责编写施工试验和检测方案，</w:t>
      </w:r>
      <w:r>
        <w:rPr>
          <w:sz w:val="24"/>
        </w:rPr>
        <w:t>对</w:t>
      </w:r>
      <w:r>
        <w:rPr>
          <w:rFonts w:hint="eastAsia"/>
          <w:sz w:val="24"/>
        </w:rPr>
        <w:t>工程物资（包括</w:t>
      </w:r>
      <w:r>
        <w:rPr>
          <w:sz w:val="24"/>
        </w:rPr>
        <w:t>建筑构配件</w:t>
      </w:r>
      <w:r>
        <w:rPr>
          <w:rFonts w:hint="eastAsia"/>
          <w:sz w:val="24"/>
        </w:rPr>
        <w:t>）</w:t>
      </w:r>
      <w:r>
        <w:rPr>
          <w:sz w:val="24"/>
        </w:rPr>
        <w:t>进行</w:t>
      </w:r>
      <w:r>
        <w:rPr>
          <w:rFonts w:hint="eastAsia"/>
          <w:sz w:val="24"/>
        </w:rPr>
        <w:t>检查、</w:t>
      </w:r>
      <w:r>
        <w:rPr>
          <w:sz w:val="24"/>
        </w:rPr>
        <w:t>检验</w:t>
      </w:r>
      <w:r>
        <w:rPr>
          <w:rFonts w:hint="eastAsia"/>
          <w:sz w:val="24"/>
        </w:rPr>
        <w:t>、检测和试验</w:t>
      </w:r>
      <w:r>
        <w:rPr>
          <w:sz w:val="24"/>
        </w:rPr>
        <w:t>，不合格的不得使用。</w:t>
      </w:r>
      <w:r>
        <w:rPr>
          <w:rFonts w:hint="eastAsia"/>
          <w:sz w:val="24"/>
        </w:rPr>
        <w:t>并有义务自费修复和（或）更换</w:t>
      </w:r>
      <w:r>
        <w:rPr>
          <w:sz w:val="24"/>
        </w:rPr>
        <w:t>不合格</w:t>
      </w:r>
      <w:r>
        <w:rPr>
          <w:rFonts w:hint="eastAsia"/>
          <w:sz w:val="24"/>
        </w:rPr>
        <w:t>的工程物资、因此造成竣工日期延误的，由承包人负责；发包人提供的工程物资经承包人检查、检验、检测和试验不合格的，发包人应自费修复和（或）更换，因此造成关键路径延误的，竣工日期相应顺延。承包人因此增加的费用，由发包人承担。</w:t>
      </w:r>
    </w:p>
    <w:p>
      <w:pPr>
        <w:spacing w:line="300" w:lineRule="auto"/>
        <w:ind w:firstLine="480" w:firstLineChars="200"/>
        <w:rPr>
          <w:sz w:val="24"/>
        </w:rPr>
      </w:pPr>
      <w:r>
        <w:rPr>
          <w:rFonts w:hint="eastAsia"/>
          <w:sz w:val="24"/>
        </w:rPr>
        <w:t>（5）承包人的施工应符合合同约定的质量标准。施工质量评定以合同中约定的质量检验评定标准为依据。对不符合质量标准的施工部位，承包人应自费修复、返工、更换等。因此造成竣工日期延误的，由承包人负责。</w:t>
      </w:r>
    </w:p>
    <w:p>
      <w:pPr>
        <w:spacing w:line="300" w:lineRule="auto"/>
        <w:ind w:firstLine="480" w:firstLineChars="200"/>
        <w:rPr>
          <w:sz w:val="24"/>
        </w:rPr>
      </w:pPr>
      <w:r>
        <w:rPr>
          <w:rFonts w:hint="eastAsia"/>
          <w:sz w:val="24"/>
        </w:rPr>
        <w:t>7.5.2  质检部位与参检方。质检部位分为：发包人、监理人与承包人三方参检的部位；监理人与承包人两方参检的部位；第三方和（或）承包人一方参检的部位。对施工质量进行检查的部位、检查标准及验收的表格格式在专用条款中约定。</w:t>
      </w:r>
    </w:p>
    <w:p>
      <w:pPr>
        <w:spacing w:line="300" w:lineRule="auto"/>
        <w:ind w:firstLine="480" w:firstLineChars="200"/>
        <w:rPr>
          <w:sz w:val="24"/>
        </w:rPr>
      </w:pPr>
      <w:r>
        <w:rPr>
          <w:rFonts w:hint="eastAsia"/>
          <w:sz w:val="24"/>
        </w:rPr>
        <w:t>承包人应将按上述约定，经其一方检查合格的部位报发包人或监理人备案。发包人和工程总监有权随时对备案的部位进行抽查或全面检查。</w:t>
      </w:r>
    </w:p>
    <w:p>
      <w:pPr>
        <w:spacing w:line="300" w:lineRule="auto"/>
        <w:ind w:firstLine="480" w:firstLineChars="200"/>
        <w:rPr>
          <w:sz w:val="24"/>
        </w:rPr>
      </w:pPr>
      <w:r>
        <w:rPr>
          <w:rFonts w:hint="eastAsia"/>
          <w:sz w:val="24"/>
        </w:rPr>
        <w:t>7.5.3  通知参检方的参检。承包人自行检查、检验、检测和试验合格的，按7.5.2款专用条款约定的质检部位和参检方，通知相关参检单位在</w:t>
      </w:r>
      <w:r>
        <w:rPr>
          <w:sz w:val="24"/>
        </w:rPr>
        <w:t>24</w:t>
      </w:r>
      <w:r>
        <w:rPr>
          <w:rFonts w:hint="eastAsia"/>
          <w:sz w:val="24"/>
        </w:rPr>
        <w:t>小时内参加检查。参检方未能按时参加的，承包人应将自检合格的结果于其后的</w:t>
      </w:r>
      <w:r>
        <w:rPr>
          <w:sz w:val="24"/>
        </w:rPr>
        <w:t>24</w:t>
      </w:r>
      <w:r>
        <w:rPr>
          <w:rFonts w:hint="eastAsia"/>
          <w:sz w:val="24"/>
        </w:rPr>
        <w:t>小时内送交发包人和（或）监理人签字，</w:t>
      </w:r>
      <w:r>
        <w:rPr>
          <w:sz w:val="24"/>
        </w:rPr>
        <w:t>24</w:t>
      </w:r>
      <w:r>
        <w:rPr>
          <w:rFonts w:hint="eastAsia"/>
          <w:sz w:val="24"/>
        </w:rPr>
        <w:t>小时后未能签字，视为质检结果已被发包人认可。此后</w:t>
      </w:r>
      <w:r>
        <w:rPr>
          <w:sz w:val="24"/>
        </w:rPr>
        <w:t>3</w:t>
      </w:r>
      <w:r>
        <w:rPr>
          <w:rFonts w:hint="eastAsia"/>
          <w:sz w:val="24"/>
        </w:rPr>
        <w:t>日内，承包人可发出视为发包人和（或）览理人已确认该质检结果的通知。</w:t>
      </w:r>
    </w:p>
    <w:p>
      <w:pPr>
        <w:spacing w:line="300" w:lineRule="auto"/>
        <w:ind w:firstLine="480" w:firstLineChars="200"/>
        <w:rPr>
          <w:sz w:val="24"/>
        </w:rPr>
      </w:pPr>
      <w:r>
        <w:rPr>
          <w:rFonts w:hint="eastAsia"/>
          <w:sz w:val="24"/>
        </w:rPr>
        <w:t>7.5.4  质量检查的权利。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民。</w:t>
      </w:r>
    </w:p>
    <w:p>
      <w:pPr>
        <w:spacing w:line="300" w:lineRule="auto"/>
        <w:ind w:firstLine="480" w:firstLineChars="200"/>
        <w:rPr>
          <w:sz w:val="24"/>
        </w:rPr>
      </w:pPr>
      <w:r>
        <w:rPr>
          <w:rFonts w:hint="eastAsia"/>
          <w:sz w:val="24"/>
        </w:rPr>
        <w:t>7.5.5  重新进行质量检查。按7.5.3款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承包人增加的费用由发包人承担，工程关键路径延误的，竣工日期相应顺延。</w:t>
      </w:r>
    </w:p>
    <w:p>
      <w:pPr>
        <w:spacing w:line="300" w:lineRule="auto"/>
        <w:ind w:firstLine="480" w:firstLineChars="200"/>
        <w:rPr>
          <w:sz w:val="24"/>
        </w:rPr>
      </w:pPr>
      <w:r>
        <w:rPr>
          <w:rFonts w:hint="eastAsia"/>
          <w:sz w:val="24"/>
        </w:rPr>
        <w:t>7.5.6  因发包人代表和（或）监理人的指令失误，或其它非承包人原因发生的追加施工费用，由发包人承担。造成工程关键路径延误，竣工日期相应顺延。</w:t>
      </w:r>
    </w:p>
    <w:p>
      <w:pPr>
        <w:spacing w:beforeLines="50" w:afterLines="50" w:line="300" w:lineRule="auto"/>
        <w:ind w:firstLine="472" w:firstLineChars="196"/>
        <w:rPr>
          <w:b/>
          <w:sz w:val="24"/>
        </w:rPr>
      </w:pPr>
      <w:r>
        <w:rPr>
          <w:rFonts w:hint="eastAsia"/>
          <w:b/>
          <w:sz w:val="24"/>
        </w:rPr>
        <w:t>7.6  隐蔽工程和中间验收</w:t>
      </w:r>
    </w:p>
    <w:p>
      <w:pPr>
        <w:spacing w:line="300" w:lineRule="auto"/>
        <w:ind w:firstLine="480" w:firstLineChars="200"/>
        <w:rPr>
          <w:sz w:val="24"/>
        </w:rPr>
      </w:pPr>
      <w:r>
        <w:rPr>
          <w:rFonts w:hint="eastAsia"/>
          <w:sz w:val="24"/>
        </w:rPr>
        <w:t>7.6.1  隐蔽工程和中间验收。需要质检的隐蔽工程和中间验收部位的分类、部位、质检内容、质检标准、质检表格和参检方在专用条款中约定。</w:t>
      </w:r>
    </w:p>
    <w:p>
      <w:pPr>
        <w:spacing w:line="300" w:lineRule="auto"/>
        <w:ind w:firstLine="480" w:firstLineChars="200"/>
        <w:rPr>
          <w:sz w:val="24"/>
        </w:rPr>
      </w:pPr>
      <w:r>
        <w:rPr>
          <w:rFonts w:hint="eastAsia"/>
          <w:sz w:val="24"/>
        </w:rPr>
        <w:t>7.6.2  验收通知和验收。承包人对自检合格的隐蔽工程或中间验收部位，应在隐蔽工程或中间验收前的</w:t>
      </w:r>
      <w:r>
        <w:rPr>
          <w:sz w:val="24"/>
        </w:rPr>
        <w:t>48</w:t>
      </w:r>
      <w:r>
        <w:rPr>
          <w:rFonts w:hint="eastAsia"/>
          <w:sz w:val="24"/>
        </w:rPr>
        <w:t>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pPr>
        <w:spacing w:line="300" w:lineRule="auto"/>
        <w:ind w:firstLine="480" w:firstLineChars="200"/>
        <w:rPr>
          <w:sz w:val="24"/>
        </w:rPr>
      </w:pPr>
      <w:r>
        <w:rPr>
          <w:rFonts w:hint="eastAsia"/>
          <w:sz w:val="24"/>
        </w:rPr>
        <w:t>发包人和（或）监理人在验收合格</w:t>
      </w:r>
      <w:r>
        <w:rPr>
          <w:sz w:val="24"/>
        </w:rPr>
        <w:t>24</w:t>
      </w:r>
      <w:r>
        <w:rPr>
          <w:rFonts w:hint="eastAsia"/>
          <w:sz w:val="24"/>
        </w:rPr>
        <w:t>小时后不在验收记录上签字的，视为发包人和（或）监理人已经认可验收记录，承包人可隐蔽或进行紧后作业。经发包人和（或）监理人验收不合格的，承包人需在发包人和（或）监理人限定的时间内修正，重新通知发包人和（或）监理人验收。</w:t>
      </w:r>
    </w:p>
    <w:p>
      <w:pPr>
        <w:spacing w:line="300" w:lineRule="auto"/>
        <w:ind w:firstLine="480" w:firstLineChars="200"/>
        <w:rPr>
          <w:sz w:val="24"/>
        </w:rPr>
      </w:pPr>
      <w:r>
        <w:rPr>
          <w:rFonts w:hint="eastAsia"/>
          <w:sz w:val="24"/>
        </w:rPr>
        <w:t>7.6.3  未能按时参加验收。发包人和（或）监理人不能按时参加隐蔽工程或中间验收部位验收的，应在收到验收通知</w:t>
      </w:r>
      <w:r>
        <w:rPr>
          <w:sz w:val="24"/>
        </w:rPr>
        <w:t>24</w:t>
      </w:r>
      <w:r>
        <w:rPr>
          <w:rFonts w:hint="eastAsia"/>
          <w:sz w:val="24"/>
        </w:rPr>
        <w:t>小时内以书面形式向承包人提出延期要求，延期不能超过</w:t>
      </w:r>
      <w:r>
        <w:rPr>
          <w:sz w:val="24"/>
        </w:rPr>
        <w:t>48</w:t>
      </w:r>
      <w:r>
        <w:rPr>
          <w:rFonts w:hint="eastAsia"/>
          <w:sz w:val="24"/>
        </w:rPr>
        <w:t>小时。发包人未能按以上时间提出延期验收，又未能参加验收的，承包人可自行组织验收，其验收记录视为已被发包人、监理人认可。</w:t>
      </w:r>
    </w:p>
    <w:p>
      <w:pPr>
        <w:spacing w:line="300" w:lineRule="auto"/>
        <w:ind w:firstLine="480" w:firstLineChars="200"/>
        <w:rPr>
          <w:sz w:val="24"/>
        </w:rPr>
      </w:pPr>
      <w:r>
        <w:rPr>
          <w:rFonts w:hint="eastAsia"/>
          <w:sz w:val="24"/>
        </w:rPr>
        <w:t>因应发包人和（或）监理人要求所进行延期验收造成关键路径延误的，竣工日期相应顺延：给承包人造成的停工、窝工损失，由发包人承担。</w:t>
      </w:r>
    </w:p>
    <w:p>
      <w:pPr>
        <w:spacing w:line="300" w:lineRule="auto"/>
        <w:ind w:firstLine="480" w:firstLineChars="200"/>
        <w:rPr>
          <w:sz w:val="24"/>
        </w:rPr>
      </w:pPr>
      <w:r>
        <w:rPr>
          <w:rFonts w:hint="eastAsia"/>
          <w:sz w:val="24"/>
        </w:rPr>
        <w:t>7.6.4  再检验。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工程关键路径的延误，竣工日期相应顺延。</w:t>
      </w:r>
    </w:p>
    <w:p>
      <w:pPr>
        <w:spacing w:beforeLines="50" w:afterLines="50" w:line="300" w:lineRule="auto"/>
        <w:ind w:firstLine="482" w:firstLineChars="200"/>
        <w:rPr>
          <w:b/>
          <w:sz w:val="24"/>
        </w:rPr>
      </w:pPr>
      <w:r>
        <w:rPr>
          <w:rFonts w:hint="eastAsia"/>
          <w:b/>
          <w:sz w:val="24"/>
        </w:rPr>
        <w:t>7.7  对施工质量结果的争议</w:t>
      </w:r>
    </w:p>
    <w:p>
      <w:pPr>
        <w:spacing w:line="300" w:lineRule="auto"/>
        <w:ind w:firstLine="480" w:firstLineChars="200"/>
        <w:rPr>
          <w:sz w:val="24"/>
        </w:rPr>
      </w:pPr>
      <w:r>
        <w:rPr>
          <w:rFonts w:hint="eastAsia"/>
          <w:sz w:val="24"/>
        </w:rPr>
        <w:t>7.7.1  双方对施工质量结果有争议时，应首先协商解决。经协商未达成一致意见的，委托双方一致同意的具有相应资格的工程质量检测机构进行检测。</w:t>
      </w:r>
    </w:p>
    <w:p>
      <w:pPr>
        <w:spacing w:line="300" w:lineRule="auto"/>
        <w:ind w:firstLine="480" w:firstLineChars="200"/>
        <w:rPr>
          <w:sz w:val="24"/>
        </w:rPr>
      </w:pPr>
      <w:r>
        <w:rPr>
          <w:rFonts w:hint="eastAsia"/>
          <w:sz w:val="24"/>
        </w:rPr>
        <w:t>根据检测机构的鉴定结果，责任方为承包人时，因此造成的费用增加或竣工日期延误，由承包人负责；责任方为发包人时，因此造成的费用增加由发包人承担，工程关键路径因争议受到延误的，竣工日期相应顺延。</w:t>
      </w:r>
    </w:p>
    <w:p>
      <w:pPr>
        <w:spacing w:line="300" w:lineRule="auto"/>
        <w:ind w:firstLine="480" w:firstLineChars="200"/>
        <w:rPr>
          <w:sz w:val="24"/>
        </w:rPr>
      </w:pPr>
      <w:r>
        <w:rPr>
          <w:rFonts w:hint="eastAsia"/>
          <w:sz w:val="24"/>
        </w:rPr>
        <w:t>7.7.2  根据检测机构的鉴定结果，合同双方均有责任时，根据各方的责任大小，协商分担发生的费用；因此造成工程关键路径延误时，商定对竣工日期的延长时间。双方对分担的费用、竣工日期延长不能达成一致时，按</w:t>
      </w:r>
      <w:r>
        <w:rPr>
          <w:sz w:val="24"/>
        </w:rPr>
        <w:t>16.3</w:t>
      </w:r>
      <w:r>
        <w:rPr>
          <w:rFonts w:hint="eastAsia"/>
          <w:sz w:val="24"/>
        </w:rPr>
        <w:t>款争议和裁决的约定程序解决。</w:t>
      </w:r>
    </w:p>
    <w:p>
      <w:pPr>
        <w:spacing w:beforeLines="50" w:afterLines="50" w:line="300" w:lineRule="auto"/>
        <w:ind w:firstLine="472" w:firstLineChars="196"/>
        <w:rPr>
          <w:b/>
          <w:sz w:val="24"/>
        </w:rPr>
      </w:pPr>
      <w:r>
        <w:rPr>
          <w:rFonts w:hint="eastAsia"/>
          <w:b/>
          <w:sz w:val="24"/>
        </w:rPr>
        <w:t>7.8  职业健康、安全、环境保护</w:t>
      </w:r>
    </w:p>
    <w:p>
      <w:pPr>
        <w:spacing w:line="300" w:lineRule="auto"/>
        <w:ind w:firstLine="480" w:firstLineChars="200"/>
        <w:rPr>
          <w:sz w:val="24"/>
        </w:rPr>
      </w:pPr>
      <w:r>
        <w:rPr>
          <w:rFonts w:hint="eastAsia"/>
          <w:sz w:val="24"/>
        </w:rPr>
        <w:t>7.8.1  职业健康、安全、环境保护管理</w:t>
      </w:r>
    </w:p>
    <w:p>
      <w:pPr>
        <w:spacing w:line="300" w:lineRule="auto"/>
        <w:ind w:firstLine="480" w:firstLineChars="200"/>
        <w:rPr>
          <w:sz w:val="24"/>
        </w:rPr>
      </w:pPr>
      <w:r>
        <w:rPr>
          <w:rFonts w:hint="eastAsia"/>
          <w:sz w:val="24"/>
        </w:rPr>
        <w:t>（1）遵守有关健康、安全、环境保护的各项法律规定，是双方的义务。</w:t>
      </w:r>
    </w:p>
    <w:p>
      <w:pPr>
        <w:spacing w:line="300" w:lineRule="auto"/>
        <w:ind w:firstLine="480" w:firstLineChars="200"/>
        <w:rPr>
          <w:sz w:val="24"/>
        </w:rPr>
      </w:pPr>
      <w:r>
        <w:rPr>
          <w:rFonts w:hint="eastAsia"/>
          <w:sz w:val="24"/>
        </w:rPr>
        <w:t>（2）职业健康、安全、环境保护管理实施计划。承包人应在现场开工前或约定的其它时间内，将职业健康、安全、环境保护管理实施计划提交给发包人。该计划的管理、实施费用包括在合同价格中。发包人应在收到该计划后</w:t>
      </w:r>
      <w:r>
        <w:rPr>
          <w:sz w:val="24"/>
        </w:rPr>
        <w:t>15</w:t>
      </w:r>
      <w:r>
        <w:rPr>
          <w:rFonts w:hint="eastAsia"/>
          <w:sz w:val="24"/>
        </w:rPr>
        <w:t>日内提出建议，并于以确认。承包人应根据发包人的建议自费修正</w:t>
      </w:r>
      <w:r>
        <w:rPr>
          <w:sz w:val="24"/>
        </w:rPr>
        <w:t>.</w:t>
      </w:r>
      <w:r>
        <w:rPr>
          <w:rFonts w:hint="eastAsia"/>
          <w:sz w:val="24"/>
        </w:rPr>
        <w:t>职业健康、安全、环境保护管理实施计划的提交份数和提交时间，在专用条款中约定。</w:t>
      </w:r>
    </w:p>
    <w:p>
      <w:pPr>
        <w:spacing w:line="300" w:lineRule="auto"/>
        <w:ind w:firstLine="480" w:firstLineChars="200"/>
        <w:rPr>
          <w:sz w:val="24"/>
        </w:rPr>
      </w:pPr>
      <w:r>
        <w:rPr>
          <w:rFonts w:hint="eastAsia"/>
          <w:sz w:val="24"/>
        </w:rPr>
        <w:t>（3）在承包人实施职业健康、安全、环境保护管理实施计划的过程中，发包人需要在该计划之外采取特殊措施的，按13条变更和合同价格调整的约定，作为变更处理。</w:t>
      </w:r>
    </w:p>
    <w:p>
      <w:pPr>
        <w:spacing w:line="300" w:lineRule="auto"/>
        <w:ind w:firstLine="480" w:firstLineChars="200"/>
        <w:rPr>
          <w:sz w:val="24"/>
        </w:rPr>
      </w:pPr>
      <w:r>
        <w:rPr>
          <w:rFonts w:hint="eastAsia"/>
          <w:sz w:val="24"/>
        </w:rPr>
        <w:t>（4）承包人应确保其在现场的所有雇员及其分包人的雇员都经过了足够的培训并具有经验，能够胜任职业健康、安全、环境保护管理工作。</w:t>
      </w:r>
    </w:p>
    <w:p>
      <w:pPr>
        <w:spacing w:line="300" w:lineRule="auto"/>
        <w:ind w:firstLine="480" w:firstLineChars="200"/>
        <w:rPr>
          <w:sz w:val="24"/>
        </w:rPr>
      </w:pPr>
      <w:r>
        <w:rPr>
          <w:rFonts w:hint="eastAsia"/>
          <w:sz w:val="24"/>
        </w:rPr>
        <w:t>（5）承包人应遵守所有与实施本工程和使用施工设备相关的现场职业健康、安全和环境保护的法律规定，并按规定各自办理相关手续。</w:t>
      </w:r>
    </w:p>
    <w:p>
      <w:pPr>
        <w:spacing w:line="300" w:lineRule="auto"/>
        <w:ind w:firstLine="480" w:firstLineChars="200"/>
        <w:rPr>
          <w:sz w:val="24"/>
        </w:rPr>
      </w:pPr>
      <w:r>
        <w:rPr>
          <w:rFonts w:hint="eastAsia"/>
          <w:sz w:val="24"/>
        </w:rPr>
        <w:t>（6）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pPr>
        <w:spacing w:line="300" w:lineRule="auto"/>
        <w:ind w:firstLine="480" w:firstLineChars="200"/>
        <w:rPr>
          <w:sz w:val="24"/>
        </w:rPr>
      </w:pPr>
      <w:r>
        <w:rPr>
          <w:rFonts w:hint="eastAsia"/>
          <w:sz w:val="24"/>
        </w:rPr>
        <w:t>（7）承包人应配备专职工程师或管理人员，负责管理、监督、指导职工职业健康、安全保护和环境保护工作。承包人应对其分包人的行为负责。</w:t>
      </w:r>
    </w:p>
    <w:p>
      <w:pPr>
        <w:spacing w:line="300" w:lineRule="auto"/>
        <w:ind w:firstLine="480" w:firstLineChars="200"/>
        <w:rPr>
          <w:sz w:val="24"/>
        </w:rPr>
      </w:pPr>
      <w:r>
        <w:rPr>
          <w:rFonts w:hint="eastAsia"/>
          <w:sz w:val="24"/>
        </w:rPr>
        <w:t>（8）承包人应随时接受政府有关行政部门、行业机构、发包人、监理人的职业健康、安全、环境保护检查人员的监督和检查，并为此提供方便。</w:t>
      </w:r>
    </w:p>
    <w:p>
      <w:pPr>
        <w:spacing w:line="300" w:lineRule="auto"/>
        <w:ind w:firstLine="470" w:firstLineChars="196"/>
        <w:rPr>
          <w:sz w:val="24"/>
        </w:rPr>
      </w:pPr>
      <w:r>
        <w:rPr>
          <w:rFonts w:hint="eastAsia"/>
          <w:sz w:val="24"/>
        </w:rPr>
        <w:t>7.8.2  现场职业健康管理</w:t>
      </w:r>
    </w:p>
    <w:p>
      <w:pPr>
        <w:spacing w:line="300" w:lineRule="auto"/>
        <w:ind w:firstLine="480" w:firstLineChars="200"/>
        <w:rPr>
          <w:sz w:val="24"/>
        </w:rPr>
      </w:pPr>
      <w:r>
        <w:rPr>
          <w:rFonts w:hint="eastAsia"/>
          <w:sz w:val="24"/>
        </w:rPr>
        <w:t>（1）</w:t>
      </w:r>
      <w:r>
        <w:rPr>
          <w:sz w:val="24"/>
        </w:rPr>
        <w:t>承包人</w:t>
      </w:r>
      <w:r>
        <w:rPr>
          <w:rFonts w:hint="eastAsia"/>
          <w:sz w:val="24"/>
        </w:rPr>
        <w:t>应遵守适用的职业健康的法律和合同约定（包括对雇用、职业健康、安全、福利等方面的规定），</w:t>
      </w:r>
      <w:r>
        <w:rPr>
          <w:sz w:val="24"/>
        </w:rPr>
        <w:t>负责现场实施过程中</w:t>
      </w:r>
      <w:r>
        <w:rPr>
          <w:rFonts w:hint="eastAsia"/>
          <w:sz w:val="24"/>
        </w:rPr>
        <w:t>其人员的</w:t>
      </w:r>
      <w:r>
        <w:rPr>
          <w:sz w:val="24"/>
        </w:rPr>
        <w:t>职业健康</w:t>
      </w:r>
      <w:r>
        <w:rPr>
          <w:rFonts w:hint="eastAsia"/>
          <w:sz w:val="24"/>
        </w:rPr>
        <w:t>和</w:t>
      </w:r>
      <w:r>
        <w:rPr>
          <w:sz w:val="24"/>
        </w:rPr>
        <w:t>保护</w:t>
      </w:r>
      <w:r>
        <w:rPr>
          <w:rFonts w:hint="eastAsia"/>
          <w:sz w:val="24"/>
        </w:rPr>
        <w:t>。</w:t>
      </w:r>
    </w:p>
    <w:p>
      <w:pPr>
        <w:spacing w:line="300" w:lineRule="auto"/>
        <w:ind w:firstLine="480" w:firstLineChars="200"/>
        <w:rPr>
          <w:sz w:val="24"/>
        </w:rPr>
      </w:pPr>
      <w:r>
        <w:rPr>
          <w:rFonts w:hint="eastAsia"/>
          <w:sz w:val="24"/>
        </w:rPr>
        <w:t>（2）承包人应遵守适用的劳动法规，保护其雇员的合法休假权等合法权益，并为其现场人员提供劳动保护用品、防护器具、防暑降温用品、必要的现场食宿条件和安全生产设施。</w:t>
      </w:r>
    </w:p>
    <w:p>
      <w:pPr>
        <w:spacing w:line="300" w:lineRule="auto"/>
        <w:ind w:firstLine="480" w:firstLineChars="200"/>
        <w:rPr>
          <w:sz w:val="24"/>
        </w:rPr>
      </w:pPr>
      <w:r>
        <w:rPr>
          <w:rFonts w:hint="eastAsia"/>
          <w:sz w:val="24"/>
        </w:rPr>
        <w:t>（3）承包人应对其施工人员进行相关作业的职业健康知识培训、危险及危害因素交底、安全操作规程交底、采取有效措施，按有关规定提供防止人身伤害的保护用具。</w:t>
      </w:r>
    </w:p>
    <w:p>
      <w:pPr>
        <w:spacing w:line="300" w:lineRule="auto"/>
        <w:ind w:firstLine="480" w:firstLineChars="200"/>
        <w:rPr>
          <w:sz w:val="24"/>
        </w:rPr>
      </w:pPr>
      <w:r>
        <w:rPr>
          <w:rFonts w:hint="eastAsia"/>
          <w:sz w:val="24"/>
        </w:rPr>
        <w:t>（4）承包人应在有毒有害作业区域设置警示标志和说明。发包人及其委托人员未经承包人允许、未配备相关保护器具，进入该作业区域所造成的伤害，由发包人承担责任和费用。</w:t>
      </w:r>
    </w:p>
    <w:p>
      <w:pPr>
        <w:spacing w:line="300" w:lineRule="auto"/>
        <w:ind w:firstLine="480" w:firstLineChars="200"/>
        <w:rPr>
          <w:sz w:val="24"/>
        </w:rPr>
      </w:pPr>
      <w:r>
        <w:rPr>
          <w:rFonts w:hint="eastAsia"/>
          <w:sz w:val="24"/>
        </w:rPr>
        <w:t>（5）承包人应对有毒有害岗位进行防治检查，对不合格的防护设施、器具、搭设等及时整改，消除危害职业健康的隐患。</w:t>
      </w:r>
    </w:p>
    <w:p>
      <w:pPr>
        <w:spacing w:line="300" w:lineRule="auto"/>
        <w:ind w:firstLine="480" w:firstLineChars="200"/>
        <w:rPr>
          <w:sz w:val="24"/>
        </w:rPr>
      </w:pPr>
      <w:r>
        <w:rPr>
          <w:rFonts w:hint="eastAsia"/>
          <w:sz w:val="24"/>
        </w:rPr>
        <w:t>（6）承包人应采取卫生防疫措施，配备医务人员、急救设施，保持食堂的饮食卫生，保持住地及其周围的环境卫生，维护施工人员的健康。</w:t>
      </w:r>
    </w:p>
    <w:p>
      <w:pPr>
        <w:spacing w:line="300" w:lineRule="auto"/>
        <w:ind w:firstLine="470" w:firstLineChars="196"/>
        <w:rPr>
          <w:sz w:val="24"/>
        </w:rPr>
      </w:pPr>
      <w:r>
        <w:rPr>
          <w:rFonts w:hint="eastAsia"/>
          <w:sz w:val="24"/>
        </w:rPr>
        <w:t>7.8.3  现场安全管理</w:t>
      </w:r>
    </w:p>
    <w:p>
      <w:pPr>
        <w:spacing w:line="300" w:lineRule="auto"/>
        <w:ind w:firstLine="480" w:firstLineChars="200"/>
        <w:rPr>
          <w:sz w:val="24"/>
        </w:rPr>
      </w:pPr>
      <w:r>
        <w:rPr>
          <w:rFonts w:hint="eastAsia"/>
          <w:sz w:val="24"/>
        </w:rPr>
        <w:t>（1）发包人、监理人应对其在现场的人员进行安全教育，提供必要的个人安全用品，并对他们所造成的安全事故负责。发包人、监理人不得强令承包人违反安全施工、安全操作及竣工试验和（或）竣工后试验的有关安全规定。因发包人、监理人及其现场工作人员的原因，导致的人身伤害和财产损失，由发包人承担相关责任及所发生的费用。工程关键路径延误时，竣工日期给予顺延。</w:t>
      </w:r>
    </w:p>
    <w:p>
      <w:pPr>
        <w:spacing w:line="300" w:lineRule="auto"/>
        <w:rPr>
          <w:sz w:val="24"/>
        </w:rPr>
      </w:pPr>
      <w:r>
        <w:rPr>
          <w:rFonts w:hint="eastAsia"/>
          <w:sz w:val="24"/>
        </w:rPr>
        <w:t>因承包人原因，违反安全施工、安全操作、竣工试验和（或）竣工后试验的有关安全规定，导致的人身伤害和财产损失，工程关键路径延误时，由承包人承担。</w:t>
      </w:r>
    </w:p>
    <w:p>
      <w:pPr>
        <w:spacing w:line="300" w:lineRule="auto"/>
        <w:ind w:firstLine="480" w:firstLineChars="200"/>
        <w:rPr>
          <w:sz w:val="24"/>
        </w:rPr>
      </w:pPr>
      <w:r>
        <w:rPr>
          <w:rFonts w:hint="eastAsia"/>
          <w:sz w:val="24"/>
        </w:rPr>
        <w:t>（2）双方人员应遵守有关禁止通行的须知，包括禁止进入工作场地以及临近工作场地的特定区域。未能遵守此约定，造成伤害、损坏和损失的，由未能遵守此项约定的一方负责。</w:t>
      </w:r>
    </w:p>
    <w:p>
      <w:pPr>
        <w:spacing w:line="300" w:lineRule="auto"/>
        <w:ind w:firstLine="480" w:firstLineChars="200"/>
        <w:rPr>
          <w:sz w:val="24"/>
        </w:rPr>
      </w:pPr>
      <w:r>
        <w:rPr>
          <w:rFonts w:hint="eastAsia"/>
          <w:sz w:val="24"/>
        </w:rPr>
        <w:t>（3）</w:t>
      </w:r>
      <w:r>
        <w:rPr>
          <w:sz w:val="24"/>
        </w:rPr>
        <w:t>承包人</w:t>
      </w:r>
      <w:r>
        <w:rPr>
          <w:rFonts w:hint="eastAsia"/>
          <w:sz w:val="24"/>
        </w:rPr>
        <w:t>应按合同约定负责</w:t>
      </w:r>
      <w:r>
        <w:rPr>
          <w:sz w:val="24"/>
        </w:rPr>
        <w:t>现场的安全工作，</w:t>
      </w:r>
      <w:r>
        <w:rPr>
          <w:rFonts w:hint="eastAsia"/>
          <w:sz w:val="24"/>
        </w:rPr>
        <w:t>包括其分包人的现场。对</w:t>
      </w:r>
      <w:r>
        <w:rPr>
          <w:sz w:val="24"/>
        </w:rPr>
        <w:t>有条件的现场实行封闭管理</w:t>
      </w:r>
      <w:r>
        <w:rPr>
          <w:rFonts w:hint="eastAsia"/>
          <w:sz w:val="24"/>
        </w:rPr>
        <w:t>。应根据工程特点，在施工组织设计文件中制定相应的安全技术措施，并对专业性较强的工程部分编制专项安全施工组织设计，包括维护安全、防范危险和预防火灾等措施。</w:t>
      </w:r>
    </w:p>
    <w:p>
      <w:pPr>
        <w:spacing w:line="300" w:lineRule="auto"/>
        <w:ind w:firstLine="480" w:firstLineChars="200"/>
        <w:rPr>
          <w:sz w:val="24"/>
        </w:rPr>
      </w:pPr>
      <w:r>
        <w:rPr>
          <w:rFonts w:hint="eastAsia"/>
          <w:sz w:val="24"/>
        </w:rPr>
        <w:t>（4）承包人（包括承包人的分包人、供应商及其运输单位）应对其现场内及进出现场途中的道路、桥梁、地下设施等，采取防范措施使其免遭损坏，专用条款另有约定除外。因未按约定采取防范措施所造成的损坏和（或）竣工日期延误，由承包人负责。</w:t>
      </w:r>
    </w:p>
    <w:p>
      <w:pPr>
        <w:spacing w:line="300" w:lineRule="auto"/>
        <w:ind w:firstLine="480" w:firstLineChars="200"/>
        <w:rPr>
          <w:sz w:val="24"/>
        </w:rPr>
      </w:pPr>
      <w:r>
        <w:rPr>
          <w:rFonts w:hint="eastAsia"/>
          <w:sz w:val="24"/>
        </w:rPr>
        <w:t>（5）承包人应对其施工人员进行安全操作培训，安全操作规程交底，采取安全防护措施，设置安全警示标志和说明，进行安全检查，消除事故隐患。</w:t>
      </w:r>
    </w:p>
    <w:p>
      <w:pPr>
        <w:spacing w:line="300" w:lineRule="auto"/>
        <w:ind w:firstLine="480" w:firstLineChars="200"/>
        <w:rPr>
          <w:sz w:val="24"/>
        </w:rPr>
      </w:pPr>
      <w:r>
        <w:rPr>
          <w:rFonts w:hint="eastAsia"/>
          <w:sz w:val="24"/>
        </w:rPr>
        <w:t>（6）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pPr>
        <w:spacing w:line="300" w:lineRule="auto"/>
        <w:ind w:firstLine="480" w:firstLineChars="200"/>
        <w:rPr>
          <w:sz w:val="24"/>
        </w:rPr>
      </w:pPr>
      <w:r>
        <w:rPr>
          <w:rFonts w:hint="eastAsia"/>
          <w:sz w:val="24"/>
        </w:rPr>
        <w:t>（7）承包人实施爆破、放射性、带电、毒害性及使用易燃易爆、毒害性、腐蚀性物品作业（含运输、储存、保管）时，应在施工前</w:t>
      </w:r>
      <w:r>
        <w:rPr>
          <w:sz w:val="24"/>
        </w:rPr>
        <w:t>1</w:t>
      </w:r>
      <w:r>
        <w:rPr>
          <w:rFonts w:hint="eastAsia"/>
          <w:sz w:val="24"/>
        </w:rPr>
        <w:t>0日以书面形式通知发包人和（或）监理人，并提交相应的安全防护措施方案，经认可后实施。发包人和（或）监理人的认可，并不能减轻或免除承包人的责任。</w:t>
      </w:r>
    </w:p>
    <w:p>
      <w:pPr>
        <w:spacing w:line="300" w:lineRule="auto"/>
        <w:ind w:firstLine="480" w:firstLineChars="200"/>
        <w:rPr>
          <w:sz w:val="24"/>
        </w:rPr>
      </w:pPr>
      <w:r>
        <w:rPr>
          <w:rFonts w:hint="eastAsia"/>
          <w:sz w:val="24"/>
        </w:rPr>
        <w:t>（8）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pPr>
        <w:spacing w:line="300" w:lineRule="auto"/>
        <w:ind w:firstLine="480" w:firstLineChars="200"/>
        <w:rPr>
          <w:sz w:val="24"/>
        </w:rPr>
      </w:pPr>
      <w:r>
        <w:rPr>
          <w:rFonts w:hint="eastAsia"/>
          <w:sz w:val="24"/>
        </w:rPr>
        <w:t>7.8.4  现场的环境保护管理</w:t>
      </w:r>
    </w:p>
    <w:p>
      <w:pPr>
        <w:spacing w:line="300" w:lineRule="auto"/>
        <w:ind w:firstLine="480" w:firstLineChars="200"/>
        <w:rPr>
          <w:sz w:val="24"/>
        </w:rPr>
      </w:pPr>
      <w:r>
        <w:rPr>
          <w:rFonts w:hint="eastAsia"/>
          <w:sz w:val="24"/>
        </w:rPr>
        <w:t>（1）承包人负责在现场施工过程中保护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pPr>
        <w:spacing w:line="300" w:lineRule="auto"/>
        <w:ind w:firstLine="480" w:firstLineChars="200"/>
        <w:rPr>
          <w:sz w:val="24"/>
        </w:rPr>
      </w:pPr>
      <w:r>
        <w:rPr>
          <w:rFonts w:hint="eastAsia"/>
          <w:sz w:val="24"/>
        </w:rPr>
        <w:t>（2）承包人应采取措施，并负责控制和（或）处理现场的粉尘、废气、废水、固体废物和噪声对环境的污染和危害。因此发生的伤害、赔偿、罚款等费用增加，和（或）竣工日期延误，由承包人负责。</w:t>
      </w:r>
    </w:p>
    <w:p>
      <w:pPr>
        <w:spacing w:line="300" w:lineRule="auto"/>
        <w:ind w:firstLine="480" w:firstLineChars="200"/>
        <w:rPr>
          <w:sz w:val="24"/>
        </w:rPr>
      </w:pPr>
      <w:r>
        <w:rPr>
          <w:rFonts w:hint="eastAsia"/>
          <w:sz w:val="24"/>
        </w:rPr>
        <w:t>（3）承包人及时或定期将施工现场残留、废弃的垃圾运到发包人或当地有关行政部门指定的地点，防止对周围环境的污染及对作业的影响。因违反上述约定导致当地行政部门的罚款、赔偿等增加的费用，由承包人承担。</w:t>
      </w:r>
    </w:p>
    <w:p>
      <w:pPr>
        <w:spacing w:line="300" w:lineRule="auto"/>
        <w:ind w:firstLine="480" w:firstLineChars="200"/>
        <w:rPr>
          <w:sz w:val="24"/>
        </w:rPr>
      </w:pPr>
      <w:r>
        <w:rPr>
          <w:rFonts w:hint="eastAsia"/>
          <w:sz w:val="24"/>
        </w:rPr>
        <w:t>7.8.5  事故处理</w:t>
      </w:r>
    </w:p>
    <w:p>
      <w:pPr>
        <w:spacing w:line="300" w:lineRule="auto"/>
        <w:ind w:firstLine="480" w:firstLineChars="200"/>
        <w:rPr>
          <w:sz w:val="24"/>
        </w:rPr>
      </w:pPr>
      <w:r>
        <w:rPr>
          <w:rFonts w:hint="eastAsia"/>
          <w:sz w:val="24"/>
        </w:rPr>
        <w:t>（</w:t>
      </w:r>
      <w:r>
        <w:rPr>
          <w:sz w:val="24"/>
        </w:rPr>
        <w:t>1</w:t>
      </w:r>
      <w:r>
        <w:rPr>
          <w:rFonts w:hint="eastAsia"/>
          <w:sz w:val="24"/>
        </w:rPr>
        <w:t>）承包人（包括其分包人）的人员，在现场作业过程中发生死亡、伤害事件时，承包人应立即采取救护措施，并立即报告发包人和（或）救援单位，发包人有义务为此项抢救提供必要条件。承包人应维护好现场并采取防止事故蔓延的相应措施。</w:t>
      </w:r>
    </w:p>
    <w:p>
      <w:pPr>
        <w:spacing w:line="300" w:lineRule="auto"/>
        <w:ind w:firstLine="480" w:firstLineChars="200"/>
        <w:rPr>
          <w:sz w:val="24"/>
        </w:rPr>
      </w:pPr>
      <w:r>
        <w:rPr>
          <w:rFonts w:hint="eastAsia"/>
          <w:sz w:val="24"/>
        </w:rPr>
        <w:t>（</w:t>
      </w:r>
      <w:r>
        <w:rPr>
          <w:sz w:val="24"/>
        </w:rPr>
        <w:t>2</w:t>
      </w:r>
      <w:r>
        <w:rPr>
          <w:rFonts w:hint="eastAsia"/>
          <w:sz w:val="24"/>
        </w:rPr>
        <w:t>）对重大伤亡、重大财产、环境损害及其它安全事故，承包人应按有关规定立即上报有关部门，并立即通知发包人代表和监理人。同时，按政府有关部门的要求处理。</w:t>
      </w:r>
    </w:p>
    <w:p>
      <w:pPr>
        <w:spacing w:line="300" w:lineRule="auto"/>
        <w:ind w:firstLine="480" w:firstLineChars="200"/>
        <w:rPr>
          <w:sz w:val="24"/>
        </w:rPr>
      </w:pPr>
      <w:r>
        <w:rPr>
          <w:rFonts w:hint="eastAsia"/>
          <w:sz w:val="24"/>
        </w:rPr>
        <w:t>（</w:t>
      </w:r>
      <w:r>
        <w:rPr>
          <w:sz w:val="24"/>
        </w:rPr>
        <w:t>3</w:t>
      </w:r>
      <w:r>
        <w:rPr>
          <w:rFonts w:hint="eastAsia"/>
          <w:sz w:val="24"/>
        </w:rPr>
        <w:t>）合同双方对事故责任有争议时，依据16.3款争议和裁决的约定程序解决。</w:t>
      </w:r>
    </w:p>
    <w:p>
      <w:pPr>
        <w:spacing w:line="300" w:lineRule="auto"/>
        <w:ind w:firstLine="480" w:firstLineChars="200"/>
        <w:rPr>
          <w:sz w:val="24"/>
        </w:rPr>
      </w:pPr>
      <w:r>
        <w:rPr>
          <w:rFonts w:hint="eastAsia"/>
          <w:sz w:val="24"/>
        </w:rPr>
        <w:t>（</w:t>
      </w:r>
      <w:r>
        <w:rPr>
          <w:sz w:val="24"/>
        </w:rPr>
        <w:t>4</w:t>
      </w:r>
      <w:r>
        <w:rPr>
          <w:rFonts w:hint="eastAsia"/>
          <w:sz w:val="24"/>
        </w:rPr>
        <w:t>）因</w:t>
      </w:r>
      <w:r>
        <w:rPr>
          <w:sz w:val="24"/>
        </w:rPr>
        <w:t>承包人的原因致使</w:t>
      </w:r>
      <w:r>
        <w:rPr>
          <w:rFonts w:hint="eastAsia"/>
          <w:sz w:val="24"/>
        </w:rPr>
        <w:t>建筑</w:t>
      </w:r>
      <w:r>
        <w:rPr>
          <w:sz w:val="24"/>
        </w:rPr>
        <w:t>工程在合理使用期限</w:t>
      </w:r>
      <w:r>
        <w:rPr>
          <w:rFonts w:hint="eastAsia"/>
          <w:sz w:val="24"/>
        </w:rPr>
        <w:t>、设备保证期内</w:t>
      </w:r>
      <w:r>
        <w:rPr>
          <w:sz w:val="24"/>
        </w:rPr>
        <w:t>造成人身和财产损害的，</w:t>
      </w:r>
      <w:r>
        <w:rPr>
          <w:rFonts w:hint="eastAsia"/>
          <w:sz w:val="24"/>
        </w:rPr>
        <w:t>由</w:t>
      </w:r>
      <w:r>
        <w:rPr>
          <w:sz w:val="24"/>
        </w:rPr>
        <w:t>承包人承担损害赔偿责任</w:t>
      </w:r>
      <w:r>
        <w:rPr>
          <w:rFonts w:hint="eastAsia"/>
          <w:sz w:val="24"/>
        </w:rPr>
        <w:t>。</w:t>
      </w:r>
    </w:p>
    <w:p>
      <w:pPr>
        <w:spacing w:line="300" w:lineRule="auto"/>
        <w:ind w:firstLine="480" w:firstLineChars="200"/>
        <w:rPr>
          <w:sz w:val="24"/>
        </w:rPr>
      </w:pPr>
      <w:r>
        <w:rPr>
          <w:rFonts w:hint="eastAsia"/>
          <w:sz w:val="24"/>
        </w:rPr>
        <w:t>（5）因承包人原因发生员工食物中毒及职业健康事件的，承包人应承担相关责任。</w:t>
      </w:r>
    </w:p>
    <w:p>
      <w:pPr>
        <w:spacing w:beforeLines="50" w:afterLines="50" w:line="300" w:lineRule="auto"/>
        <w:ind w:firstLine="562" w:firstLineChars="200"/>
        <w:rPr>
          <w:b/>
          <w:sz w:val="28"/>
          <w:szCs w:val="28"/>
        </w:rPr>
      </w:pPr>
      <w:r>
        <w:rPr>
          <w:rFonts w:hint="eastAsia"/>
          <w:b/>
          <w:sz w:val="28"/>
          <w:szCs w:val="28"/>
        </w:rPr>
        <w:t>第</w:t>
      </w:r>
      <w:r>
        <w:rPr>
          <w:b/>
          <w:sz w:val="28"/>
          <w:szCs w:val="28"/>
        </w:rPr>
        <w:t>8</w:t>
      </w:r>
      <w:r>
        <w:rPr>
          <w:rFonts w:hint="eastAsia"/>
          <w:b/>
          <w:sz w:val="28"/>
          <w:szCs w:val="28"/>
        </w:rPr>
        <w:t>条竣工试验</w:t>
      </w:r>
    </w:p>
    <w:p>
      <w:pPr>
        <w:spacing w:beforeLines="50" w:afterLines="50" w:line="300" w:lineRule="auto"/>
        <w:ind w:firstLine="480" w:firstLineChars="200"/>
        <w:rPr>
          <w:sz w:val="24"/>
        </w:rPr>
      </w:pPr>
      <w:r>
        <w:rPr>
          <w:rFonts w:hint="eastAsia"/>
          <w:sz w:val="24"/>
        </w:rPr>
        <w:t>本合同工程包含竣工试验，遵守本条约定。</w:t>
      </w:r>
    </w:p>
    <w:p>
      <w:pPr>
        <w:spacing w:beforeLines="50" w:afterLines="50" w:line="300" w:lineRule="auto"/>
        <w:ind w:firstLine="482" w:firstLineChars="200"/>
        <w:rPr>
          <w:b/>
          <w:sz w:val="24"/>
        </w:rPr>
      </w:pPr>
      <w:r>
        <w:rPr>
          <w:b/>
          <w:sz w:val="24"/>
        </w:rPr>
        <w:t>8.1</w:t>
      </w:r>
      <w:r>
        <w:rPr>
          <w:rFonts w:hint="eastAsia"/>
          <w:b/>
          <w:sz w:val="24"/>
        </w:rPr>
        <w:t>竣工试验的义务</w:t>
      </w:r>
    </w:p>
    <w:p>
      <w:pPr>
        <w:spacing w:line="300" w:lineRule="auto"/>
        <w:ind w:firstLine="480" w:firstLineChars="200"/>
        <w:rPr>
          <w:sz w:val="24"/>
        </w:rPr>
      </w:pPr>
      <w:r>
        <w:rPr>
          <w:sz w:val="24"/>
        </w:rPr>
        <w:t>8.1.1</w:t>
      </w:r>
      <w:r>
        <w:rPr>
          <w:rFonts w:hint="eastAsia"/>
          <w:sz w:val="24"/>
        </w:rPr>
        <w:t>承包人的义务</w:t>
      </w:r>
    </w:p>
    <w:p>
      <w:pPr>
        <w:spacing w:line="300" w:lineRule="auto"/>
        <w:ind w:firstLine="480" w:firstLineChars="200"/>
        <w:rPr>
          <w:sz w:val="24"/>
        </w:rPr>
      </w:pPr>
      <w:r>
        <w:rPr>
          <w:rFonts w:hint="eastAsia"/>
          <w:sz w:val="24"/>
        </w:rPr>
        <w:t>（</w:t>
      </w:r>
      <w:r>
        <w:rPr>
          <w:sz w:val="24"/>
        </w:rPr>
        <w:t>1</w:t>
      </w:r>
      <w:r>
        <w:rPr>
          <w:rFonts w:hint="eastAsia"/>
          <w:sz w:val="24"/>
        </w:rPr>
        <w:t>）承包人应在单项工程和（或）工程的竣工试验开始前，完成相应单项工程和（或）工程的施工作业（不包括：为竣工试验、竣工后试验必须预留的施工部位、不影响竣工试验的缺陷修复和零星扫尾工程）；并在竣工试验开始前，按合同约定需完成对施工作业部位的检查、检验、检测和试验。</w:t>
      </w:r>
    </w:p>
    <w:p>
      <w:pPr>
        <w:spacing w:line="300" w:lineRule="auto"/>
        <w:ind w:firstLine="480" w:firstLineChars="200"/>
        <w:rPr>
          <w:sz w:val="24"/>
        </w:rPr>
      </w:pPr>
      <w:r>
        <w:rPr>
          <w:rFonts w:hint="eastAsia"/>
          <w:sz w:val="24"/>
        </w:rPr>
        <w:t>（</w:t>
      </w:r>
      <w:r>
        <w:rPr>
          <w:sz w:val="24"/>
        </w:rPr>
        <w:t>2</w:t>
      </w:r>
      <w:r>
        <w:rPr>
          <w:rFonts w:hint="eastAsia"/>
          <w:sz w:val="24"/>
        </w:rPr>
        <w:t>）承包人应在竣工试验开始前，根据</w:t>
      </w:r>
      <w:r>
        <w:rPr>
          <w:sz w:val="24"/>
        </w:rPr>
        <w:t>7.6</w:t>
      </w:r>
      <w:r>
        <w:rPr>
          <w:rFonts w:hint="eastAsia"/>
          <w:sz w:val="24"/>
        </w:rPr>
        <w:t>款隐蔽工程和中间验收部位的约定，向发包人提交相关的质检资料及其竣工资料。</w:t>
      </w:r>
    </w:p>
    <w:p>
      <w:pPr>
        <w:spacing w:line="300" w:lineRule="auto"/>
        <w:ind w:firstLine="480" w:firstLineChars="200"/>
        <w:rPr>
          <w:sz w:val="24"/>
        </w:rPr>
      </w:pPr>
      <w:r>
        <w:rPr>
          <w:rFonts w:hint="eastAsia"/>
          <w:sz w:val="24"/>
        </w:rPr>
        <w:t>（</w:t>
      </w:r>
      <w:r>
        <w:rPr>
          <w:sz w:val="24"/>
        </w:rPr>
        <w:t>3</w:t>
      </w:r>
      <w:r>
        <w:rPr>
          <w:rFonts w:hint="eastAsia"/>
          <w:sz w:val="24"/>
        </w:rPr>
        <w:t>）根据第10条竣工后试验的约定，由承包人指导发包人进行竣工后试验的，承包人须完成5.4款约定的操作维修人员培训，并在竣工试验前提交5</w:t>
      </w:r>
      <w:r>
        <w:rPr>
          <w:sz w:val="24"/>
        </w:rPr>
        <w:t>.</w:t>
      </w:r>
      <w:r>
        <w:rPr>
          <w:rFonts w:hint="eastAsia"/>
          <w:sz w:val="24"/>
        </w:rPr>
        <w:t>2</w:t>
      </w:r>
      <w:r>
        <w:rPr>
          <w:sz w:val="24"/>
        </w:rPr>
        <w:t>.</w:t>
      </w:r>
      <w:r>
        <w:rPr>
          <w:rFonts w:hint="eastAsia"/>
          <w:sz w:val="24"/>
        </w:rPr>
        <w:t>4款约定的操作维修手册。</w:t>
      </w:r>
    </w:p>
    <w:p>
      <w:pPr>
        <w:spacing w:line="300" w:lineRule="auto"/>
        <w:ind w:firstLine="480" w:firstLineChars="200"/>
        <w:rPr>
          <w:sz w:val="24"/>
        </w:rPr>
      </w:pPr>
      <w:r>
        <w:rPr>
          <w:rFonts w:hint="eastAsia"/>
          <w:sz w:val="24"/>
        </w:rPr>
        <w:t>（</w:t>
      </w:r>
      <w:r>
        <w:rPr>
          <w:sz w:val="24"/>
        </w:rPr>
        <w:t>4</w:t>
      </w:r>
      <w:r>
        <w:rPr>
          <w:rFonts w:hint="eastAsia"/>
          <w:sz w:val="24"/>
        </w:rPr>
        <w:t>）承包人应在达到竣工试验条件20日前，将竣工试验方案提交给发包人。发包人应在10日内对方案提出建议和意见，承包人应根据发包人提出的合理建议和意见，自费对竣工试验方案进行修正。竣工试验方案经发包人确认后，作为合同附件，由承包人负责实施。发包人的确认并不能减轻或免除承包人的合同责任。竣工试验方案应包括以下内容：</w:t>
      </w:r>
    </w:p>
    <w:p>
      <w:pPr>
        <w:spacing w:line="300" w:lineRule="auto"/>
        <w:ind w:firstLine="849" w:firstLineChars="354"/>
        <w:rPr>
          <w:sz w:val="24"/>
        </w:rPr>
      </w:pPr>
      <w:r>
        <w:rPr>
          <w:rFonts w:hint="eastAsia"/>
          <w:sz w:val="24"/>
        </w:rPr>
        <w:t>1）竣工试验方案编制的依据和原则；</w:t>
      </w:r>
    </w:p>
    <w:p>
      <w:pPr>
        <w:spacing w:line="300" w:lineRule="auto"/>
        <w:ind w:firstLine="849" w:firstLineChars="354"/>
        <w:rPr>
          <w:sz w:val="24"/>
        </w:rPr>
      </w:pPr>
      <w:r>
        <w:rPr>
          <w:rFonts w:hint="eastAsia"/>
          <w:sz w:val="24"/>
        </w:rPr>
        <w:t>2）组织机构设置、责任分工；</w:t>
      </w:r>
    </w:p>
    <w:p>
      <w:pPr>
        <w:spacing w:line="300" w:lineRule="auto"/>
        <w:ind w:firstLine="849" w:firstLineChars="354"/>
        <w:rPr>
          <w:sz w:val="24"/>
        </w:rPr>
      </w:pPr>
      <w:r>
        <w:rPr>
          <w:rFonts w:hint="eastAsia"/>
          <w:sz w:val="24"/>
        </w:rPr>
        <w:t>3）单项工程竣工试验的试验程序、试验条件；</w:t>
      </w:r>
    </w:p>
    <w:p>
      <w:pPr>
        <w:spacing w:line="300" w:lineRule="auto"/>
        <w:ind w:firstLine="849" w:firstLineChars="354"/>
        <w:rPr>
          <w:sz w:val="24"/>
        </w:rPr>
      </w:pPr>
      <w:r>
        <w:rPr>
          <w:rFonts w:hint="eastAsia"/>
          <w:sz w:val="24"/>
        </w:rPr>
        <w:t>4）单件、单体、联动试验的试验程序、试验条件；</w:t>
      </w:r>
    </w:p>
    <w:p>
      <w:pPr>
        <w:spacing w:line="300" w:lineRule="auto"/>
        <w:ind w:firstLine="849" w:firstLineChars="354"/>
        <w:rPr>
          <w:sz w:val="24"/>
        </w:rPr>
      </w:pPr>
      <w:r>
        <w:rPr>
          <w:rFonts w:hint="eastAsia"/>
          <w:sz w:val="24"/>
        </w:rPr>
        <w:t>5）竣工试验的设备、材料和部件的类别、性能标准、试验及验收格式；</w:t>
      </w:r>
    </w:p>
    <w:p>
      <w:pPr>
        <w:spacing w:line="300" w:lineRule="auto"/>
        <w:ind w:firstLine="849" w:firstLineChars="354"/>
        <w:rPr>
          <w:sz w:val="24"/>
        </w:rPr>
      </w:pPr>
      <w:r>
        <w:rPr>
          <w:rFonts w:hint="eastAsia"/>
          <w:sz w:val="24"/>
        </w:rPr>
        <w:t>6）水、电、动力等条件的品质和用量要求；</w:t>
      </w:r>
    </w:p>
    <w:p>
      <w:pPr>
        <w:spacing w:line="300" w:lineRule="auto"/>
        <w:ind w:firstLine="849" w:firstLineChars="354"/>
        <w:rPr>
          <w:sz w:val="24"/>
        </w:rPr>
      </w:pPr>
      <w:r>
        <w:rPr>
          <w:rFonts w:hint="eastAsia"/>
          <w:sz w:val="24"/>
        </w:rPr>
        <w:t>7）安全程序、安全措施及防护设施；</w:t>
      </w:r>
    </w:p>
    <w:p>
      <w:pPr>
        <w:spacing w:line="300" w:lineRule="auto"/>
        <w:ind w:firstLine="849" w:firstLineChars="354"/>
        <w:rPr>
          <w:sz w:val="24"/>
        </w:rPr>
      </w:pPr>
      <w:r>
        <w:rPr>
          <w:rFonts w:hint="eastAsia"/>
          <w:sz w:val="24"/>
        </w:rPr>
        <w:t>8）竣工试验的进度计划、措施方案、人力及机具计划安排；</w:t>
      </w:r>
    </w:p>
    <w:p>
      <w:pPr>
        <w:spacing w:line="300" w:lineRule="auto"/>
        <w:ind w:firstLine="849" w:firstLineChars="354"/>
        <w:rPr>
          <w:sz w:val="24"/>
        </w:rPr>
      </w:pPr>
      <w:r>
        <w:rPr>
          <w:rFonts w:hint="eastAsia"/>
          <w:sz w:val="24"/>
        </w:rPr>
        <w:t>9）其它。</w:t>
      </w:r>
    </w:p>
    <w:p>
      <w:pPr>
        <w:spacing w:line="300" w:lineRule="auto"/>
        <w:ind w:firstLine="480" w:firstLineChars="200"/>
        <w:rPr>
          <w:sz w:val="24"/>
        </w:rPr>
      </w:pPr>
      <w:r>
        <w:rPr>
          <w:rFonts w:hint="eastAsia"/>
          <w:sz w:val="24"/>
        </w:rPr>
        <w:t>竣工试验方案提交的份数和提交时间，在专用条款中约定。</w:t>
      </w:r>
    </w:p>
    <w:p>
      <w:pPr>
        <w:spacing w:line="300" w:lineRule="auto"/>
        <w:ind w:firstLine="480" w:firstLineChars="200"/>
        <w:rPr>
          <w:sz w:val="24"/>
        </w:rPr>
      </w:pPr>
      <w:r>
        <w:rPr>
          <w:rFonts w:hint="eastAsia"/>
          <w:sz w:val="24"/>
        </w:rPr>
        <w:t>（5）承包人的竣工试验包括根据6.1.2款约定的由承包人提供的工程物资的竣工试验，及根据8.1.2款第（3）项发包人委托给承包人进行工程物资的竣工试验。</w:t>
      </w:r>
    </w:p>
    <w:p>
      <w:pPr>
        <w:spacing w:line="300" w:lineRule="auto"/>
        <w:ind w:firstLine="480" w:firstLineChars="200"/>
        <w:rPr>
          <w:sz w:val="24"/>
        </w:rPr>
      </w:pPr>
      <w:r>
        <w:rPr>
          <w:rFonts w:hint="eastAsia"/>
          <w:sz w:val="24"/>
        </w:rPr>
        <w:t>（6）承包人按照试验条件、试验程序，及5.2.3款第（3）项约定的标准、规范和数据，完成竣工试验。</w:t>
      </w:r>
    </w:p>
    <w:p>
      <w:pPr>
        <w:spacing w:line="300" w:lineRule="auto"/>
        <w:ind w:firstLine="480" w:firstLineChars="200"/>
        <w:rPr>
          <w:sz w:val="24"/>
        </w:rPr>
      </w:pPr>
      <w:r>
        <w:rPr>
          <w:sz w:val="24"/>
        </w:rPr>
        <w:t>8.1.2</w:t>
      </w:r>
      <w:r>
        <w:rPr>
          <w:rFonts w:hint="eastAsia"/>
          <w:sz w:val="24"/>
        </w:rPr>
        <w:t>发包人的义务</w:t>
      </w:r>
    </w:p>
    <w:p>
      <w:pPr>
        <w:spacing w:line="300" w:lineRule="auto"/>
        <w:ind w:firstLine="480" w:firstLineChars="200"/>
        <w:rPr>
          <w:sz w:val="24"/>
        </w:rPr>
      </w:pPr>
      <w:r>
        <w:rPr>
          <w:rFonts w:hint="eastAsia"/>
          <w:sz w:val="24"/>
        </w:rPr>
        <w:t>（</w:t>
      </w:r>
      <w:r>
        <w:rPr>
          <w:sz w:val="24"/>
        </w:rPr>
        <w:t>1</w:t>
      </w:r>
      <w:r>
        <w:rPr>
          <w:rFonts w:hint="eastAsia"/>
          <w:sz w:val="24"/>
        </w:rPr>
        <w:t>）发包人应按经发包人确认后的竣工试验方案，提供电力、水、动力及由发包人提供的消耗材料等。提供的电力、水、动力及相关消耗材料等须满足竣工试验对其品质、用量及时间的要求。</w:t>
      </w:r>
    </w:p>
    <w:p>
      <w:pPr>
        <w:spacing w:line="300" w:lineRule="auto"/>
        <w:ind w:firstLine="480" w:firstLineChars="200"/>
        <w:rPr>
          <w:sz w:val="24"/>
        </w:rPr>
      </w:pPr>
      <w:r>
        <w:rPr>
          <w:rFonts w:hint="eastAsia"/>
          <w:sz w:val="24"/>
        </w:rPr>
        <w:t>（</w:t>
      </w:r>
      <w:r>
        <w:rPr>
          <w:sz w:val="24"/>
        </w:rPr>
        <w:t>2</w:t>
      </w:r>
      <w:r>
        <w:rPr>
          <w:rFonts w:hint="eastAsia"/>
          <w:sz w:val="24"/>
        </w:rPr>
        <w:t>）当合同约定应由承包人提供的竣工试验的消耗材料和备品备件用完或不足时，发包人有义务提供其库存的竣工试验所需的相关消耗材料和备品备件。其中：因承包人原因造成损坏的或承包人提供不足的，发包人有权从合同价格中扣除相应款项；因合理耗损或发包人原因造成的，发包人应免费提供。</w:t>
      </w:r>
    </w:p>
    <w:p>
      <w:pPr>
        <w:spacing w:line="300" w:lineRule="auto"/>
        <w:ind w:firstLine="480" w:firstLineChars="200"/>
        <w:rPr>
          <w:sz w:val="24"/>
        </w:rPr>
      </w:pPr>
      <w:r>
        <w:rPr>
          <w:rFonts w:hint="eastAsia"/>
          <w:sz w:val="24"/>
        </w:rPr>
        <w:t>（</w:t>
      </w:r>
      <w:r>
        <w:rPr>
          <w:sz w:val="24"/>
        </w:rPr>
        <w:t>3</w:t>
      </w:r>
      <w:r>
        <w:rPr>
          <w:rFonts w:hint="eastAsia"/>
          <w:sz w:val="24"/>
        </w:rPr>
        <w:t>）发包人委托承包人对根据</w:t>
      </w:r>
      <w:r>
        <w:rPr>
          <w:sz w:val="24"/>
        </w:rPr>
        <w:t>6.1.</w:t>
      </w:r>
      <w:r>
        <w:rPr>
          <w:rFonts w:hint="eastAsia"/>
          <w:sz w:val="24"/>
        </w:rPr>
        <w:t>1款约定由发包人提供的工程物资进行竣工试验的服务费，已包含在合同价格中。发包人在合同实施过程中委托承包人进行竣工试验的，依据13条变更和合同价格调整的约定，作为变更处理。</w:t>
      </w:r>
    </w:p>
    <w:p>
      <w:pPr>
        <w:spacing w:line="300" w:lineRule="auto"/>
        <w:ind w:firstLine="480" w:firstLineChars="200"/>
        <w:rPr>
          <w:sz w:val="24"/>
        </w:rPr>
      </w:pPr>
      <w:r>
        <w:rPr>
          <w:rFonts w:hint="eastAsia"/>
          <w:sz w:val="24"/>
        </w:rPr>
        <w:t>（4）承包人应按发包人提供的试验条件、试验程序对发包人根据本款第（3）项委托给承包人工程物资进行竣工试验，其试验结果须符合5.2.3款第（3）项约定的标准、规范和数据，发包人对该部分的试验结果负责。</w:t>
      </w:r>
    </w:p>
    <w:p>
      <w:pPr>
        <w:spacing w:line="300" w:lineRule="auto"/>
        <w:ind w:firstLine="480" w:firstLineChars="200"/>
        <w:rPr>
          <w:sz w:val="24"/>
        </w:rPr>
      </w:pPr>
      <w:r>
        <w:rPr>
          <w:sz w:val="24"/>
        </w:rPr>
        <w:t>8.1.3</w:t>
      </w:r>
      <w:r>
        <w:rPr>
          <w:rFonts w:hint="eastAsia"/>
          <w:sz w:val="24"/>
        </w:rPr>
        <w:t>竣工试验领导机构。竣工试验领导机构负责竣工试验的领导、组织和协调。承包人提供竣工试验所需的人力、机具并负责完成试验。发包人负责组织、协调、提供竣工试验方案中约定的相关条件及竣工试验的验收。</w:t>
      </w:r>
    </w:p>
    <w:p>
      <w:pPr>
        <w:spacing w:beforeLines="50" w:afterLines="50" w:line="300" w:lineRule="auto"/>
        <w:ind w:firstLine="472" w:firstLineChars="196"/>
        <w:rPr>
          <w:b/>
          <w:sz w:val="24"/>
        </w:rPr>
      </w:pPr>
      <w:r>
        <w:rPr>
          <w:rFonts w:hint="eastAsia"/>
          <w:b/>
          <w:sz w:val="24"/>
        </w:rPr>
        <w:t>8.2  竣工试验的检验和验收</w:t>
      </w:r>
    </w:p>
    <w:p>
      <w:pPr>
        <w:spacing w:line="300" w:lineRule="auto"/>
        <w:ind w:firstLine="480" w:firstLineChars="200"/>
        <w:rPr>
          <w:sz w:val="24"/>
        </w:rPr>
      </w:pPr>
      <w:r>
        <w:rPr>
          <w:rFonts w:hint="eastAsia"/>
          <w:sz w:val="24"/>
        </w:rPr>
        <w:t>8.2.1  承包人应根据5.2.3款第（3）项约定的标准、规范、数据，及8.1.1款第（4）项竣工试验方案的第5）子项的约定进行检验和验收。</w:t>
      </w:r>
    </w:p>
    <w:p>
      <w:pPr>
        <w:spacing w:line="300" w:lineRule="auto"/>
        <w:ind w:firstLine="480" w:firstLineChars="200"/>
        <w:rPr>
          <w:sz w:val="24"/>
        </w:rPr>
      </w:pPr>
      <w:r>
        <w:rPr>
          <w:sz w:val="24"/>
        </w:rPr>
        <w:t>8.</w:t>
      </w:r>
      <w:r>
        <w:rPr>
          <w:rFonts w:hint="eastAsia"/>
          <w:sz w:val="24"/>
        </w:rPr>
        <w:t>2</w:t>
      </w:r>
      <w:r>
        <w:rPr>
          <w:sz w:val="24"/>
        </w:rPr>
        <w:t>.2</w:t>
      </w:r>
      <w:r>
        <w:rPr>
          <w:rFonts w:hint="eastAsia"/>
          <w:sz w:val="24"/>
        </w:rPr>
        <w:t>承包人应在竣工试验开始前，依据8.1.1款的约定，对各方提供的试验条件进行检查落实，条件满足的，双方人员应签字确认。因发包人提供的竣工试验条件的延误，给承包人带来窝工损失，由发包人负责。导致竣工试验进度延误的，竣工日期相应顺延；因承包人原因未能按时落实竣工试验条件，使竣工试验进度延误时，承包人应按4.1.2款的约定自费赶上。</w:t>
      </w:r>
    </w:p>
    <w:p>
      <w:pPr>
        <w:spacing w:line="300" w:lineRule="auto"/>
        <w:ind w:firstLine="480" w:firstLineChars="200"/>
        <w:rPr>
          <w:sz w:val="24"/>
        </w:rPr>
      </w:pPr>
      <w:r>
        <w:rPr>
          <w:rFonts w:hint="eastAsia"/>
          <w:sz w:val="24"/>
        </w:rPr>
        <w:t>8.2.3  承包人应在某项竣工试验开始</w:t>
      </w:r>
      <w:r>
        <w:rPr>
          <w:sz w:val="24"/>
        </w:rPr>
        <w:t>36</w:t>
      </w:r>
      <w:r>
        <w:rPr>
          <w:rFonts w:hint="eastAsia"/>
          <w:sz w:val="24"/>
        </w:rPr>
        <w:t>小时前，向发包人和（或）监理人发出通知，通知应包括试验的项目、内容、地点和验收时间。发包人和（或）监理人应在接到通知后的</w:t>
      </w:r>
      <w:r>
        <w:rPr>
          <w:sz w:val="24"/>
        </w:rPr>
        <w:t>24</w:t>
      </w:r>
      <w:r>
        <w:rPr>
          <w:rFonts w:hint="eastAsia"/>
          <w:sz w:val="24"/>
        </w:rPr>
        <w:t>小时内，以书面形式作出回复，试验合格后，双方应在试验记录及验收表格上签字。</w:t>
      </w:r>
    </w:p>
    <w:p>
      <w:pPr>
        <w:spacing w:line="300" w:lineRule="auto"/>
        <w:ind w:firstLine="480" w:firstLineChars="200"/>
        <w:rPr>
          <w:sz w:val="24"/>
        </w:rPr>
      </w:pPr>
      <w:r>
        <w:rPr>
          <w:rFonts w:hint="eastAsia"/>
          <w:sz w:val="24"/>
        </w:rPr>
        <w:t>发包人和（或）监理人在验收合格的</w:t>
      </w:r>
      <w:r>
        <w:rPr>
          <w:sz w:val="24"/>
        </w:rPr>
        <w:t>24</w:t>
      </w:r>
      <w:r>
        <w:rPr>
          <w:rFonts w:hint="eastAsia"/>
          <w:sz w:val="24"/>
        </w:rPr>
        <w:t>小时后，不在试验记录和验收表格上签字，视为发包人和（或）监理人已经认可此项验收，承包人可进行隐蔽和（或）紧后作业。</w:t>
      </w:r>
    </w:p>
    <w:p>
      <w:pPr>
        <w:spacing w:line="300" w:lineRule="auto"/>
        <w:ind w:firstLine="480" w:firstLineChars="200"/>
        <w:rPr>
          <w:sz w:val="24"/>
        </w:rPr>
      </w:pPr>
      <w:r>
        <w:rPr>
          <w:rFonts w:hint="eastAsia"/>
          <w:sz w:val="24"/>
        </w:rPr>
        <w:t>验收不合格的，承包人应在发包人和（或）监理人指定的时间内修正，并通知发包人和（或）监理人重新验收。</w:t>
      </w:r>
    </w:p>
    <w:p>
      <w:pPr>
        <w:spacing w:line="300" w:lineRule="auto"/>
        <w:ind w:firstLine="480" w:firstLineChars="200"/>
        <w:rPr>
          <w:sz w:val="24"/>
        </w:rPr>
      </w:pPr>
      <w:r>
        <w:rPr>
          <w:rFonts w:hint="eastAsia"/>
          <w:sz w:val="24"/>
        </w:rPr>
        <w:t>8.2.4  发包人和（或）监理人不能按时参加试验和验收时，应在接到通知后的</w:t>
      </w:r>
      <w:r>
        <w:rPr>
          <w:sz w:val="24"/>
        </w:rPr>
        <w:t>24</w:t>
      </w:r>
      <w:r>
        <w:rPr>
          <w:rFonts w:hint="eastAsia"/>
          <w:sz w:val="24"/>
        </w:rPr>
        <w:t>小时内以书面形式向承包人提出延期要求，延期不能超过</w:t>
      </w:r>
      <w:r>
        <w:rPr>
          <w:sz w:val="24"/>
        </w:rPr>
        <w:t>24</w:t>
      </w:r>
      <w:r>
        <w:rPr>
          <w:rFonts w:hint="eastAsia"/>
          <w:sz w:val="24"/>
        </w:rPr>
        <w:t>小时。未能按以上时间提出延期试验，又未能参加试验和验收的，承包人可按通知的试验项目内容自行组织试验，试验结果视为经发包人和（或）监理人认可。</w:t>
      </w:r>
    </w:p>
    <w:p>
      <w:pPr>
        <w:spacing w:line="300" w:lineRule="auto"/>
        <w:ind w:firstLine="480" w:firstLineChars="200"/>
        <w:rPr>
          <w:sz w:val="24"/>
        </w:rPr>
      </w:pPr>
      <w:r>
        <w:rPr>
          <w:rFonts w:hint="eastAsia"/>
          <w:sz w:val="24"/>
        </w:rPr>
        <w:t>8.2.5  不论发包人和（或）监理人是否参加竣工试验和验收，发包人均有权责令重新试验。如因承包人的原因重新试验不合格，承包人应承担由此所增加的费用，造成竣工试验进度延误时，竣工日期不予延长；如重新试验合格，承包人增加的费用，和（或）竣工日期的延长，按照13条变更和合同价格调整的约定，作为变更处理。</w:t>
      </w:r>
    </w:p>
    <w:p>
      <w:pPr>
        <w:spacing w:line="300" w:lineRule="auto"/>
        <w:ind w:firstLine="480" w:firstLineChars="200"/>
        <w:rPr>
          <w:sz w:val="24"/>
        </w:rPr>
      </w:pPr>
      <w:r>
        <w:rPr>
          <w:rFonts w:hint="eastAsia"/>
          <w:sz w:val="24"/>
        </w:rPr>
        <w:t>8.2.6  竣工试验验收日期的约定</w:t>
      </w:r>
    </w:p>
    <w:p>
      <w:pPr>
        <w:spacing w:line="300" w:lineRule="auto"/>
        <w:ind w:firstLine="480" w:firstLineChars="200"/>
        <w:rPr>
          <w:sz w:val="24"/>
        </w:rPr>
      </w:pPr>
      <w:r>
        <w:rPr>
          <w:rFonts w:hint="eastAsia"/>
          <w:sz w:val="24"/>
        </w:rPr>
        <w:t>（</w:t>
      </w:r>
      <w:r>
        <w:rPr>
          <w:sz w:val="24"/>
        </w:rPr>
        <w:t>1</w:t>
      </w:r>
      <w:r>
        <w:rPr>
          <w:rFonts w:hint="eastAsia"/>
          <w:sz w:val="24"/>
        </w:rPr>
        <w:t>）某项竣工试验的验收日期和时间：按该项竣工试验通过的日期和时间，作为该项竣工试验验收的日期和时间；</w:t>
      </w:r>
    </w:p>
    <w:p>
      <w:pPr>
        <w:spacing w:line="300" w:lineRule="auto"/>
        <w:ind w:firstLine="480" w:firstLineChars="200"/>
        <w:rPr>
          <w:sz w:val="24"/>
        </w:rPr>
      </w:pPr>
      <w:r>
        <w:rPr>
          <w:rFonts w:hint="eastAsia"/>
          <w:sz w:val="24"/>
        </w:rPr>
        <w:t>（</w:t>
      </w:r>
      <w:r>
        <w:rPr>
          <w:sz w:val="24"/>
        </w:rPr>
        <w:t>2</w:t>
      </w:r>
      <w:r>
        <w:rPr>
          <w:rFonts w:hint="eastAsia"/>
          <w:sz w:val="24"/>
        </w:rPr>
        <w:t>）单项工程竣工试验的验收日期和时间：按其中最后一项竣工试验通过的日期和时间，作为该单项工程竣工试验验收的日期和时间；</w:t>
      </w:r>
    </w:p>
    <w:p>
      <w:pPr>
        <w:spacing w:line="300" w:lineRule="auto"/>
        <w:ind w:firstLine="480" w:firstLineChars="200"/>
        <w:rPr>
          <w:sz w:val="24"/>
        </w:rPr>
      </w:pPr>
      <w:r>
        <w:rPr>
          <w:rFonts w:hint="eastAsia"/>
          <w:sz w:val="24"/>
        </w:rPr>
        <w:t>（</w:t>
      </w:r>
      <w:r>
        <w:rPr>
          <w:sz w:val="24"/>
        </w:rPr>
        <w:t>3</w:t>
      </w:r>
      <w:r>
        <w:rPr>
          <w:rFonts w:hint="eastAsia"/>
          <w:sz w:val="24"/>
        </w:rPr>
        <w:t>）工程的竣工试验日期和时间。按最后一个单项工程通过竣工试验的日期和时间，作为整个工程竣工试验验收的日期和时间。</w:t>
      </w:r>
    </w:p>
    <w:p>
      <w:pPr>
        <w:spacing w:beforeLines="50" w:afterLines="50" w:line="300" w:lineRule="auto"/>
        <w:ind w:firstLine="472" w:firstLineChars="196"/>
        <w:rPr>
          <w:b/>
          <w:sz w:val="24"/>
        </w:rPr>
      </w:pPr>
      <w:r>
        <w:rPr>
          <w:rFonts w:hint="eastAsia"/>
          <w:b/>
          <w:sz w:val="24"/>
        </w:rPr>
        <w:t>8.3  竣工试验的安全和检查</w:t>
      </w:r>
    </w:p>
    <w:p>
      <w:pPr>
        <w:spacing w:line="300" w:lineRule="auto"/>
        <w:ind w:firstLine="480" w:firstLineChars="200"/>
        <w:rPr>
          <w:sz w:val="24"/>
        </w:rPr>
      </w:pPr>
      <w:r>
        <w:rPr>
          <w:rFonts w:hint="eastAsia"/>
          <w:sz w:val="24"/>
        </w:rPr>
        <w:t>8.3.1  承包人应按</w:t>
      </w:r>
      <w:r>
        <w:rPr>
          <w:sz w:val="24"/>
        </w:rPr>
        <w:t>7.</w:t>
      </w:r>
      <w:r>
        <w:rPr>
          <w:rFonts w:hint="eastAsia"/>
          <w:sz w:val="24"/>
        </w:rPr>
        <w:t>8款职业健康、安全和环境保护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承包人应按照发包人提出的合理建议、意见和要求，自费对方案修正，并经发包人确认后实施。发包人的确认并不能减轻或免除承包人的合同责任。承包人为竣工试验提供安全防护措施和防护用品的费用已包含在合同价格中。</w:t>
      </w:r>
    </w:p>
    <w:p>
      <w:pPr>
        <w:spacing w:line="300" w:lineRule="auto"/>
        <w:ind w:firstLine="480" w:firstLineChars="200"/>
        <w:rPr>
          <w:sz w:val="24"/>
        </w:rPr>
      </w:pPr>
      <w:r>
        <w:rPr>
          <w:rFonts w:hint="eastAsia"/>
          <w:sz w:val="24"/>
        </w:rPr>
        <w:t>8.3.2  承包人应对其人员进行竣工试验的安全培训，并对竣工试验的安全操作程序、场地环境、操作制度、应急处理措施等进行交底。</w:t>
      </w:r>
    </w:p>
    <w:p>
      <w:pPr>
        <w:spacing w:line="300" w:lineRule="auto"/>
        <w:ind w:firstLine="480" w:firstLineChars="200"/>
        <w:rPr>
          <w:sz w:val="24"/>
        </w:rPr>
      </w:pPr>
      <w:r>
        <w:rPr>
          <w:rFonts w:hint="eastAsia"/>
          <w:sz w:val="24"/>
        </w:rPr>
        <w:t>8.3.3  发包人和（或）监理人有义务按照经确认的竣工试验安全方案中的安全规程、安全制度、安全措施等，对其管理人员和操作维修人员进行竣工试验的安全教育，自费提供参加监督、检查人员的防护设施。</w:t>
      </w:r>
    </w:p>
    <w:p>
      <w:pPr>
        <w:spacing w:line="300" w:lineRule="auto"/>
        <w:ind w:firstLine="480" w:firstLineChars="200"/>
        <w:rPr>
          <w:sz w:val="24"/>
        </w:rPr>
      </w:pPr>
      <w:r>
        <w:rPr>
          <w:rFonts w:hint="eastAsia"/>
          <w:sz w:val="24"/>
        </w:rPr>
        <w:t>8.3.4   发包人和（或）监理人有权监督、检查承包人在竣工试验安全方案中列出的工作及落实情况，有权提出安全整改及发出整顿指令。承包人有义务按照指令进行整改、整顿，所增加的费用由承包人承担。因此造成工程竣工试验进度计划延误时，承包人应遵照4.1.2款的约定自费赶上。</w:t>
      </w:r>
    </w:p>
    <w:p>
      <w:pPr>
        <w:spacing w:line="300" w:lineRule="auto"/>
        <w:ind w:firstLine="480" w:firstLineChars="200"/>
        <w:rPr>
          <w:sz w:val="24"/>
        </w:rPr>
      </w:pPr>
      <w:r>
        <w:rPr>
          <w:rFonts w:hint="eastAsia"/>
          <w:sz w:val="24"/>
        </w:rPr>
        <w:t>8.3.5  按</w:t>
      </w:r>
      <w:r>
        <w:rPr>
          <w:sz w:val="24"/>
        </w:rPr>
        <w:t>8.1.3</w:t>
      </w:r>
      <w:r>
        <w:rPr>
          <w:rFonts w:hint="eastAsia"/>
          <w:sz w:val="24"/>
        </w:rPr>
        <w:t>款竣工试验领导机构的决定，双方密切配合开展竣工试验的组织、协调和实施工作，防止人身伤害和事故发生。</w:t>
      </w:r>
    </w:p>
    <w:p>
      <w:pPr>
        <w:spacing w:line="300" w:lineRule="auto"/>
        <w:ind w:firstLine="480" w:firstLineChars="200"/>
        <w:rPr>
          <w:sz w:val="24"/>
        </w:rPr>
      </w:pPr>
      <w:r>
        <w:rPr>
          <w:rFonts w:hint="eastAsia"/>
          <w:sz w:val="24"/>
        </w:rPr>
        <w:t>因发包人的原因造成的事故，由发包人承担相应责任、费用和赔偿。造成工程竣工试验进度计划延误时，竣工日期相应顺延。</w:t>
      </w:r>
    </w:p>
    <w:p>
      <w:pPr>
        <w:spacing w:line="300" w:lineRule="auto"/>
        <w:ind w:firstLine="480" w:firstLineChars="200"/>
        <w:rPr>
          <w:sz w:val="24"/>
        </w:rPr>
      </w:pPr>
      <w:r>
        <w:rPr>
          <w:rFonts w:hint="eastAsia"/>
          <w:sz w:val="24"/>
        </w:rPr>
        <w:t>因承包人的原因造成的事故，由承包人承担相应责任、费用和赔偿。造成工程竣工试验进度计划延误时，承包人应按4.1.2款的约定自费赶上。</w:t>
      </w:r>
    </w:p>
    <w:p>
      <w:pPr>
        <w:spacing w:beforeLines="50" w:afterLines="50" w:line="300" w:lineRule="auto"/>
        <w:ind w:firstLine="482" w:firstLineChars="200"/>
        <w:rPr>
          <w:b/>
          <w:sz w:val="24"/>
        </w:rPr>
      </w:pPr>
      <w:r>
        <w:rPr>
          <w:rFonts w:hint="eastAsia"/>
          <w:b/>
          <w:sz w:val="24"/>
        </w:rPr>
        <w:t>8.4  延误的竣工试验</w:t>
      </w:r>
    </w:p>
    <w:p>
      <w:pPr>
        <w:spacing w:line="300" w:lineRule="auto"/>
        <w:ind w:firstLine="480" w:firstLineChars="200"/>
        <w:rPr>
          <w:sz w:val="24"/>
        </w:rPr>
      </w:pPr>
      <w:r>
        <w:rPr>
          <w:rFonts w:hint="eastAsia"/>
          <w:sz w:val="24"/>
        </w:rPr>
        <w:t>8.4.1  因承包人的原因使某项、某单项工程落后于竣工试验进度计划的，承包人按4.1.2款的约定自费采取措施，赶上竣工试验进度计划。</w:t>
      </w:r>
    </w:p>
    <w:p>
      <w:pPr>
        <w:spacing w:line="300" w:lineRule="auto"/>
        <w:ind w:firstLine="480" w:firstLineChars="200"/>
        <w:rPr>
          <w:sz w:val="24"/>
        </w:rPr>
      </w:pPr>
      <w:r>
        <w:rPr>
          <w:rFonts w:hint="eastAsia"/>
          <w:sz w:val="24"/>
        </w:rPr>
        <w:t>8.4.2  因承包人的原因造成竣工试验延误，致使合同约定的工程竣工日期延误时，承包人应根据4.5款误期损害赔偿的约定，承包误期赔偿责任。</w:t>
      </w:r>
    </w:p>
    <w:p>
      <w:pPr>
        <w:spacing w:line="300" w:lineRule="auto"/>
        <w:ind w:firstLine="480" w:firstLineChars="200"/>
        <w:rPr>
          <w:sz w:val="24"/>
        </w:rPr>
      </w:pPr>
      <w:r>
        <w:rPr>
          <w:rFonts w:hint="eastAsia"/>
          <w:sz w:val="24"/>
        </w:rPr>
        <w:t>8.4.3  承包人无正当理由，未能按竣工试验领导机构决定的竣工试验进度计划进行某项竣工试验，且在收到试验领导机构发出的通知后的10日内仍未进行该项竣工试验时，造成竣工日期延误时，由承包人承担误期赔偿责任。且发包人有权自行组织该项竣工试验，由此产生的费用由承包人承担。</w:t>
      </w:r>
    </w:p>
    <w:p>
      <w:pPr>
        <w:spacing w:line="300" w:lineRule="auto"/>
        <w:ind w:firstLine="480" w:firstLineChars="200"/>
        <w:rPr>
          <w:sz w:val="24"/>
        </w:rPr>
      </w:pPr>
      <w:r>
        <w:rPr>
          <w:rFonts w:hint="eastAsia"/>
          <w:sz w:val="24"/>
        </w:rPr>
        <w:t>8.4.4  发包人未能根据</w:t>
      </w:r>
      <w:r>
        <w:rPr>
          <w:sz w:val="24"/>
        </w:rPr>
        <w:t>8.1.2</w:t>
      </w:r>
      <w:r>
        <w:rPr>
          <w:rFonts w:hint="eastAsia"/>
          <w:sz w:val="24"/>
        </w:rPr>
        <w:t>款的约定履行其义务，导致承包人竣工试验延误，发包人应承担承包人因此发生的合理费用，竣工试验进度计划延误时，竣工日期相应顺延。</w:t>
      </w:r>
    </w:p>
    <w:p>
      <w:pPr>
        <w:spacing w:beforeLines="50" w:afterLines="50" w:line="300" w:lineRule="auto"/>
        <w:ind w:firstLine="472" w:firstLineChars="196"/>
        <w:rPr>
          <w:b/>
          <w:sz w:val="24"/>
        </w:rPr>
      </w:pPr>
      <w:r>
        <w:rPr>
          <w:rFonts w:hint="eastAsia"/>
          <w:b/>
          <w:sz w:val="24"/>
        </w:rPr>
        <w:t>8.5  重新试验和验收</w:t>
      </w:r>
    </w:p>
    <w:p>
      <w:pPr>
        <w:spacing w:line="300" w:lineRule="auto"/>
        <w:ind w:firstLine="480" w:firstLineChars="200"/>
        <w:rPr>
          <w:sz w:val="24"/>
        </w:rPr>
      </w:pPr>
      <w:r>
        <w:rPr>
          <w:rFonts w:hint="eastAsia"/>
          <w:sz w:val="24"/>
        </w:rPr>
        <w:t>8.5.1  承包人未能通过相关的竣工试验，可依据</w:t>
      </w:r>
      <w:r>
        <w:rPr>
          <w:sz w:val="24"/>
        </w:rPr>
        <w:t>8.</w:t>
      </w:r>
      <w:r>
        <w:rPr>
          <w:rFonts w:hint="eastAsia"/>
          <w:sz w:val="24"/>
        </w:rPr>
        <w:t>1</w:t>
      </w:r>
      <w:r>
        <w:rPr>
          <w:sz w:val="24"/>
        </w:rPr>
        <w:t>.1</w:t>
      </w:r>
      <w:r>
        <w:rPr>
          <w:rFonts w:hint="eastAsia"/>
          <w:sz w:val="24"/>
        </w:rPr>
        <w:t>款第（6）项的约定重新进行此项试验，并按</w:t>
      </w:r>
      <w:r>
        <w:rPr>
          <w:sz w:val="24"/>
        </w:rPr>
        <w:t>8.</w:t>
      </w:r>
      <w:r>
        <w:rPr>
          <w:rFonts w:hint="eastAsia"/>
          <w:sz w:val="24"/>
        </w:rPr>
        <w:t>2款的约定进行检验和验收。</w:t>
      </w:r>
    </w:p>
    <w:p>
      <w:pPr>
        <w:spacing w:line="300" w:lineRule="auto"/>
        <w:ind w:firstLine="480" w:firstLineChars="200"/>
        <w:rPr>
          <w:sz w:val="24"/>
        </w:rPr>
      </w:pPr>
      <w:r>
        <w:rPr>
          <w:rFonts w:hint="eastAsia"/>
          <w:sz w:val="24"/>
        </w:rPr>
        <w:t>8.5.2  不论发包人和（或）监理人是否参加竣工试验和验收，承包人未能通过的竣工试验，发包人均有权通知承包人再次按8.1.1款第（6）项的约定进行此项竣工试验，并按</w:t>
      </w:r>
      <w:r>
        <w:rPr>
          <w:sz w:val="24"/>
        </w:rPr>
        <w:t>8.</w:t>
      </w:r>
      <w:r>
        <w:rPr>
          <w:rFonts w:hint="eastAsia"/>
          <w:sz w:val="24"/>
        </w:rPr>
        <w:t>2款的约定进行检验和验收。</w:t>
      </w:r>
    </w:p>
    <w:p>
      <w:pPr>
        <w:spacing w:beforeLines="50" w:afterLines="50" w:line="300" w:lineRule="auto"/>
        <w:ind w:firstLine="482" w:firstLineChars="200"/>
        <w:rPr>
          <w:b/>
          <w:sz w:val="24"/>
        </w:rPr>
      </w:pPr>
      <w:r>
        <w:rPr>
          <w:rFonts w:hint="eastAsia"/>
          <w:b/>
          <w:sz w:val="24"/>
        </w:rPr>
        <w:t>8.6  未能通过竣工试验</w:t>
      </w:r>
    </w:p>
    <w:p>
      <w:pPr>
        <w:spacing w:line="300" w:lineRule="auto"/>
        <w:ind w:firstLine="480" w:firstLineChars="200"/>
        <w:rPr>
          <w:sz w:val="24"/>
        </w:rPr>
      </w:pPr>
      <w:r>
        <w:rPr>
          <w:rFonts w:hint="eastAsia"/>
          <w:sz w:val="24"/>
        </w:rPr>
        <w:t>8.6.1 因发包人的下述原因导致竣工试验未能通过的，承包人进行竣工试验的费用由发包人承担，使竣工试验进度计划延误时，竣工日期相应延长：</w:t>
      </w:r>
    </w:p>
    <w:p>
      <w:pPr>
        <w:spacing w:line="300" w:lineRule="auto"/>
        <w:ind w:firstLine="480" w:firstLineChars="200"/>
        <w:rPr>
          <w:sz w:val="24"/>
        </w:rPr>
      </w:pPr>
      <w:r>
        <w:rPr>
          <w:rFonts w:hint="eastAsia"/>
          <w:sz w:val="24"/>
        </w:rPr>
        <w:t>（1）发包人未能按确认的竣工试验方案中的技术参数、时间及数量提供电力、动力、水等试验条件，导致竣工试验未能通过；</w:t>
      </w:r>
    </w:p>
    <w:p>
      <w:pPr>
        <w:spacing w:line="300" w:lineRule="auto"/>
        <w:ind w:firstLine="480" w:firstLineChars="200"/>
        <w:rPr>
          <w:sz w:val="24"/>
        </w:rPr>
      </w:pPr>
      <w:r>
        <w:rPr>
          <w:rFonts w:hint="eastAsia"/>
          <w:sz w:val="24"/>
        </w:rPr>
        <w:t>（2）发包人指令承包人按发包人的竣工试验条件、试验程序和试验方法进行试验和竣工试验，导致该项竣工试验未能通过；</w:t>
      </w:r>
    </w:p>
    <w:p>
      <w:pPr>
        <w:spacing w:line="300" w:lineRule="auto"/>
        <w:ind w:firstLine="480" w:firstLineChars="200"/>
        <w:rPr>
          <w:sz w:val="24"/>
        </w:rPr>
      </w:pPr>
      <w:r>
        <w:rPr>
          <w:rFonts w:hint="eastAsia"/>
          <w:sz w:val="24"/>
        </w:rPr>
        <w:t>（3）发包人对承包人竣工试验的干扰，导致竣工试验未能通过；</w:t>
      </w:r>
    </w:p>
    <w:p>
      <w:pPr>
        <w:spacing w:line="300" w:lineRule="auto"/>
        <w:ind w:firstLine="480" w:firstLineChars="200"/>
        <w:rPr>
          <w:sz w:val="24"/>
        </w:rPr>
      </w:pPr>
      <w:r>
        <w:rPr>
          <w:rFonts w:hint="eastAsia"/>
          <w:sz w:val="24"/>
        </w:rPr>
        <w:t>（4）因发包人的其它原因，导致竣工试验未能通过。</w:t>
      </w:r>
    </w:p>
    <w:p>
      <w:pPr>
        <w:spacing w:line="300" w:lineRule="auto"/>
        <w:ind w:firstLine="480" w:firstLineChars="200"/>
        <w:rPr>
          <w:sz w:val="24"/>
        </w:rPr>
      </w:pPr>
      <w:r>
        <w:rPr>
          <w:rFonts w:hint="eastAsia"/>
          <w:sz w:val="24"/>
        </w:rPr>
        <w:t>8.6.2 因承包人原因未能通过竣工试验，该项竣工试验允许再进行，但再进行最多为两次，两次试验后仍不符合验收条件的，相关费用、竣工日期及相关事项，下述约定处理：</w:t>
      </w:r>
    </w:p>
    <w:p>
      <w:pPr>
        <w:spacing w:line="300" w:lineRule="auto"/>
        <w:ind w:firstLine="480" w:firstLineChars="200"/>
        <w:rPr>
          <w:sz w:val="24"/>
        </w:rPr>
      </w:pPr>
      <w:r>
        <w:rPr>
          <w:rFonts w:hint="eastAsia"/>
          <w:sz w:val="24"/>
        </w:rPr>
        <w:t>（</w:t>
      </w:r>
      <w:r>
        <w:rPr>
          <w:sz w:val="24"/>
        </w:rPr>
        <w:t>1</w:t>
      </w:r>
      <w:r>
        <w:rPr>
          <w:rFonts w:hint="eastAsia"/>
          <w:sz w:val="24"/>
        </w:rPr>
        <w:t>）该项竣工试验未能通过，对该项操作或使用不存在实质影响，承包人自费修复。无法修复时，发包人有权扣减该部分的相应付款，视为通过；</w:t>
      </w:r>
    </w:p>
    <w:p>
      <w:pPr>
        <w:spacing w:line="300" w:lineRule="auto"/>
        <w:ind w:firstLine="480" w:firstLineChars="200"/>
        <w:rPr>
          <w:sz w:val="24"/>
        </w:rPr>
      </w:pPr>
      <w:r>
        <w:rPr>
          <w:rFonts w:hint="eastAsia"/>
          <w:sz w:val="24"/>
        </w:rPr>
        <w:t>（</w:t>
      </w:r>
      <w:r>
        <w:rPr>
          <w:sz w:val="24"/>
        </w:rPr>
        <w:t>2</w:t>
      </w:r>
      <w:r>
        <w:rPr>
          <w:rFonts w:hint="eastAsia"/>
          <w:sz w:val="24"/>
        </w:rPr>
        <w:t>）该项竣工试验未能通过，对该单项工程未产生实质性操作和使用影响，发包人可相应扣减该单项工程的合同价款，可视为通过；若使竣工日期延误的，承包人承担误期损害赔偿责任。</w:t>
      </w:r>
    </w:p>
    <w:p>
      <w:pPr>
        <w:spacing w:line="300" w:lineRule="auto"/>
        <w:ind w:firstLine="480" w:firstLineChars="200"/>
        <w:rPr>
          <w:sz w:val="24"/>
        </w:rPr>
      </w:pPr>
      <w:r>
        <w:rPr>
          <w:rFonts w:hint="eastAsia"/>
          <w:sz w:val="24"/>
        </w:rPr>
        <w:t>（</w:t>
      </w:r>
      <w:r>
        <w:rPr>
          <w:sz w:val="24"/>
        </w:rPr>
        <w:t>3</w:t>
      </w:r>
      <w:r>
        <w:rPr>
          <w:rFonts w:hint="eastAsia"/>
          <w:sz w:val="24"/>
        </w:rPr>
        <w:t>）该项竣工试验未能通过，对操作或使用有实质性影响，发包人有权指令承包人更换相关部分，并进行竣工试验。发包人因此增加的费用，由承包人承担。使竣工日期延误时，承包人承担误期损害赔偿责任。</w:t>
      </w:r>
    </w:p>
    <w:p>
      <w:pPr>
        <w:spacing w:line="300" w:lineRule="auto"/>
        <w:ind w:firstLine="480" w:firstLineChars="200"/>
        <w:rPr>
          <w:sz w:val="24"/>
        </w:rPr>
      </w:pPr>
      <w:r>
        <w:rPr>
          <w:rFonts w:hint="eastAsia"/>
          <w:sz w:val="24"/>
        </w:rPr>
        <w:t>（</w:t>
      </w:r>
      <w:r>
        <w:rPr>
          <w:sz w:val="24"/>
        </w:rPr>
        <w:t>4</w:t>
      </w:r>
      <w:r>
        <w:rPr>
          <w:rFonts w:hint="eastAsia"/>
          <w:sz w:val="24"/>
        </w:rPr>
        <w:t>）未能通过竣工试验，使单项工程的任何主要部分丧失了生产、使用功能时，发包人有权指令承包人更换相关部分，承包人自行承担因此增加的费用；竣工日期延误，并应承担误期损害赔偿责任。发包人因此增加费用的，由承包人负责赔偿。</w:t>
      </w:r>
    </w:p>
    <w:p>
      <w:pPr>
        <w:spacing w:line="300" w:lineRule="auto"/>
        <w:ind w:firstLine="480" w:firstLineChars="200"/>
        <w:rPr>
          <w:sz w:val="24"/>
        </w:rPr>
      </w:pPr>
      <w:r>
        <w:rPr>
          <w:rFonts w:hint="eastAsia"/>
          <w:sz w:val="24"/>
        </w:rPr>
        <w:t>（5）未能通过的工试验，使整个工程丧失了生产和（或）使用功能时，发包人有权指令承包人重新设计、重置相关部分，承包人承担因此增加的费用（包括发包人的费用）；竣工日期延误的，并应承担误期损害赔偿责任。发包人有权根据</w:t>
      </w:r>
      <w:r>
        <w:rPr>
          <w:sz w:val="24"/>
        </w:rPr>
        <w:t>16.2.1</w:t>
      </w:r>
      <w:r>
        <w:rPr>
          <w:rFonts w:hint="eastAsia"/>
          <w:sz w:val="24"/>
        </w:rPr>
        <w:t>款发包人的索赔约定，向承包人提出索赔，或根据18</w:t>
      </w:r>
      <w:r>
        <w:rPr>
          <w:sz w:val="24"/>
        </w:rPr>
        <w:t>.</w:t>
      </w:r>
      <w:r>
        <w:rPr>
          <w:rFonts w:hint="eastAsia"/>
          <w:sz w:val="24"/>
        </w:rPr>
        <w:t>1.2款第（7）项的约定，解除合同。</w:t>
      </w:r>
    </w:p>
    <w:p>
      <w:pPr>
        <w:spacing w:beforeLines="50" w:afterLines="50" w:line="300" w:lineRule="auto"/>
        <w:ind w:firstLine="472" w:firstLineChars="196"/>
        <w:rPr>
          <w:b/>
          <w:sz w:val="24"/>
        </w:rPr>
      </w:pPr>
      <w:r>
        <w:rPr>
          <w:rFonts w:hint="eastAsia"/>
          <w:b/>
          <w:sz w:val="24"/>
        </w:rPr>
        <w:t>8.7  竣工试验结果的争议</w:t>
      </w:r>
    </w:p>
    <w:p>
      <w:pPr>
        <w:spacing w:line="300" w:lineRule="auto"/>
        <w:ind w:firstLine="480" w:firstLineChars="200"/>
        <w:rPr>
          <w:sz w:val="24"/>
        </w:rPr>
      </w:pPr>
      <w:r>
        <w:rPr>
          <w:rFonts w:hint="eastAsia"/>
          <w:sz w:val="24"/>
        </w:rPr>
        <w:t>8.7.1  协商解决。双方对竣工试验结果有争议的，应首先通过协商解决。</w:t>
      </w:r>
    </w:p>
    <w:p>
      <w:pPr>
        <w:spacing w:line="300" w:lineRule="auto"/>
        <w:ind w:firstLine="480" w:firstLineChars="200"/>
        <w:rPr>
          <w:sz w:val="24"/>
        </w:rPr>
      </w:pPr>
      <w:r>
        <w:rPr>
          <w:rFonts w:hint="eastAsia"/>
          <w:sz w:val="24"/>
        </w:rPr>
        <w:t>8.7.2  委托鉴定机构。双方经协商，对竣工试验结果仍有争议的，共同委托一个具有相应资格的检测机构进行鉴定。经检测鉴定后，按下述约定处理：</w:t>
      </w:r>
    </w:p>
    <w:p>
      <w:pPr>
        <w:spacing w:line="300" w:lineRule="auto"/>
        <w:ind w:firstLine="480" w:firstLineChars="200"/>
        <w:rPr>
          <w:sz w:val="24"/>
        </w:rPr>
      </w:pPr>
      <w:r>
        <w:rPr>
          <w:rFonts w:hint="eastAsia"/>
          <w:sz w:val="24"/>
        </w:rPr>
        <w:t>（1）责任方为承包人时，所需的鉴定费用及因此造成发包人增加的合理费用由承包人承担，竣工日期不予延长；</w:t>
      </w:r>
    </w:p>
    <w:p>
      <w:pPr>
        <w:spacing w:line="300" w:lineRule="auto"/>
        <w:ind w:firstLine="480" w:firstLineChars="200"/>
        <w:rPr>
          <w:sz w:val="24"/>
        </w:rPr>
      </w:pPr>
      <w:r>
        <w:rPr>
          <w:rFonts w:hint="eastAsia"/>
          <w:sz w:val="24"/>
        </w:rPr>
        <w:t>（2）责任方为发包人时，所需的鉴定费用及因此造成承包人增加的合理费用由发包人承担，竣工日期相应顺延。</w:t>
      </w:r>
    </w:p>
    <w:p>
      <w:pPr>
        <w:spacing w:line="300" w:lineRule="auto"/>
        <w:ind w:firstLine="480" w:firstLineChars="200"/>
        <w:rPr>
          <w:sz w:val="24"/>
        </w:rPr>
      </w:pPr>
      <w:r>
        <w:rPr>
          <w:rFonts w:hint="eastAsia"/>
          <w:sz w:val="24"/>
        </w:rPr>
        <w:t>（3）双方均有责任时，根据责任大小协商分担费用，并按竣工试验计划的延误情况协商竣工日期延长。</w:t>
      </w:r>
    </w:p>
    <w:p>
      <w:pPr>
        <w:spacing w:line="300" w:lineRule="auto"/>
        <w:ind w:firstLine="480" w:firstLineChars="200"/>
        <w:rPr>
          <w:sz w:val="24"/>
        </w:rPr>
      </w:pPr>
      <w:r>
        <w:rPr>
          <w:rFonts w:hint="eastAsia"/>
          <w:sz w:val="24"/>
        </w:rPr>
        <w:t>8.7.3  当双方对检测机构的鉴定结果有争议，依据16.3款争议和裁决的约定解决。</w:t>
      </w:r>
    </w:p>
    <w:p>
      <w:pPr>
        <w:spacing w:beforeLines="50" w:afterLines="50" w:line="300" w:lineRule="auto"/>
        <w:ind w:firstLine="551" w:firstLineChars="196"/>
        <w:rPr>
          <w:b/>
          <w:sz w:val="28"/>
          <w:szCs w:val="28"/>
        </w:rPr>
      </w:pPr>
      <w:r>
        <w:rPr>
          <w:rFonts w:hint="eastAsia"/>
          <w:b/>
          <w:sz w:val="28"/>
          <w:szCs w:val="28"/>
        </w:rPr>
        <w:t>第9条工程接收</w:t>
      </w:r>
    </w:p>
    <w:p>
      <w:pPr>
        <w:spacing w:beforeLines="50" w:afterLines="50" w:line="300" w:lineRule="auto"/>
        <w:ind w:firstLine="482" w:firstLineChars="200"/>
        <w:rPr>
          <w:b/>
          <w:sz w:val="24"/>
        </w:rPr>
      </w:pPr>
      <w:r>
        <w:rPr>
          <w:b/>
          <w:sz w:val="24"/>
        </w:rPr>
        <w:t>9.1</w:t>
      </w:r>
      <w:r>
        <w:rPr>
          <w:rFonts w:hint="eastAsia"/>
          <w:b/>
          <w:sz w:val="24"/>
        </w:rPr>
        <w:t>工程接收</w:t>
      </w:r>
    </w:p>
    <w:p>
      <w:pPr>
        <w:spacing w:line="300" w:lineRule="auto"/>
        <w:ind w:firstLine="480" w:firstLineChars="200"/>
        <w:rPr>
          <w:sz w:val="24"/>
        </w:rPr>
      </w:pPr>
      <w:r>
        <w:rPr>
          <w:sz w:val="24"/>
        </w:rPr>
        <w:t>9.1.1</w:t>
      </w:r>
      <w:r>
        <w:rPr>
          <w:rFonts w:hint="eastAsia"/>
          <w:sz w:val="24"/>
        </w:rPr>
        <w:t>按单项工程和（或）按工程接收。根据工程项目的具体情况和特点，在专用条款约定按单项工程和（或）按工程进行接收。</w:t>
      </w:r>
    </w:p>
    <w:p>
      <w:pPr>
        <w:spacing w:line="300" w:lineRule="auto"/>
        <w:ind w:firstLine="480" w:firstLineChars="200"/>
        <w:rPr>
          <w:sz w:val="24"/>
        </w:rPr>
      </w:pPr>
      <w:r>
        <w:rPr>
          <w:rFonts w:hint="eastAsia"/>
          <w:sz w:val="24"/>
        </w:rPr>
        <w:t>（</w:t>
      </w:r>
      <w:r>
        <w:rPr>
          <w:sz w:val="24"/>
        </w:rPr>
        <w:t>1</w:t>
      </w:r>
      <w:r>
        <w:rPr>
          <w:rFonts w:hint="eastAsia"/>
          <w:sz w:val="24"/>
        </w:rPr>
        <w:t>）根据第10条竣工后试验的约定，由承包人负责指导发包人进行单项工程和（或）工程竣工后试验，并承担试运行考核责任的。在专用条款中约定接收单项工程的先后顺序及时间安排，或接收工程的时间安排。</w:t>
      </w:r>
    </w:p>
    <w:p>
      <w:pPr>
        <w:spacing w:line="300" w:lineRule="auto"/>
        <w:ind w:firstLine="480" w:firstLineChars="200"/>
        <w:rPr>
          <w:sz w:val="24"/>
        </w:rPr>
      </w:pPr>
      <w:r>
        <w:rPr>
          <w:rFonts w:hint="eastAsia"/>
          <w:sz w:val="24"/>
        </w:rPr>
        <w:t>由发包人负责单项工程和（或）工程竣工后试验及其试运行考核责任的，在专用条款中约定接收工程的日期或接收单项工程的先后顺序及时间安排。</w:t>
      </w:r>
    </w:p>
    <w:p>
      <w:pPr>
        <w:spacing w:line="300" w:lineRule="auto"/>
        <w:ind w:firstLine="480" w:firstLineChars="200"/>
        <w:rPr>
          <w:sz w:val="24"/>
        </w:rPr>
      </w:pPr>
      <w:r>
        <w:rPr>
          <w:rFonts w:hint="eastAsia"/>
          <w:sz w:val="24"/>
        </w:rPr>
        <w:t>（2）对不存在竣工试验或竣工后试验的单项工程和（或）工程，承包人完成扫尾工程和缺陷修复，并符合合同约定的验收标准的，按合同约定办理工程接收和竣工验收。</w:t>
      </w:r>
    </w:p>
    <w:p>
      <w:pPr>
        <w:spacing w:line="300" w:lineRule="auto"/>
        <w:ind w:firstLine="480" w:firstLineChars="200"/>
        <w:rPr>
          <w:sz w:val="24"/>
        </w:rPr>
      </w:pPr>
      <w:r>
        <w:rPr>
          <w:sz w:val="24"/>
        </w:rPr>
        <w:t>9.1.2</w:t>
      </w:r>
      <w:r>
        <w:rPr>
          <w:rFonts w:hint="eastAsia"/>
          <w:sz w:val="24"/>
        </w:rPr>
        <w:t>接收工程时承包人提交的资料。除按8.1.1款（1）至（3）项约定已经提交的资料外，需提交竣工试验完成的验收资料的类别、内容、份数和提交时间，在专用条款中约定。</w:t>
      </w:r>
    </w:p>
    <w:p>
      <w:pPr>
        <w:spacing w:beforeLines="50" w:afterLines="50" w:line="300" w:lineRule="auto"/>
        <w:ind w:firstLine="472" w:firstLineChars="196"/>
        <w:rPr>
          <w:b/>
          <w:sz w:val="24"/>
        </w:rPr>
      </w:pPr>
      <w:r>
        <w:rPr>
          <w:b/>
          <w:sz w:val="24"/>
        </w:rPr>
        <w:t>9.2</w:t>
      </w:r>
      <w:r>
        <w:rPr>
          <w:rFonts w:hint="eastAsia"/>
          <w:b/>
          <w:sz w:val="24"/>
        </w:rPr>
        <w:t>接收证书</w:t>
      </w:r>
    </w:p>
    <w:p>
      <w:pPr>
        <w:spacing w:line="300" w:lineRule="auto"/>
        <w:ind w:firstLine="480" w:firstLineChars="200"/>
        <w:rPr>
          <w:sz w:val="24"/>
        </w:rPr>
      </w:pPr>
      <w:r>
        <w:rPr>
          <w:sz w:val="24"/>
        </w:rPr>
        <w:t>9.2.1</w:t>
      </w:r>
      <w:r>
        <w:rPr>
          <w:rFonts w:hint="eastAsia"/>
          <w:sz w:val="24"/>
        </w:rPr>
        <w:t>承包人应在工程和（或）单项工程具备接收条件后的</w:t>
      </w:r>
      <w:r>
        <w:rPr>
          <w:sz w:val="24"/>
        </w:rPr>
        <w:t>1</w:t>
      </w:r>
      <w:r>
        <w:rPr>
          <w:rFonts w:hint="eastAsia"/>
          <w:sz w:val="24"/>
        </w:rPr>
        <w:t>0日内，向发包人提交接收证书申请，发包人应在接到申请后的10日内组织接收，并签发工程和（或）单项工程接收证书。</w:t>
      </w:r>
    </w:p>
    <w:p>
      <w:pPr>
        <w:spacing w:line="300" w:lineRule="auto"/>
        <w:ind w:firstLine="480" w:firstLineChars="200"/>
        <w:rPr>
          <w:sz w:val="24"/>
        </w:rPr>
      </w:pPr>
      <w:r>
        <w:rPr>
          <w:rFonts w:hint="eastAsia"/>
          <w:sz w:val="24"/>
        </w:rPr>
        <w:t>单项工程的接收以</w:t>
      </w:r>
      <w:r>
        <w:rPr>
          <w:sz w:val="24"/>
        </w:rPr>
        <w:t>8.</w:t>
      </w:r>
      <w:r>
        <w:rPr>
          <w:rFonts w:hint="eastAsia"/>
          <w:sz w:val="24"/>
        </w:rPr>
        <w:t>2</w:t>
      </w:r>
      <w:r>
        <w:rPr>
          <w:sz w:val="24"/>
        </w:rPr>
        <w:t>.6</w:t>
      </w:r>
      <w:r>
        <w:rPr>
          <w:rFonts w:hint="eastAsia"/>
          <w:sz w:val="24"/>
        </w:rPr>
        <w:t>款第（</w:t>
      </w:r>
      <w:r>
        <w:rPr>
          <w:sz w:val="24"/>
        </w:rPr>
        <w:t>2</w:t>
      </w:r>
      <w:r>
        <w:rPr>
          <w:rFonts w:hint="eastAsia"/>
          <w:sz w:val="24"/>
        </w:rPr>
        <w:t>）项约定的日期，作为接收日期。</w:t>
      </w:r>
    </w:p>
    <w:p>
      <w:pPr>
        <w:spacing w:line="300" w:lineRule="auto"/>
        <w:ind w:firstLine="480" w:firstLineChars="200"/>
        <w:rPr>
          <w:sz w:val="24"/>
        </w:rPr>
      </w:pPr>
      <w:r>
        <w:rPr>
          <w:rFonts w:hint="eastAsia"/>
          <w:sz w:val="24"/>
        </w:rPr>
        <w:t>工程的接收以</w:t>
      </w:r>
      <w:r>
        <w:rPr>
          <w:sz w:val="24"/>
        </w:rPr>
        <w:t>8.</w:t>
      </w:r>
      <w:r>
        <w:rPr>
          <w:rFonts w:hint="eastAsia"/>
          <w:sz w:val="24"/>
        </w:rPr>
        <w:t>2</w:t>
      </w:r>
      <w:r>
        <w:rPr>
          <w:sz w:val="24"/>
        </w:rPr>
        <w:t>.6</w:t>
      </w:r>
      <w:r>
        <w:rPr>
          <w:rFonts w:hint="eastAsia"/>
          <w:sz w:val="24"/>
        </w:rPr>
        <w:t>款第（</w:t>
      </w:r>
      <w:r>
        <w:rPr>
          <w:sz w:val="24"/>
        </w:rPr>
        <w:t>3</w:t>
      </w:r>
      <w:r>
        <w:rPr>
          <w:rFonts w:hint="eastAsia"/>
          <w:sz w:val="24"/>
        </w:rPr>
        <w:t>）项约定的日期，作为接收日期。</w:t>
      </w:r>
    </w:p>
    <w:p>
      <w:pPr>
        <w:spacing w:line="300" w:lineRule="auto"/>
        <w:ind w:firstLine="480" w:firstLineChars="200"/>
        <w:rPr>
          <w:sz w:val="24"/>
        </w:rPr>
      </w:pPr>
      <w:r>
        <w:rPr>
          <w:sz w:val="24"/>
        </w:rPr>
        <w:t>9.2.2</w:t>
      </w:r>
      <w:r>
        <w:rPr>
          <w:rFonts w:hint="eastAsia"/>
          <w:sz w:val="24"/>
        </w:rPr>
        <w:t>扫尾工程和缺陷修复。对工程或（和）单项工程的操作、使用没有实质影响的扫尾工程和缺陷修复，不能作为发包人不接收工程的理由。经发包人与承包人协商确定的承包人完成该扫尾工程和缺陷修复的合理时间，作为接收证书的附件。</w:t>
      </w:r>
    </w:p>
    <w:p>
      <w:pPr>
        <w:spacing w:beforeLines="50" w:afterLines="50" w:line="300" w:lineRule="auto"/>
        <w:ind w:firstLine="482" w:firstLineChars="200"/>
        <w:rPr>
          <w:b/>
          <w:sz w:val="24"/>
        </w:rPr>
      </w:pPr>
      <w:r>
        <w:rPr>
          <w:b/>
          <w:sz w:val="24"/>
        </w:rPr>
        <w:t>9.3</w:t>
      </w:r>
      <w:r>
        <w:rPr>
          <w:rFonts w:hint="eastAsia"/>
          <w:b/>
          <w:sz w:val="24"/>
        </w:rPr>
        <w:t>接收工程的责任</w:t>
      </w:r>
    </w:p>
    <w:p>
      <w:pPr>
        <w:spacing w:line="300" w:lineRule="auto"/>
        <w:ind w:firstLine="480" w:firstLineChars="200"/>
        <w:rPr>
          <w:sz w:val="24"/>
        </w:rPr>
      </w:pPr>
      <w:r>
        <w:rPr>
          <w:sz w:val="24"/>
        </w:rPr>
        <w:t>9.3.1</w:t>
      </w:r>
      <w:r>
        <w:rPr>
          <w:rFonts w:hint="eastAsia"/>
          <w:sz w:val="24"/>
        </w:rPr>
        <w:t>保安责任。自单项工程和（或）工程接收之日起，发包人承担其保安责任。</w:t>
      </w:r>
    </w:p>
    <w:p>
      <w:pPr>
        <w:spacing w:line="300" w:lineRule="auto"/>
        <w:ind w:firstLine="480" w:firstLineChars="200"/>
        <w:rPr>
          <w:sz w:val="24"/>
        </w:rPr>
      </w:pPr>
      <w:r>
        <w:rPr>
          <w:sz w:val="24"/>
        </w:rPr>
        <w:t>9.3.2</w:t>
      </w:r>
      <w:r>
        <w:rPr>
          <w:rFonts w:hint="eastAsia"/>
          <w:sz w:val="24"/>
        </w:rPr>
        <w:t>照管责任。自单项工程和（或）工程接收之日起，发包人承担其照管责任。发包人负责单项工程和（或）工程的维护、保养、维修，但不包括需由承包人完成的缺陷修复和零星扫尾的工程部位及其区域。</w:t>
      </w:r>
    </w:p>
    <w:p>
      <w:pPr>
        <w:spacing w:line="300" w:lineRule="auto"/>
        <w:ind w:firstLine="480" w:firstLineChars="200"/>
        <w:rPr>
          <w:sz w:val="24"/>
        </w:rPr>
      </w:pPr>
      <w:r>
        <w:rPr>
          <w:sz w:val="24"/>
        </w:rPr>
        <w:t>9.3.3</w:t>
      </w:r>
      <w:r>
        <w:rPr>
          <w:rFonts w:hint="eastAsia"/>
          <w:sz w:val="24"/>
        </w:rPr>
        <w:t>投保责任。如合同约定施工期间工程的应投保方是承包人时，承包人应负责对工程进行投保并将保险期限保持到9.2.1款约定的发包人接收工程的日期。该日期之后由发包人负责对工程投保。</w:t>
      </w:r>
    </w:p>
    <w:p>
      <w:pPr>
        <w:spacing w:beforeLines="50" w:afterLines="50" w:line="300" w:lineRule="auto"/>
        <w:ind w:firstLine="482" w:firstLineChars="200"/>
        <w:rPr>
          <w:b/>
          <w:sz w:val="24"/>
        </w:rPr>
      </w:pPr>
      <w:r>
        <w:rPr>
          <w:b/>
          <w:sz w:val="24"/>
        </w:rPr>
        <w:t>9.4</w:t>
      </w:r>
      <w:r>
        <w:rPr>
          <w:rFonts w:hint="eastAsia"/>
          <w:b/>
          <w:sz w:val="24"/>
        </w:rPr>
        <w:t>未能接收工程</w:t>
      </w:r>
    </w:p>
    <w:p>
      <w:pPr>
        <w:spacing w:line="300" w:lineRule="auto"/>
        <w:ind w:firstLine="480" w:firstLineChars="200"/>
        <w:rPr>
          <w:sz w:val="24"/>
        </w:rPr>
      </w:pPr>
      <w:r>
        <w:rPr>
          <w:sz w:val="24"/>
        </w:rPr>
        <w:t>9.4.1</w:t>
      </w:r>
      <w:r>
        <w:rPr>
          <w:rFonts w:hint="eastAsia"/>
          <w:sz w:val="24"/>
        </w:rPr>
        <w:t>不接收工程。如发包人收到承包人送交的单项工程和（或）工程接收证书申请后的</w:t>
      </w:r>
      <w:r>
        <w:rPr>
          <w:sz w:val="24"/>
        </w:rPr>
        <w:t>15</w:t>
      </w:r>
      <w:r>
        <w:rPr>
          <w:rFonts w:hint="eastAsia"/>
          <w:sz w:val="24"/>
        </w:rPr>
        <w:t>日内不组织接收，视为单项工程、和（或）工程的接收证书申请已被发包人认可。从第</w:t>
      </w:r>
      <w:r>
        <w:rPr>
          <w:sz w:val="24"/>
        </w:rPr>
        <w:t>16</w:t>
      </w:r>
      <w:r>
        <w:rPr>
          <w:rFonts w:hint="eastAsia"/>
          <w:sz w:val="24"/>
        </w:rPr>
        <w:t>日起，发包人应根据9.3款的约定承担相关责任。</w:t>
      </w:r>
    </w:p>
    <w:p>
      <w:pPr>
        <w:spacing w:line="300" w:lineRule="auto"/>
        <w:ind w:firstLine="480" w:firstLineChars="200"/>
        <w:rPr>
          <w:sz w:val="24"/>
        </w:rPr>
      </w:pPr>
      <w:r>
        <w:rPr>
          <w:sz w:val="24"/>
        </w:rPr>
        <w:t>9.4.2</w:t>
      </w:r>
      <w:r>
        <w:rPr>
          <w:rFonts w:hint="eastAsia"/>
          <w:sz w:val="24"/>
        </w:rPr>
        <w:t>未按约定接收工程。承包人未按约定提交单项工程和（或）工程接收证书申请的、或未符合单项工程或工程接收条件的，发包人有权拒绝接收单项工程和（或）工程。</w:t>
      </w:r>
    </w:p>
    <w:p>
      <w:pPr>
        <w:spacing w:line="300" w:lineRule="auto"/>
        <w:ind w:firstLine="480" w:firstLineChars="200"/>
        <w:rPr>
          <w:sz w:val="24"/>
        </w:rPr>
      </w:pPr>
      <w:r>
        <w:rPr>
          <w:rFonts w:hint="eastAsia"/>
          <w:sz w:val="24"/>
        </w:rPr>
        <w:t>发包人未能遵守本款约定，使用或强令接收不符合接受条件的单项工程和（或）工程的，将承担</w:t>
      </w:r>
      <w:r>
        <w:rPr>
          <w:sz w:val="24"/>
        </w:rPr>
        <w:t>9.3</w:t>
      </w:r>
      <w:r>
        <w:rPr>
          <w:rFonts w:hint="eastAsia"/>
          <w:sz w:val="24"/>
        </w:rPr>
        <w:t>款接收工程约定的相关责任，以及已被使用或强令接收的单项工程和（或）工程后进行操作、使用等所造成的损失、损坏、损害和（或）赔偿责任。</w:t>
      </w:r>
    </w:p>
    <w:p>
      <w:pPr>
        <w:spacing w:beforeLines="50" w:afterLines="50" w:line="300" w:lineRule="auto"/>
        <w:ind w:firstLine="551" w:firstLineChars="196"/>
        <w:rPr>
          <w:b/>
          <w:sz w:val="28"/>
          <w:szCs w:val="28"/>
        </w:rPr>
      </w:pPr>
      <w:r>
        <w:rPr>
          <w:rFonts w:hint="eastAsia"/>
          <w:b/>
          <w:sz w:val="28"/>
          <w:szCs w:val="28"/>
        </w:rPr>
        <w:t>第</w:t>
      </w:r>
      <w:r>
        <w:rPr>
          <w:b/>
          <w:sz w:val="28"/>
          <w:szCs w:val="28"/>
        </w:rPr>
        <w:t>10</w:t>
      </w:r>
      <w:r>
        <w:rPr>
          <w:rFonts w:hint="eastAsia"/>
          <w:b/>
          <w:sz w:val="28"/>
          <w:szCs w:val="28"/>
        </w:rPr>
        <w:t>条竣工后试验</w:t>
      </w:r>
    </w:p>
    <w:p>
      <w:pPr>
        <w:spacing w:line="300" w:lineRule="auto"/>
        <w:ind w:firstLine="480" w:firstLineChars="200"/>
        <w:rPr>
          <w:sz w:val="24"/>
        </w:rPr>
      </w:pPr>
      <w:r>
        <w:rPr>
          <w:rFonts w:hint="eastAsia"/>
          <w:sz w:val="24"/>
        </w:rPr>
        <w:t>本合同工程包含竣工后试验的，遵守本条约定。</w:t>
      </w:r>
    </w:p>
    <w:p>
      <w:pPr>
        <w:spacing w:beforeLines="50" w:afterLines="50" w:line="300" w:lineRule="auto"/>
        <w:ind w:firstLine="480" w:firstLineChars="200"/>
        <w:rPr>
          <w:sz w:val="24"/>
        </w:rPr>
      </w:pPr>
      <w:r>
        <w:rPr>
          <w:sz w:val="24"/>
        </w:rPr>
        <w:t>10.</w:t>
      </w:r>
      <w:r>
        <w:rPr>
          <w:rFonts w:hint="eastAsia"/>
          <w:sz w:val="24"/>
        </w:rPr>
        <w:t>1  权力与义务</w:t>
      </w:r>
    </w:p>
    <w:p>
      <w:pPr>
        <w:spacing w:line="300" w:lineRule="auto"/>
        <w:ind w:firstLine="480" w:firstLineChars="200"/>
        <w:rPr>
          <w:sz w:val="24"/>
        </w:rPr>
      </w:pPr>
      <w:r>
        <w:rPr>
          <w:rFonts w:hint="eastAsia"/>
          <w:sz w:val="24"/>
        </w:rPr>
        <w:t>10.1.1  发包人的权利与义务</w:t>
      </w:r>
    </w:p>
    <w:p>
      <w:pPr>
        <w:spacing w:line="300" w:lineRule="auto"/>
        <w:ind w:firstLine="480" w:firstLineChars="200"/>
        <w:rPr>
          <w:sz w:val="24"/>
        </w:rPr>
      </w:pPr>
      <w:r>
        <w:rPr>
          <w:rFonts w:hint="eastAsia"/>
          <w:sz w:val="24"/>
        </w:rPr>
        <w:t>（1）发包人有权对第10.1.2款第（2）项约定的由承包人协助发包人编制的竣工后试验方案进行审查并批准，发包人的批准并不能减轻或免除承包人的合同责任。</w:t>
      </w:r>
    </w:p>
    <w:p>
      <w:pPr>
        <w:spacing w:line="300" w:lineRule="auto"/>
        <w:ind w:firstLine="480" w:firstLineChars="200"/>
        <w:rPr>
          <w:sz w:val="24"/>
        </w:rPr>
      </w:pPr>
      <w:r>
        <w:rPr>
          <w:rFonts w:hint="eastAsia"/>
          <w:sz w:val="24"/>
        </w:rPr>
        <w:t>（2）竣工后试验联合协调领导机构由发包人组建，在发包人的组织领导下，由承包人知道，依据批准的竣工后试验方案进行分工、组织完成竣工后试验的各项准备工作、进行竣工后试验和试运行考核。联合协调领导机构的设置方案及其分工职责等作为本合同的组成部分。</w:t>
      </w:r>
    </w:p>
    <w:p>
      <w:pPr>
        <w:spacing w:line="300" w:lineRule="auto"/>
        <w:ind w:firstLine="480" w:firstLineChars="200"/>
        <w:rPr>
          <w:sz w:val="24"/>
        </w:rPr>
      </w:pPr>
      <w:r>
        <w:rPr>
          <w:rFonts w:hint="eastAsia"/>
          <w:sz w:val="24"/>
        </w:rPr>
        <w:t>（3）发包人对承包人根据10.1.2款第（4）项提出的建议，有权向承包人发出不接受或接受的通知。</w:t>
      </w:r>
    </w:p>
    <w:p>
      <w:pPr>
        <w:spacing w:line="300" w:lineRule="auto"/>
        <w:ind w:firstLine="480" w:firstLineChars="200"/>
        <w:rPr>
          <w:sz w:val="24"/>
        </w:rPr>
      </w:pPr>
      <w:r>
        <w:rPr>
          <w:rFonts w:hint="eastAsia"/>
          <w:sz w:val="24"/>
        </w:rPr>
        <w:t>发包人未能接受承包人的上述建议，承包人有义务扔按本款第（2）项的组织安排执行。承包人因执行发包人的此项安排而发生事故、人身伤害和工程损害时，由发包人承担其责任。</w:t>
      </w:r>
    </w:p>
    <w:p>
      <w:pPr>
        <w:spacing w:line="300" w:lineRule="auto"/>
        <w:ind w:firstLine="480" w:firstLineChars="200"/>
        <w:rPr>
          <w:sz w:val="24"/>
        </w:rPr>
      </w:pPr>
      <w:r>
        <w:rPr>
          <w:rFonts w:hint="eastAsia"/>
          <w:sz w:val="24"/>
        </w:rPr>
        <w:t>（4）发包人在竣工后试验阶段向承包人发出的组织安排、指令和通知，应以书面形式送达承包人的项目经理，由项目经理在回执上签署收到日期、时间和签名。</w:t>
      </w:r>
    </w:p>
    <w:p>
      <w:pPr>
        <w:spacing w:line="300" w:lineRule="auto"/>
        <w:ind w:firstLine="480" w:firstLineChars="200"/>
        <w:rPr>
          <w:sz w:val="24"/>
        </w:rPr>
      </w:pPr>
      <w:r>
        <w:rPr>
          <w:rFonts w:hint="eastAsia"/>
          <w:sz w:val="24"/>
        </w:rPr>
        <w:t>（5）发包人有权在紧急情况下，以口头、或书面形式向承包人发出紧急指令，承包人应立即执行。如承包人未能按发包人的指令执行，因此造成的事故责任、人身伤害和工程损害，由承包人承担。发包人应在发出口头指令后12小时内，将该口头指令再以书面送达承包人的项目经理。</w:t>
      </w:r>
    </w:p>
    <w:p>
      <w:pPr>
        <w:spacing w:line="300" w:lineRule="auto"/>
        <w:ind w:firstLine="480" w:firstLineChars="200"/>
        <w:rPr>
          <w:sz w:val="24"/>
        </w:rPr>
      </w:pPr>
      <w:r>
        <w:rPr>
          <w:rFonts w:hint="eastAsia"/>
          <w:sz w:val="24"/>
        </w:rPr>
        <w:t>（6）发包人在竣工后试验阶段的其它义务和工作，在专用条款中约定。</w:t>
      </w:r>
    </w:p>
    <w:p>
      <w:pPr>
        <w:spacing w:line="300" w:lineRule="auto"/>
        <w:ind w:firstLine="480" w:firstLineChars="200"/>
        <w:rPr>
          <w:sz w:val="24"/>
        </w:rPr>
      </w:pPr>
      <w:r>
        <w:rPr>
          <w:rFonts w:hint="eastAsia"/>
          <w:sz w:val="24"/>
        </w:rPr>
        <w:t>10.1.2  承包人的责任和义务</w:t>
      </w:r>
    </w:p>
    <w:p>
      <w:pPr>
        <w:spacing w:line="300" w:lineRule="auto"/>
        <w:ind w:firstLine="480" w:firstLineChars="200"/>
        <w:rPr>
          <w:sz w:val="24"/>
        </w:rPr>
      </w:pPr>
      <w:r>
        <w:rPr>
          <w:rFonts w:hint="eastAsia"/>
          <w:sz w:val="24"/>
        </w:rPr>
        <w:t>（1）承包人在发包人组建的竣工后试验联合协调领导机构的统一安排下，派出具有相应资格和经验的人员指导竣工后试验。承包人派出的开车经理或指导人员在竣工后试验期间开现场，必须事先得到发包人批准。</w:t>
      </w:r>
    </w:p>
    <w:p>
      <w:pPr>
        <w:spacing w:line="300" w:lineRule="auto"/>
        <w:ind w:firstLine="480" w:firstLineChars="200"/>
        <w:rPr>
          <w:sz w:val="24"/>
        </w:rPr>
      </w:pPr>
      <w:r>
        <w:rPr>
          <w:rFonts w:hint="eastAsia"/>
          <w:sz w:val="24"/>
        </w:rPr>
        <w:t>（2）承包人应根据合同约定和工程竣工后试验的特点，协助发包人编制竣工后试验方案，并在竣工试验开始前编制完成。竣工后试验方案应包括：工程、单项工程及其相关部位的操作试验程序、资源条件、试验条件、操作规程、安全规程、事故处理程序及进度计划等。竣工后试验方案经发包人审查批准后实施。竣工后试验方案的份数和时间在专用条款约定。</w:t>
      </w:r>
    </w:p>
    <w:p>
      <w:pPr>
        <w:spacing w:line="300" w:lineRule="auto"/>
        <w:ind w:firstLine="480" w:firstLineChars="200"/>
        <w:rPr>
          <w:sz w:val="24"/>
        </w:rPr>
      </w:pPr>
      <w:r>
        <w:rPr>
          <w:rFonts w:hint="eastAsia"/>
          <w:sz w:val="24"/>
        </w:rPr>
        <w:t>（3）因承包人未能执行发包人的安排、指令和通知，而发生的事故、人身伤害和工程损害，由发包人承担其责任。</w:t>
      </w:r>
    </w:p>
    <w:p>
      <w:pPr>
        <w:spacing w:line="300" w:lineRule="auto"/>
        <w:ind w:firstLine="480" w:firstLineChars="200"/>
        <w:rPr>
          <w:sz w:val="24"/>
        </w:rPr>
      </w:pPr>
      <w:r>
        <w:rPr>
          <w:rFonts w:hint="eastAsia"/>
          <w:sz w:val="24"/>
        </w:rPr>
        <w:t>（4）承包人有义务对发包人的组织安排、指令和通知提出建议，并说明因由。</w:t>
      </w:r>
    </w:p>
    <w:p>
      <w:pPr>
        <w:spacing w:line="300" w:lineRule="auto"/>
        <w:ind w:firstLine="480" w:firstLineChars="200"/>
        <w:rPr>
          <w:sz w:val="24"/>
        </w:rPr>
      </w:pPr>
      <w:r>
        <w:rPr>
          <w:rFonts w:hint="eastAsia"/>
          <w:sz w:val="24"/>
        </w:rPr>
        <w:t>（5）在紧急情况下，发包人以口头指令承包人进行的操作、工作及作业，承包人应立即执行。承包人应对此项指令做好记录，并做好实施的记录。发包人应在12小时内，将上述口头指令再以书面形式送达承包人。</w:t>
      </w:r>
    </w:p>
    <w:p>
      <w:pPr>
        <w:spacing w:line="300" w:lineRule="auto"/>
        <w:ind w:firstLine="480" w:firstLineChars="200"/>
        <w:rPr>
          <w:sz w:val="24"/>
        </w:rPr>
      </w:pPr>
      <w:r>
        <w:rPr>
          <w:rFonts w:hint="eastAsia"/>
          <w:sz w:val="24"/>
        </w:rPr>
        <w:t>发包人未能在12小时内将此项口头指令以书面形式送达承包人时，承包人及其项目经理有权在接到口头指令后的24小时内，以书面形式将该口头指令交发包人，发包人须在回执上签字确认，并签署接到的日期和时间。当发包人未能在24小时内在回执上签字确认，视为已被发包人确认。</w:t>
      </w:r>
    </w:p>
    <w:p>
      <w:pPr>
        <w:spacing w:line="300" w:lineRule="auto"/>
        <w:ind w:firstLine="480" w:firstLineChars="200"/>
        <w:rPr>
          <w:sz w:val="24"/>
        </w:rPr>
      </w:pPr>
      <w:r>
        <w:rPr>
          <w:rFonts w:hint="eastAsia"/>
          <w:sz w:val="24"/>
        </w:rPr>
        <w:t>承包人因执行发包人的口头指令而发生事故责任、人身伤害、工程损害和费用增加时，由发包人承担。但承包人错误执行上述口头指令而发生事故责任、人身伤害、工程损害和费用增加时，由承包人负责。</w:t>
      </w:r>
    </w:p>
    <w:p>
      <w:pPr>
        <w:spacing w:line="300" w:lineRule="auto"/>
        <w:ind w:firstLine="480" w:firstLineChars="200"/>
        <w:rPr>
          <w:sz w:val="24"/>
        </w:rPr>
      </w:pPr>
      <w:r>
        <w:rPr>
          <w:rFonts w:hint="eastAsia"/>
          <w:sz w:val="24"/>
        </w:rPr>
        <w:t>（6）操作维修手册的缺陷责任。因承包人负责编制的操作维修手册存在缺陷所造成的事故责任、人身伤害和工程损害，由承包人承担；因发包人（包括其专利商）提供的操作指南存在缺陷，造成承包人操作手册的缺陷，因此发生事故责任、人身伤害、工程损害和承包人的费用增加时，由发包人负责。</w:t>
      </w:r>
    </w:p>
    <w:p>
      <w:pPr>
        <w:spacing w:line="300" w:lineRule="auto"/>
        <w:ind w:firstLine="480" w:firstLineChars="200"/>
        <w:rPr>
          <w:sz w:val="24"/>
        </w:rPr>
      </w:pPr>
      <w:r>
        <w:rPr>
          <w:rFonts w:hint="eastAsia"/>
          <w:sz w:val="24"/>
        </w:rPr>
        <w:t>（7）承包人根据合同约定和（或）行业规定，在竣工后试验阶段的其它义务和工作，在专用条款中约定。</w:t>
      </w:r>
    </w:p>
    <w:p>
      <w:pPr>
        <w:spacing w:beforeLines="50" w:afterLines="50" w:line="300" w:lineRule="auto"/>
        <w:ind w:firstLine="482" w:firstLineChars="200"/>
        <w:rPr>
          <w:b/>
          <w:sz w:val="24"/>
        </w:rPr>
      </w:pPr>
      <w:r>
        <w:rPr>
          <w:b/>
          <w:sz w:val="24"/>
        </w:rPr>
        <w:t>10.2</w:t>
      </w:r>
      <w:r>
        <w:rPr>
          <w:rFonts w:hint="eastAsia"/>
          <w:b/>
          <w:sz w:val="24"/>
        </w:rPr>
        <w:t>竣工后试验程序</w:t>
      </w:r>
    </w:p>
    <w:p>
      <w:pPr>
        <w:spacing w:line="300" w:lineRule="auto"/>
        <w:ind w:firstLine="480" w:firstLineChars="200"/>
        <w:rPr>
          <w:sz w:val="24"/>
        </w:rPr>
      </w:pPr>
      <w:r>
        <w:rPr>
          <w:rFonts w:hint="eastAsia"/>
          <w:sz w:val="24"/>
        </w:rPr>
        <w:t>10.2.1  发包人应根据联合协调领导机构批准的竣工后试验方案，提供全部电力、水、燃料、动力、原材料、辅助材料、消耗材料以及其它试验条件，并组织安排其管理人员、操作维修人员和其它各项准备工作。</w:t>
      </w:r>
    </w:p>
    <w:p>
      <w:pPr>
        <w:spacing w:line="300" w:lineRule="auto"/>
        <w:ind w:firstLine="480" w:firstLineChars="200"/>
        <w:rPr>
          <w:sz w:val="24"/>
        </w:rPr>
      </w:pPr>
      <w:r>
        <w:rPr>
          <w:rFonts w:hint="eastAsia"/>
          <w:sz w:val="24"/>
        </w:rPr>
        <w:t>10.2.2  承包人应根据经批准的竣工后试验方案，提供竣工后试验所需要的其它临时辅助设备、设施、工具和器具，及应由承包人完成的其它准备工作。</w:t>
      </w:r>
    </w:p>
    <w:p>
      <w:pPr>
        <w:spacing w:line="300" w:lineRule="auto"/>
        <w:ind w:firstLine="480" w:firstLineChars="200"/>
        <w:rPr>
          <w:sz w:val="24"/>
        </w:rPr>
      </w:pPr>
      <w:r>
        <w:rPr>
          <w:sz w:val="24"/>
        </w:rPr>
        <w:t>10.2.3</w:t>
      </w:r>
      <w:r>
        <w:rPr>
          <w:rFonts w:hint="eastAsia"/>
          <w:sz w:val="24"/>
        </w:rPr>
        <w:t>发包人应根据批准的竣工后试验方案，按照单项工程内的任何部分、单项工程、单项工程之间、或（和）工程的竣工后试验程序和试验条件，组织竣工后试验。</w:t>
      </w:r>
    </w:p>
    <w:p>
      <w:pPr>
        <w:spacing w:line="300" w:lineRule="auto"/>
        <w:ind w:firstLine="480" w:firstLineChars="200"/>
        <w:rPr>
          <w:sz w:val="24"/>
        </w:rPr>
      </w:pPr>
      <w:r>
        <w:rPr>
          <w:rFonts w:hint="eastAsia"/>
          <w:sz w:val="24"/>
        </w:rPr>
        <w:t>10.2.4  联合协调领导机构组织全面检查并落实工程、单项工程及工程的任何部分竣工后试验所需要的资源条件、试验条件、安全设施条件、消防设施条件、紧急事故处理设施条件和（或）相关措施，保证记录仪器、专用记录表格的齐全和数量的充分。</w:t>
      </w:r>
    </w:p>
    <w:p>
      <w:pPr>
        <w:spacing w:line="300" w:lineRule="auto"/>
        <w:ind w:firstLine="480" w:firstLineChars="200"/>
        <w:rPr>
          <w:sz w:val="24"/>
        </w:rPr>
      </w:pPr>
      <w:r>
        <w:rPr>
          <w:rFonts w:hint="eastAsia"/>
          <w:sz w:val="24"/>
        </w:rPr>
        <w:t>10.2.5  竣工后试验日期的通知。发包人应在接收单项工程或（和）接收工程日期后的15日内通知承包人开始竣工后试验的日期。专用条款另有约定时除外。</w:t>
      </w:r>
    </w:p>
    <w:p>
      <w:pPr>
        <w:spacing w:line="300" w:lineRule="auto"/>
        <w:ind w:firstLine="480" w:firstLineChars="200"/>
        <w:rPr>
          <w:sz w:val="24"/>
        </w:rPr>
      </w:pPr>
      <w:r>
        <w:rPr>
          <w:rFonts w:hint="eastAsia"/>
          <w:sz w:val="24"/>
        </w:rPr>
        <w:t>因发包人原因未能在接收单项工程和（或）工程的20日内，或在专用条款中约定的日期内进行竣工后试验，发包人应自第</w:t>
      </w:r>
      <w:r>
        <w:rPr>
          <w:sz w:val="24"/>
        </w:rPr>
        <w:t>21</w:t>
      </w:r>
      <w:r>
        <w:rPr>
          <w:rFonts w:hint="eastAsia"/>
          <w:sz w:val="24"/>
        </w:rPr>
        <w:t>日开始或自专用条款中约定的开始日期后的第二日开始，承担承包人由此发生的相关窝工费用，包括人工费、临时辅助设备、设施的闲置费、管理费及其合理利润。</w:t>
      </w:r>
    </w:p>
    <w:p>
      <w:pPr>
        <w:spacing w:beforeLines="50" w:afterLines="50" w:line="300" w:lineRule="auto"/>
        <w:ind w:firstLine="482" w:firstLineChars="200"/>
        <w:rPr>
          <w:b/>
          <w:sz w:val="24"/>
        </w:rPr>
      </w:pPr>
      <w:r>
        <w:rPr>
          <w:b/>
          <w:sz w:val="24"/>
        </w:rPr>
        <w:t>10.</w:t>
      </w:r>
      <w:r>
        <w:rPr>
          <w:rFonts w:hint="eastAsia"/>
          <w:b/>
          <w:sz w:val="24"/>
        </w:rPr>
        <w:t>3  竣工后试验及试运行考核</w:t>
      </w:r>
    </w:p>
    <w:p>
      <w:pPr>
        <w:spacing w:line="300" w:lineRule="auto"/>
        <w:ind w:firstLine="480" w:firstLineChars="200"/>
        <w:rPr>
          <w:sz w:val="24"/>
        </w:rPr>
      </w:pPr>
      <w:r>
        <w:rPr>
          <w:sz w:val="24"/>
        </w:rPr>
        <w:t>10.3.1</w:t>
      </w:r>
      <w:r>
        <w:rPr>
          <w:rFonts w:hint="eastAsia"/>
          <w:sz w:val="24"/>
        </w:rPr>
        <w:t>按照批准的竣工后试验方案的试验程序、试验条件、操作程序进行试验，达到合同约定的工程和（或）单项工程的生产功能和（或）使用功能。</w:t>
      </w:r>
    </w:p>
    <w:p>
      <w:pPr>
        <w:spacing w:line="300" w:lineRule="auto"/>
        <w:ind w:firstLine="480" w:firstLineChars="200"/>
        <w:rPr>
          <w:sz w:val="24"/>
        </w:rPr>
      </w:pPr>
      <w:r>
        <w:rPr>
          <w:sz w:val="24"/>
        </w:rPr>
        <w:t>10.3.2</w:t>
      </w:r>
      <w:r>
        <w:rPr>
          <w:rFonts w:hint="eastAsia"/>
          <w:sz w:val="24"/>
        </w:rPr>
        <w:t>发包人的操作人员和承包人的指导人员，在竣工后试验过程中的同一个岗位上的试验条件记录、试验记录及表格上，应如实填写数据、条件、情况、时间、姓名及约定的其它内容。</w:t>
      </w:r>
    </w:p>
    <w:p>
      <w:pPr>
        <w:spacing w:line="300" w:lineRule="auto"/>
        <w:ind w:firstLine="480" w:firstLineChars="200"/>
        <w:rPr>
          <w:sz w:val="24"/>
        </w:rPr>
      </w:pPr>
      <w:r>
        <w:rPr>
          <w:rFonts w:hint="eastAsia"/>
          <w:sz w:val="24"/>
        </w:rPr>
        <w:t>10.3.3  试运行考核</w:t>
      </w:r>
    </w:p>
    <w:p>
      <w:pPr>
        <w:spacing w:line="300" w:lineRule="auto"/>
        <w:ind w:firstLine="480" w:firstLineChars="200"/>
        <w:rPr>
          <w:sz w:val="24"/>
        </w:rPr>
      </w:pPr>
      <w:r>
        <w:rPr>
          <w:rFonts w:hint="eastAsia"/>
          <w:sz w:val="24"/>
        </w:rPr>
        <w:t>（1）根据5.1.1款约定，由承包人提供生产工艺技术和（或）建筑设计方案的，承包人应保证工程在试运行考核周期内，达到5.1.1款专用条款中约定的考核保证值和（或）使用功能。</w:t>
      </w:r>
    </w:p>
    <w:p>
      <w:pPr>
        <w:spacing w:line="300" w:lineRule="auto"/>
        <w:ind w:firstLine="480" w:firstLineChars="200"/>
        <w:rPr>
          <w:sz w:val="24"/>
        </w:rPr>
      </w:pPr>
      <w:r>
        <w:rPr>
          <w:rFonts w:hint="eastAsia"/>
          <w:sz w:val="24"/>
        </w:rPr>
        <w:t>（2）根据5.1.2款约定，由发包人提供生产工艺技术和（或）建筑设计方案的，承包人应保证在试运行考核周期内达到5.1.2款专用条款中约定的，应由承包人承担的工程相关部分的考核保证值和（或）使用功能。</w:t>
      </w:r>
    </w:p>
    <w:p>
      <w:pPr>
        <w:spacing w:line="300" w:lineRule="auto"/>
        <w:ind w:firstLine="480" w:firstLineChars="200"/>
        <w:rPr>
          <w:sz w:val="24"/>
        </w:rPr>
      </w:pPr>
      <w:r>
        <w:rPr>
          <w:rFonts w:hint="eastAsia"/>
          <w:sz w:val="24"/>
        </w:rPr>
        <w:t>（3）试运行考核的时间周期由双方根据相关行业对试运行考核周期的规定，在专用条款中约定。</w:t>
      </w:r>
    </w:p>
    <w:p>
      <w:pPr>
        <w:spacing w:line="300" w:lineRule="auto"/>
        <w:ind w:firstLine="480" w:firstLineChars="200"/>
        <w:rPr>
          <w:sz w:val="24"/>
        </w:rPr>
      </w:pPr>
      <w:r>
        <w:rPr>
          <w:rFonts w:hint="eastAsia"/>
          <w:sz w:val="24"/>
        </w:rPr>
        <w:t>（4）试运行考核通过后或使用功能通过后，双方应共同整理竣工后试验及其试运行考核结果，并编写评价报告。报告一式两份，经合同双方签字或盖章后各持一份，作为本合同组成部分。发包人并应根据</w:t>
      </w:r>
      <w:r>
        <w:rPr>
          <w:sz w:val="24"/>
        </w:rPr>
        <w:t>10.7</w:t>
      </w:r>
      <w:r>
        <w:rPr>
          <w:rFonts w:hint="eastAsia"/>
          <w:sz w:val="24"/>
        </w:rPr>
        <w:t>款的约定颁发考核验收证书。</w:t>
      </w:r>
    </w:p>
    <w:p>
      <w:pPr>
        <w:spacing w:line="300" w:lineRule="auto"/>
        <w:ind w:firstLine="480" w:firstLineChars="200"/>
        <w:rPr>
          <w:sz w:val="24"/>
        </w:rPr>
      </w:pPr>
      <w:r>
        <w:rPr>
          <w:rFonts w:hint="eastAsia"/>
          <w:sz w:val="24"/>
        </w:rPr>
        <w:t>10.3.4  产品和（或）服务收益的所有权。单项工程和（或）工程竣工后试验及试运行考核期间的任何产品收益和（或）服务收益，均属发包人所有。</w:t>
      </w:r>
    </w:p>
    <w:p>
      <w:pPr>
        <w:spacing w:beforeLines="50" w:afterLines="50" w:line="300" w:lineRule="auto"/>
        <w:ind w:firstLine="482" w:firstLineChars="200"/>
        <w:rPr>
          <w:b/>
          <w:sz w:val="24"/>
        </w:rPr>
      </w:pPr>
      <w:r>
        <w:rPr>
          <w:b/>
          <w:sz w:val="24"/>
        </w:rPr>
        <w:t>10.</w:t>
      </w:r>
      <w:r>
        <w:rPr>
          <w:rFonts w:hint="eastAsia"/>
          <w:b/>
          <w:sz w:val="24"/>
        </w:rPr>
        <w:t>4  竣工后试验的延误</w:t>
      </w:r>
    </w:p>
    <w:p>
      <w:pPr>
        <w:spacing w:line="300" w:lineRule="auto"/>
        <w:ind w:firstLine="480" w:firstLineChars="200"/>
        <w:rPr>
          <w:sz w:val="24"/>
        </w:rPr>
      </w:pPr>
      <w:r>
        <w:rPr>
          <w:sz w:val="24"/>
        </w:rPr>
        <w:t>10.4.1</w:t>
      </w:r>
      <w:r>
        <w:rPr>
          <w:rFonts w:hint="eastAsia"/>
          <w:sz w:val="24"/>
        </w:rPr>
        <w:t>根据10.2.5款竣工后试验日期通知的约定，非因承包人原因，发包人未能在发出竣工后试验通知后的90日内开始竣工后试验的，工程和（或）单项工程视为通过了竣工后试验和试运行考核。除非专用条款另有规定。</w:t>
      </w:r>
    </w:p>
    <w:p>
      <w:pPr>
        <w:spacing w:line="300" w:lineRule="auto"/>
        <w:ind w:firstLine="480" w:firstLineChars="200"/>
        <w:rPr>
          <w:sz w:val="24"/>
        </w:rPr>
      </w:pPr>
      <w:r>
        <w:rPr>
          <w:sz w:val="24"/>
        </w:rPr>
        <w:t>10.4.2</w:t>
      </w:r>
      <w:r>
        <w:rPr>
          <w:rFonts w:hint="eastAsia"/>
          <w:sz w:val="24"/>
        </w:rPr>
        <w:t>因承包人的原因造成竣工后试验延误时，承包人应采取措施，尽快组织，配合发包人开始并通过竣工后试验。当延误造成发包人的费用增加时，发包人有权根据16.2.1款的约定向承包人提出索赔。</w:t>
      </w:r>
    </w:p>
    <w:p>
      <w:pPr>
        <w:spacing w:line="300" w:lineRule="auto"/>
        <w:ind w:firstLine="480" w:firstLineChars="200"/>
        <w:rPr>
          <w:sz w:val="24"/>
        </w:rPr>
      </w:pPr>
      <w:r>
        <w:rPr>
          <w:rFonts w:hint="eastAsia"/>
          <w:sz w:val="24"/>
        </w:rPr>
        <w:t>10.4.3  按10.3.3款第（3）项试运行考核时间周期的约定，在试运行考核期间，因发包人原因导致考核中断或停止，且中断或停止的累计天数超过第10.3.3款第（3）项专用条款中约定的试运行考核周期时，试运行考核应在中断或停止后的60日内重新开始，超过此期限视为单项工程和（或）工程已通过了试运行考核。</w:t>
      </w:r>
    </w:p>
    <w:p>
      <w:pPr>
        <w:spacing w:beforeLines="50" w:afterLines="50" w:line="300" w:lineRule="auto"/>
        <w:ind w:firstLine="482" w:firstLineChars="200"/>
        <w:rPr>
          <w:b/>
          <w:sz w:val="24"/>
        </w:rPr>
      </w:pPr>
      <w:r>
        <w:rPr>
          <w:b/>
          <w:sz w:val="24"/>
        </w:rPr>
        <w:t>10.</w:t>
      </w:r>
      <w:r>
        <w:rPr>
          <w:rFonts w:hint="eastAsia"/>
          <w:b/>
          <w:sz w:val="24"/>
        </w:rPr>
        <w:t>5  重新进行竣工后试验</w:t>
      </w:r>
    </w:p>
    <w:p>
      <w:pPr>
        <w:spacing w:line="300" w:lineRule="auto"/>
        <w:ind w:firstLine="480" w:firstLineChars="200"/>
        <w:rPr>
          <w:sz w:val="24"/>
        </w:rPr>
      </w:pPr>
      <w:r>
        <w:rPr>
          <w:sz w:val="24"/>
        </w:rPr>
        <w:t>10.5.1</w:t>
      </w:r>
      <w:r>
        <w:rPr>
          <w:rFonts w:hint="eastAsia"/>
          <w:sz w:val="24"/>
        </w:rPr>
        <w:t>根据5.1.1款或5.1.2款及其专用条款中的约定，因承包人原因导致工程、单项工程或工程的任何部分未能通过竣工后试验，承包人应自费修补其缺陷，由发包人依据第</w:t>
      </w:r>
      <w:r>
        <w:rPr>
          <w:sz w:val="24"/>
        </w:rPr>
        <w:t>10.2.3</w:t>
      </w:r>
      <w:r>
        <w:rPr>
          <w:rFonts w:hint="eastAsia"/>
          <w:sz w:val="24"/>
        </w:rPr>
        <w:t>款约定的试验程序、试验条件，重新组织进行此项试验。</w:t>
      </w:r>
    </w:p>
    <w:p>
      <w:pPr>
        <w:spacing w:line="300" w:lineRule="auto"/>
        <w:ind w:firstLine="480" w:firstLineChars="200"/>
        <w:rPr>
          <w:sz w:val="24"/>
        </w:rPr>
      </w:pPr>
      <w:r>
        <w:rPr>
          <w:sz w:val="24"/>
        </w:rPr>
        <w:t>10.5.2</w:t>
      </w:r>
      <w:r>
        <w:rPr>
          <w:rFonts w:hint="eastAsia"/>
          <w:sz w:val="24"/>
        </w:rPr>
        <w:t>承包人根据10.5.1款重新进行试验，仍未能通过该项试验时，承包人应自费继续修补缺陷，并在发包人的组织领导下，按10.2.3款约定的试验程序、试验条件，再次进行此项试验。</w:t>
      </w:r>
    </w:p>
    <w:p>
      <w:pPr>
        <w:spacing w:line="300" w:lineRule="auto"/>
        <w:ind w:firstLine="480" w:firstLineChars="200"/>
        <w:rPr>
          <w:sz w:val="24"/>
        </w:rPr>
      </w:pPr>
      <w:r>
        <w:rPr>
          <w:rFonts w:hint="eastAsia"/>
          <w:sz w:val="24"/>
        </w:rPr>
        <w:t>10.5.3  因承包人原因，重新进行竣工后试验，给发包人增加了额外费用时，发包人有权根据</w:t>
      </w:r>
      <w:r>
        <w:rPr>
          <w:sz w:val="24"/>
        </w:rPr>
        <w:t>16.2.1</w:t>
      </w:r>
      <w:r>
        <w:rPr>
          <w:rFonts w:hint="eastAsia"/>
          <w:sz w:val="24"/>
        </w:rPr>
        <w:t>款的约定向承包人提出索赔。</w:t>
      </w:r>
    </w:p>
    <w:p>
      <w:pPr>
        <w:spacing w:beforeLines="50" w:afterLines="50" w:line="300" w:lineRule="auto"/>
        <w:ind w:firstLine="482" w:firstLineChars="200"/>
        <w:rPr>
          <w:b/>
          <w:sz w:val="24"/>
        </w:rPr>
      </w:pPr>
      <w:r>
        <w:rPr>
          <w:b/>
          <w:sz w:val="24"/>
        </w:rPr>
        <w:t>10.</w:t>
      </w:r>
      <w:r>
        <w:rPr>
          <w:rFonts w:hint="eastAsia"/>
          <w:b/>
          <w:sz w:val="24"/>
        </w:rPr>
        <w:t>6  未能通过考核</w:t>
      </w:r>
    </w:p>
    <w:p>
      <w:pPr>
        <w:spacing w:line="300" w:lineRule="auto"/>
        <w:ind w:firstLine="480" w:firstLineChars="200"/>
        <w:rPr>
          <w:sz w:val="24"/>
        </w:rPr>
      </w:pPr>
      <w:r>
        <w:rPr>
          <w:rFonts w:hint="eastAsia"/>
          <w:sz w:val="24"/>
        </w:rPr>
        <w:t>因承包人原因使工程和（或）单项工程未能通过考核，但尚具有生产功能、使用功能时，按以下约定处理：</w:t>
      </w:r>
    </w:p>
    <w:p>
      <w:pPr>
        <w:spacing w:line="300" w:lineRule="auto"/>
        <w:ind w:firstLine="480" w:firstLineChars="200"/>
        <w:rPr>
          <w:sz w:val="24"/>
        </w:rPr>
      </w:pPr>
      <w:r>
        <w:rPr>
          <w:rFonts w:hint="eastAsia"/>
          <w:sz w:val="24"/>
        </w:rPr>
        <w:t>（</w:t>
      </w:r>
      <w:r>
        <w:rPr>
          <w:sz w:val="24"/>
        </w:rPr>
        <w:t>1</w:t>
      </w:r>
      <w:r>
        <w:rPr>
          <w:rFonts w:hint="eastAsia"/>
          <w:sz w:val="24"/>
        </w:rPr>
        <w:t>）未能通过试运行考核的赔偿</w:t>
      </w:r>
    </w:p>
    <w:p>
      <w:pPr>
        <w:spacing w:line="300" w:lineRule="auto"/>
        <w:ind w:firstLine="840" w:firstLineChars="350"/>
        <w:rPr>
          <w:sz w:val="24"/>
        </w:rPr>
      </w:pPr>
      <w:r>
        <w:rPr>
          <w:rFonts w:hint="eastAsia"/>
          <w:sz w:val="24"/>
        </w:rPr>
        <w:t>1）承包人提供的生产工艺技术或建筑设计方案未能通过试运行考核</w:t>
      </w:r>
    </w:p>
    <w:p>
      <w:pPr>
        <w:spacing w:line="300" w:lineRule="auto"/>
        <w:ind w:firstLine="480" w:firstLineChars="200"/>
        <w:rPr>
          <w:sz w:val="24"/>
        </w:rPr>
      </w:pPr>
      <w:r>
        <w:rPr>
          <w:rFonts w:hint="eastAsia"/>
          <w:sz w:val="24"/>
        </w:rPr>
        <w:t>承包人提供的生产工艺技术和（或）建筑设计方案未能通过试运行考核时，承包人在根据5.1.1款专用条款约定的工程和（或）单项工程试运行考核保证值和（或）使用功能保证的说明书，并按照在本项专用条款中约定的未能通过试运行考核的赔偿金额、或赔偿计算公式计算的金额，向发包人支付相应赔偿金额后，视为承包人通过了试运行考核。</w:t>
      </w:r>
    </w:p>
    <w:p>
      <w:pPr>
        <w:spacing w:line="300" w:lineRule="auto"/>
        <w:ind w:firstLine="840" w:firstLineChars="350"/>
        <w:rPr>
          <w:sz w:val="24"/>
        </w:rPr>
      </w:pPr>
      <w:r>
        <w:rPr>
          <w:rFonts w:hint="eastAsia"/>
          <w:sz w:val="24"/>
        </w:rPr>
        <w:t>2）发包人提供的生产工艺技术或建筑设计方案未能通过试运行考核</w:t>
      </w:r>
    </w:p>
    <w:p>
      <w:pPr>
        <w:spacing w:line="300" w:lineRule="auto"/>
        <w:ind w:firstLine="480" w:firstLineChars="200"/>
        <w:rPr>
          <w:sz w:val="24"/>
        </w:rPr>
      </w:pPr>
      <w:r>
        <w:rPr>
          <w:rFonts w:hint="eastAsia"/>
          <w:sz w:val="24"/>
        </w:rPr>
        <w:t>发包人提供的生产工艺技术和（或）建筑设计方案未能通过试运行考核时，承包人根据5.1.2款专用条款约定的工程和（或）单项工程试运行考核中应由承包人承担的相关责任，并按照在本项专用条款对相关责任约定的赔偿金额、或赔偿公式计算的金额，向发包人支付相应赔偿金额后，视为承包人通过了试运行考核。</w:t>
      </w:r>
    </w:p>
    <w:p>
      <w:pPr>
        <w:spacing w:line="300" w:lineRule="auto"/>
        <w:ind w:firstLine="480" w:firstLineChars="200"/>
        <w:rPr>
          <w:sz w:val="24"/>
        </w:rPr>
      </w:pPr>
      <w:r>
        <w:rPr>
          <w:rFonts w:hint="eastAsia"/>
          <w:sz w:val="24"/>
        </w:rPr>
        <w:t>（</w:t>
      </w:r>
      <w:r>
        <w:rPr>
          <w:sz w:val="24"/>
        </w:rPr>
        <w:t>2</w:t>
      </w:r>
      <w:r>
        <w:rPr>
          <w:rFonts w:hint="eastAsia"/>
          <w:sz w:val="24"/>
        </w:rPr>
        <w:t>）承包人对未能通过试运行考核的工程和（或）单项工程，若提出自费调查、调整和修正并被发包人接受时，双方商定相应的调查、修正和试验期限，发包人应为此提供方便。在通过该项考核之前，发包人可暂不按</w:t>
      </w:r>
      <w:r>
        <w:rPr>
          <w:sz w:val="24"/>
        </w:rPr>
        <w:t>10.6</w:t>
      </w:r>
      <w:r>
        <w:rPr>
          <w:rFonts w:hint="eastAsia"/>
          <w:sz w:val="24"/>
        </w:rPr>
        <w:t>款第（</w:t>
      </w:r>
      <w:r>
        <w:rPr>
          <w:sz w:val="24"/>
        </w:rPr>
        <w:t>1</w:t>
      </w:r>
      <w:r>
        <w:rPr>
          <w:rFonts w:hint="eastAsia"/>
          <w:sz w:val="24"/>
        </w:rPr>
        <w:t>）项约定提出赔偿。</w:t>
      </w:r>
    </w:p>
    <w:p>
      <w:pPr>
        <w:spacing w:line="300" w:lineRule="auto"/>
        <w:ind w:firstLine="480" w:firstLineChars="200"/>
        <w:rPr>
          <w:sz w:val="24"/>
        </w:rPr>
      </w:pPr>
      <w:r>
        <w:rPr>
          <w:rFonts w:hint="eastAsia"/>
          <w:sz w:val="24"/>
        </w:rPr>
        <w:t>（</w:t>
      </w:r>
      <w:r>
        <w:rPr>
          <w:sz w:val="24"/>
        </w:rPr>
        <w:t>3</w:t>
      </w:r>
      <w:r>
        <w:rPr>
          <w:rFonts w:hint="eastAsia"/>
          <w:sz w:val="24"/>
        </w:rPr>
        <w:t>）发包人接受了本款第（</w:t>
      </w:r>
      <w:r>
        <w:rPr>
          <w:sz w:val="24"/>
        </w:rPr>
        <w:t>2</w:t>
      </w:r>
      <w:r>
        <w:rPr>
          <w:rFonts w:hint="eastAsia"/>
          <w:sz w:val="24"/>
        </w:rPr>
        <w:t>）项约定，但在商定的期限内发包人未能给承包人提供方便，致使承包人无法在约定期限内进行调查、调整和修正的，视为该项试运行考核已被通过。</w:t>
      </w:r>
    </w:p>
    <w:p>
      <w:pPr>
        <w:spacing w:beforeLines="50" w:afterLines="50" w:line="300" w:lineRule="auto"/>
        <w:ind w:firstLine="482" w:firstLineChars="200"/>
        <w:rPr>
          <w:b/>
          <w:sz w:val="24"/>
        </w:rPr>
      </w:pPr>
      <w:r>
        <w:rPr>
          <w:b/>
          <w:sz w:val="24"/>
        </w:rPr>
        <w:t>10.</w:t>
      </w:r>
      <w:r>
        <w:rPr>
          <w:rFonts w:hint="eastAsia"/>
          <w:b/>
          <w:sz w:val="24"/>
        </w:rPr>
        <w:t>7  竣工后试验及考核验收证书</w:t>
      </w:r>
    </w:p>
    <w:p>
      <w:pPr>
        <w:spacing w:line="300" w:lineRule="auto"/>
        <w:ind w:firstLine="480" w:firstLineChars="200"/>
        <w:rPr>
          <w:sz w:val="24"/>
        </w:rPr>
      </w:pPr>
      <w:r>
        <w:rPr>
          <w:sz w:val="24"/>
        </w:rPr>
        <w:t>10.7.1</w:t>
      </w:r>
      <w:r>
        <w:rPr>
          <w:rFonts w:hint="eastAsia"/>
          <w:sz w:val="24"/>
        </w:rPr>
        <w:t>在专用条款中约定按工程和（或）按单项工程颁发竣工后试验及考核验收证书。</w:t>
      </w:r>
    </w:p>
    <w:p>
      <w:pPr>
        <w:spacing w:line="300" w:lineRule="auto"/>
        <w:ind w:firstLine="480" w:firstLineChars="200"/>
        <w:rPr>
          <w:sz w:val="24"/>
        </w:rPr>
      </w:pPr>
      <w:r>
        <w:rPr>
          <w:sz w:val="24"/>
        </w:rPr>
        <w:t>10.7.2</w:t>
      </w:r>
      <w:r>
        <w:rPr>
          <w:rFonts w:hint="eastAsia"/>
          <w:sz w:val="24"/>
        </w:rPr>
        <w:t>发包人根据10.3款、10.4款、10.5.1款、10.5.2款及10.6款的约定对通过或视为通过竣工后试验和（或）试运行考核的，应按10.7.1款颁发竣工后试验及考核验收证书。该证书中写明的试运行考核通过的日期和时间，为实际完成考核或视为通过试运行考核的日期和时间。</w:t>
      </w:r>
    </w:p>
    <w:p>
      <w:pPr>
        <w:spacing w:beforeLines="50" w:afterLines="50" w:line="300" w:lineRule="auto"/>
        <w:ind w:firstLine="482" w:firstLineChars="200"/>
        <w:rPr>
          <w:b/>
          <w:sz w:val="24"/>
        </w:rPr>
      </w:pPr>
      <w:r>
        <w:rPr>
          <w:rFonts w:hint="eastAsia"/>
          <w:b/>
          <w:sz w:val="24"/>
        </w:rPr>
        <w:t>10.8  丧失了生产价值和使用价值</w:t>
      </w:r>
    </w:p>
    <w:p>
      <w:pPr>
        <w:spacing w:line="300" w:lineRule="auto"/>
        <w:ind w:firstLine="480" w:firstLineChars="200"/>
        <w:rPr>
          <w:sz w:val="24"/>
        </w:rPr>
      </w:pPr>
      <w:r>
        <w:rPr>
          <w:rFonts w:hint="eastAsia"/>
          <w:sz w:val="24"/>
        </w:rPr>
        <w:t>因承包人的原因，工程和（或）单项工程未能通过竣工后试验，并使整个工程丧失了生产价值或使用价值时，发包人有权提出未能履约的索赔，并扣罚已提交的履约</w:t>
      </w:r>
      <w:r>
        <w:rPr>
          <w:rFonts w:hint="eastAsia"/>
          <w:sz w:val="24"/>
          <w:lang w:eastAsia="zh-CN"/>
        </w:rPr>
        <w:t>保证金</w:t>
      </w:r>
      <w:r>
        <w:rPr>
          <w:rFonts w:hint="eastAsia"/>
          <w:sz w:val="24"/>
        </w:rPr>
        <w:t>。但发包人不得将本合同以外的连带合同损失包括在未履约索赔之中。</w:t>
      </w:r>
    </w:p>
    <w:p>
      <w:pPr>
        <w:spacing w:line="300" w:lineRule="auto"/>
        <w:ind w:firstLine="480" w:firstLineChars="200"/>
        <w:rPr>
          <w:sz w:val="24"/>
        </w:rPr>
      </w:pPr>
      <w:r>
        <w:rPr>
          <w:rFonts w:hint="eastAsia"/>
          <w:sz w:val="24"/>
        </w:rPr>
        <w:t>连带合同损失指市场销售合同损失、市场预计盈利、生产流动资金贷款利息、竣工后试验及试运行考核周期以外所签订的原材料、辅助材料、电力、水、燃料等供应合同损失，以及运输合同等损失，适用法律另有规定除外。</w:t>
      </w:r>
    </w:p>
    <w:p>
      <w:pPr>
        <w:spacing w:beforeLines="50" w:afterLines="50" w:line="300" w:lineRule="auto"/>
        <w:ind w:firstLine="551" w:firstLineChars="196"/>
        <w:rPr>
          <w:b/>
          <w:sz w:val="28"/>
          <w:szCs w:val="28"/>
        </w:rPr>
      </w:pPr>
      <w:r>
        <w:rPr>
          <w:b/>
          <w:sz w:val="28"/>
          <w:szCs w:val="28"/>
        </w:rPr>
        <w:t>第11条质量保修责任</w:t>
      </w:r>
    </w:p>
    <w:p>
      <w:pPr>
        <w:spacing w:beforeLines="50" w:afterLines="50" w:line="300" w:lineRule="auto"/>
        <w:ind w:firstLine="482" w:firstLineChars="200"/>
        <w:rPr>
          <w:b/>
          <w:sz w:val="24"/>
        </w:rPr>
      </w:pPr>
      <w:r>
        <w:rPr>
          <w:b/>
          <w:sz w:val="24"/>
        </w:rPr>
        <w:t>11.1质量保修责任书</w:t>
      </w:r>
    </w:p>
    <w:p>
      <w:pPr>
        <w:spacing w:line="300" w:lineRule="auto"/>
        <w:ind w:firstLine="480" w:firstLineChars="200"/>
        <w:rPr>
          <w:sz w:val="24"/>
        </w:rPr>
      </w:pPr>
      <w:r>
        <w:rPr>
          <w:sz w:val="24"/>
        </w:rPr>
        <w:t>11.1.1 质量保修责任书。</w:t>
      </w:r>
    </w:p>
    <w:p>
      <w:pPr>
        <w:spacing w:line="300" w:lineRule="auto"/>
        <w:ind w:firstLine="480" w:firstLineChars="200"/>
        <w:rPr>
          <w:sz w:val="24"/>
        </w:rPr>
      </w:pPr>
      <w:r>
        <w:rPr>
          <w:sz w:val="24"/>
        </w:rPr>
        <w:t>按</w:t>
      </w:r>
      <w:r>
        <w:rPr>
          <w:rFonts w:hint="eastAsia"/>
          <w:sz w:val="24"/>
        </w:rPr>
        <w:t>照相关</w:t>
      </w:r>
      <w:r>
        <w:rPr>
          <w:sz w:val="24"/>
        </w:rPr>
        <w:t>法律规定</w:t>
      </w:r>
      <w:r>
        <w:rPr>
          <w:rFonts w:hint="eastAsia"/>
          <w:sz w:val="24"/>
        </w:rPr>
        <w:t>签订质量保修责任书是竣工验收的条件之一。双方应</w:t>
      </w:r>
      <w:r>
        <w:rPr>
          <w:sz w:val="24"/>
        </w:rPr>
        <w:t>按法律规定的保修内容</w:t>
      </w:r>
      <w:r>
        <w:rPr>
          <w:rFonts w:hint="eastAsia"/>
          <w:sz w:val="24"/>
        </w:rPr>
        <w:t>、</w:t>
      </w:r>
      <w:r>
        <w:rPr>
          <w:sz w:val="24"/>
        </w:rPr>
        <w:t>范围、期限</w:t>
      </w:r>
      <w:r>
        <w:rPr>
          <w:rFonts w:hint="eastAsia"/>
          <w:sz w:val="24"/>
        </w:rPr>
        <w:t>和</w:t>
      </w:r>
      <w:r>
        <w:rPr>
          <w:sz w:val="24"/>
        </w:rPr>
        <w:t>责任</w:t>
      </w:r>
      <w:r>
        <w:rPr>
          <w:rFonts w:hint="eastAsia"/>
          <w:sz w:val="24"/>
        </w:rPr>
        <w:t>，</w:t>
      </w:r>
      <w:r>
        <w:rPr>
          <w:sz w:val="24"/>
        </w:rPr>
        <w:t>签订质量保修责任书，作为</w:t>
      </w:r>
      <w:r>
        <w:rPr>
          <w:rFonts w:hint="eastAsia"/>
          <w:sz w:val="24"/>
        </w:rPr>
        <w:t>本</w:t>
      </w:r>
      <w:r>
        <w:rPr>
          <w:sz w:val="24"/>
        </w:rPr>
        <w:t>合同附件。</w:t>
      </w:r>
      <w:r>
        <w:rPr>
          <w:rFonts w:hint="eastAsia"/>
          <w:sz w:val="24"/>
        </w:rPr>
        <w:t>9.2.1款接收证书中写明的</w:t>
      </w:r>
      <w:r>
        <w:rPr>
          <w:sz w:val="24"/>
        </w:rPr>
        <w:t>单项工程和（或）工程的</w:t>
      </w:r>
      <w:r>
        <w:rPr>
          <w:rFonts w:hint="eastAsia"/>
          <w:sz w:val="24"/>
        </w:rPr>
        <w:t>接收</w:t>
      </w:r>
      <w:r>
        <w:rPr>
          <w:sz w:val="24"/>
        </w:rPr>
        <w:t>日期，</w:t>
      </w:r>
      <w:r>
        <w:rPr>
          <w:rFonts w:hint="eastAsia"/>
          <w:sz w:val="24"/>
        </w:rPr>
        <w:t>或</w:t>
      </w:r>
      <w:r>
        <w:rPr>
          <w:sz w:val="24"/>
        </w:rPr>
        <w:t>单项工程和（或）工程</w:t>
      </w:r>
      <w:r>
        <w:rPr>
          <w:rFonts w:hint="eastAsia"/>
          <w:sz w:val="24"/>
        </w:rPr>
        <w:t>视为被接收的</w:t>
      </w:r>
      <w:r>
        <w:rPr>
          <w:sz w:val="24"/>
        </w:rPr>
        <w:t>日期，是承包人保修责任开始的日期</w:t>
      </w:r>
      <w:r>
        <w:rPr>
          <w:rFonts w:hint="eastAsia"/>
          <w:sz w:val="24"/>
        </w:rPr>
        <w:t>，也是缺陷责任期的开始日期</w:t>
      </w:r>
      <w:r>
        <w:rPr>
          <w:sz w:val="24"/>
        </w:rPr>
        <w:t>。</w:t>
      </w:r>
    </w:p>
    <w:p>
      <w:pPr>
        <w:spacing w:line="300" w:lineRule="auto"/>
        <w:ind w:firstLine="480" w:firstLineChars="200"/>
        <w:rPr>
          <w:sz w:val="24"/>
        </w:rPr>
      </w:pPr>
      <w:r>
        <w:rPr>
          <w:sz w:val="24"/>
        </w:rPr>
        <w:t>11.1.2  未能提交</w:t>
      </w:r>
      <w:r>
        <w:rPr>
          <w:rFonts w:hint="eastAsia"/>
          <w:sz w:val="24"/>
        </w:rPr>
        <w:t>质量保修责任书</w:t>
      </w:r>
    </w:p>
    <w:p>
      <w:pPr>
        <w:spacing w:line="300" w:lineRule="auto"/>
        <w:ind w:firstLine="480" w:firstLineChars="200"/>
        <w:rPr>
          <w:sz w:val="24"/>
        </w:rPr>
      </w:pPr>
      <w:r>
        <w:rPr>
          <w:rFonts w:hint="eastAsia"/>
          <w:sz w:val="24"/>
        </w:rPr>
        <w:t>承包人未能提交质量保修责任书、无正当理由不</w:t>
      </w:r>
      <w:r>
        <w:rPr>
          <w:sz w:val="24"/>
        </w:rPr>
        <w:t>与发包人签订质量保修责任书，发包人</w:t>
      </w:r>
      <w:r>
        <w:rPr>
          <w:rFonts w:hint="eastAsia"/>
          <w:sz w:val="24"/>
        </w:rPr>
        <w:t>可</w:t>
      </w:r>
      <w:r>
        <w:rPr>
          <w:sz w:val="24"/>
        </w:rPr>
        <w:t>不与承包人办理竣工结算，不承担</w:t>
      </w:r>
      <w:r>
        <w:rPr>
          <w:rFonts w:hint="eastAsia"/>
          <w:sz w:val="24"/>
        </w:rPr>
        <w:t>尚未</w:t>
      </w:r>
      <w:r>
        <w:rPr>
          <w:sz w:val="24"/>
        </w:rPr>
        <w:t>支付</w:t>
      </w:r>
      <w:r>
        <w:rPr>
          <w:rFonts w:hint="eastAsia"/>
          <w:sz w:val="24"/>
        </w:rPr>
        <w:t>的</w:t>
      </w:r>
      <w:r>
        <w:rPr>
          <w:sz w:val="24"/>
        </w:rPr>
        <w:t>竣工结算款项的相应利息</w:t>
      </w:r>
      <w:r>
        <w:rPr>
          <w:rFonts w:hint="eastAsia"/>
          <w:sz w:val="24"/>
        </w:rPr>
        <w:t>，即使合同已约定延期支付利息。</w:t>
      </w:r>
    </w:p>
    <w:p>
      <w:pPr>
        <w:spacing w:line="300" w:lineRule="auto"/>
        <w:ind w:firstLine="480" w:firstLineChars="200"/>
        <w:rPr>
          <w:sz w:val="24"/>
        </w:rPr>
      </w:pPr>
      <w:r>
        <w:rPr>
          <w:rFonts w:hint="eastAsia"/>
          <w:sz w:val="24"/>
        </w:rPr>
        <w:t>如</w:t>
      </w:r>
      <w:r>
        <w:rPr>
          <w:sz w:val="24"/>
        </w:rPr>
        <w:t>承包人提交了质量保修责任书，提请与发包人签订该责任书</w:t>
      </w:r>
      <w:r>
        <w:rPr>
          <w:rFonts w:hint="eastAsia"/>
          <w:sz w:val="24"/>
        </w:rPr>
        <w:t>并在合同中约定了延期付款利息</w:t>
      </w:r>
      <w:r>
        <w:rPr>
          <w:sz w:val="24"/>
        </w:rPr>
        <w:t>，但因发包人原因未能及时签署质量保修责任书，发包</w:t>
      </w:r>
      <w:r>
        <w:rPr>
          <w:rFonts w:hint="eastAsia"/>
          <w:sz w:val="24"/>
        </w:rPr>
        <w:t>人应</w:t>
      </w:r>
      <w:r>
        <w:rPr>
          <w:sz w:val="24"/>
        </w:rPr>
        <w:t>从接到该责任书的</w:t>
      </w:r>
      <w:r>
        <w:rPr>
          <w:rFonts w:hint="eastAsia"/>
          <w:sz w:val="24"/>
        </w:rPr>
        <w:t>第</w:t>
      </w:r>
      <w:r>
        <w:rPr>
          <w:sz w:val="24"/>
        </w:rPr>
        <w:t>11日起承担竣工结算</w:t>
      </w:r>
      <w:r>
        <w:rPr>
          <w:rFonts w:hint="eastAsia"/>
          <w:sz w:val="24"/>
        </w:rPr>
        <w:t>款项</w:t>
      </w:r>
      <w:r>
        <w:rPr>
          <w:sz w:val="24"/>
        </w:rPr>
        <w:t>延期支付的利息</w:t>
      </w:r>
      <w:r>
        <w:rPr>
          <w:rFonts w:hint="eastAsia"/>
          <w:sz w:val="24"/>
        </w:rPr>
        <w:t>。</w:t>
      </w:r>
    </w:p>
    <w:p>
      <w:pPr>
        <w:spacing w:beforeLines="50" w:afterLines="50" w:line="300" w:lineRule="auto"/>
        <w:ind w:firstLine="482" w:firstLineChars="200"/>
        <w:rPr>
          <w:b/>
          <w:sz w:val="24"/>
        </w:rPr>
      </w:pPr>
      <w:r>
        <w:rPr>
          <w:b/>
          <w:sz w:val="24"/>
        </w:rPr>
        <w:t>11.2</w:t>
      </w:r>
      <w:r>
        <w:rPr>
          <w:rFonts w:hint="eastAsia"/>
          <w:b/>
          <w:sz w:val="24"/>
        </w:rPr>
        <w:t>缺陷责任保修金</w:t>
      </w:r>
    </w:p>
    <w:p>
      <w:pPr>
        <w:spacing w:line="300" w:lineRule="auto"/>
        <w:ind w:firstLine="480" w:firstLineChars="200"/>
        <w:rPr>
          <w:sz w:val="24"/>
        </w:rPr>
      </w:pPr>
      <w:r>
        <w:rPr>
          <w:sz w:val="24"/>
        </w:rPr>
        <w:t xml:space="preserve">11.2.1  </w:t>
      </w:r>
      <w:r>
        <w:rPr>
          <w:rFonts w:hint="eastAsia"/>
          <w:sz w:val="24"/>
        </w:rPr>
        <w:t>缺陷责任</w:t>
      </w:r>
      <w:r>
        <w:rPr>
          <w:sz w:val="24"/>
        </w:rPr>
        <w:t>保修金</w:t>
      </w:r>
      <w:r>
        <w:rPr>
          <w:rFonts w:hint="eastAsia"/>
          <w:sz w:val="24"/>
        </w:rPr>
        <w:t>金</w:t>
      </w:r>
      <w:r>
        <w:rPr>
          <w:sz w:val="24"/>
        </w:rPr>
        <w:t>额</w:t>
      </w:r>
    </w:p>
    <w:p>
      <w:pPr>
        <w:spacing w:line="300" w:lineRule="auto"/>
        <w:ind w:firstLine="480" w:firstLineChars="200"/>
        <w:rPr>
          <w:sz w:val="24"/>
        </w:rPr>
      </w:pPr>
      <w:r>
        <w:rPr>
          <w:rFonts w:hint="eastAsia"/>
          <w:sz w:val="24"/>
        </w:rPr>
        <w:t>缺陷责任保修金的金额，在专用条款中的约定</w:t>
      </w:r>
      <w:r>
        <w:rPr>
          <w:sz w:val="24"/>
        </w:rPr>
        <w:t>。</w:t>
      </w:r>
    </w:p>
    <w:p>
      <w:pPr>
        <w:spacing w:line="300" w:lineRule="auto"/>
        <w:ind w:firstLine="480" w:firstLineChars="200"/>
        <w:rPr>
          <w:sz w:val="24"/>
        </w:rPr>
      </w:pPr>
      <w:r>
        <w:rPr>
          <w:sz w:val="24"/>
        </w:rPr>
        <w:t xml:space="preserve">11.2.2  </w:t>
      </w:r>
      <w:r>
        <w:rPr>
          <w:rFonts w:hint="eastAsia"/>
          <w:sz w:val="24"/>
        </w:rPr>
        <w:t>缺陷责任保修金的暂扣</w:t>
      </w:r>
    </w:p>
    <w:p>
      <w:pPr>
        <w:spacing w:line="300" w:lineRule="auto"/>
        <w:ind w:firstLine="480" w:firstLineChars="200"/>
        <w:rPr>
          <w:sz w:val="24"/>
        </w:rPr>
      </w:pPr>
      <w:r>
        <w:rPr>
          <w:rFonts w:hint="eastAsia"/>
          <w:sz w:val="24"/>
        </w:rPr>
        <w:t>缺陷责任</w:t>
      </w:r>
      <w:r>
        <w:rPr>
          <w:sz w:val="24"/>
        </w:rPr>
        <w:t>保修金的暂扣</w:t>
      </w:r>
      <w:r>
        <w:rPr>
          <w:rFonts w:hint="eastAsia"/>
          <w:sz w:val="24"/>
        </w:rPr>
        <w:t>方式，在专用条款中约定。</w:t>
      </w:r>
    </w:p>
    <w:p>
      <w:pPr>
        <w:spacing w:line="300" w:lineRule="auto"/>
        <w:ind w:firstLine="480" w:firstLineChars="200"/>
        <w:rPr>
          <w:sz w:val="24"/>
        </w:rPr>
      </w:pPr>
      <w:r>
        <w:rPr>
          <w:sz w:val="24"/>
        </w:rPr>
        <w:t xml:space="preserve">11.2.3  </w:t>
      </w:r>
      <w:r>
        <w:rPr>
          <w:rFonts w:hint="eastAsia"/>
          <w:sz w:val="24"/>
        </w:rPr>
        <w:t>缺陷责任</w:t>
      </w:r>
      <w:r>
        <w:rPr>
          <w:sz w:val="24"/>
        </w:rPr>
        <w:t>保修金的支付。</w:t>
      </w:r>
    </w:p>
    <w:p>
      <w:pPr>
        <w:spacing w:line="300" w:lineRule="auto"/>
        <w:ind w:firstLine="480" w:firstLineChars="200"/>
        <w:rPr>
          <w:sz w:val="24"/>
        </w:rPr>
      </w:pPr>
      <w:r>
        <w:rPr>
          <w:sz w:val="24"/>
        </w:rPr>
        <w:t>发包人</w:t>
      </w:r>
      <w:r>
        <w:rPr>
          <w:rFonts w:hint="eastAsia"/>
          <w:sz w:val="24"/>
        </w:rPr>
        <w:t>应</w:t>
      </w:r>
      <w:r>
        <w:rPr>
          <w:sz w:val="24"/>
        </w:rPr>
        <w:t>依据第14.5.2款</w:t>
      </w:r>
      <w:r>
        <w:rPr>
          <w:rFonts w:hint="eastAsia"/>
          <w:sz w:val="24"/>
        </w:rPr>
        <w:t>缺陷责任</w:t>
      </w:r>
      <w:r>
        <w:rPr>
          <w:sz w:val="24"/>
        </w:rPr>
        <w:t>保修金支付</w:t>
      </w:r>
      <w:r>
        <w:rPr>
          <w:rFonts w:hint="eastAsia"/>
          <w:sz w:val="24"/>
        </w:rPr>
        <w:t>的约定</w:t>
      </w:r>
      <w:r>
        <w:rPr>
          <w:sz w:val="24"/>
        </w:rPr>
        <w:t>，支付被暂扣的</w:t>
      </w:r>
      <w:r>
        <w:rPr>
          <w:rFonts w:hint="eastAsia"/>
          <w:sz w:val="24"/>
        </w:rPr>
        <w:t>缺陷责任保修金</w:t>
      </w:r>
      <w:r>
        <w:rPr>
          <w:sz w:val="24"/>
        </w:rPr>
        <w:t>。</w:t>
      </w:r>
    </w:p>
    <w:p>
      <w:pPr>
        <w:spacing w:beforeLines="50" w:afterLines="50" w:line="300" w:lineRule="auto"/>
        <w:ind w:firstLine="551" w:firstLineChars="196"/>
        <w:rPr>
          <w:b/>
          <w:sz w:val="28"/>
          <w:szCs w:val="28"/>
        </w:rPr>
      </w:pPr>
      <w:r>
        <w:rPr>
          <w:rFonts w:hint="eastAsia"/>
          <w:b/>
          <w:sz w:val="28"/>
          <w:szCs w:val="28"/>
        </w:rPr>
        <w:t>第</w:t>
      </w:r>
      <w:r>
        <w:rPr>
          <w:b/>
          <w:sz w:val="28"/>
          <w:szCs w:val="28"/>
        </w:rPr>
        <w:t>12</w:t>
      </w:r>
      <w:r>
        <w:rPr>
          <w:rFonts w:hint="eastAsia"/>
          <w:b/>
          <w:sz w:val="28"/>
          <w:szCs w:val="28"/>
        </w:rPr>
        <w:t>条工程竣工验收</w:t>
      </w:r>
    </w:p>
    <w:p>
      <w:pPr>
        <w:spacing w:beforeLines="50" w:afterLines="50" w:line="300" w:lineRule="auto"/>
        <w:ind w:firstLine="482" w:firstLineChars="200"/>
        <w:rPr>
          <w:b/>
          <w:sz w:val="24"/>
        </w:rPr>
      </w:pPr>
      <w:r>
        <w:rPr>
          <w:b/>
          <w:sz w:val="24"/>
        </w:rPr>
        <w:t>12.1</w:t>
      </w:r>
      <w:r>
        <w:rPr>
          <w:rFonts w:hint="eastAsia"/>
          <w:b/>
          <w:sz w:val="24"/>
        </w:rPr>
        <w:t>竣工验收报告及完整的竣工资料</w:t>
      </w:r>
    </w:p>
    <w:p>
      <w:pPr>
        <w:spacing w:line="300" w:lineRule="auto"/>
        <w:ind w:firstLine="480" w:firstLineChars="200"/>
        <w:rPr>
          <w:sz w:val="24"/>
        </w:rPr>
      </w:pPr>
      <w:r>
        <w:rPr>
          <w:sz w:val="24"/>
        </w:rPr>
        <w:t>12.1.1</w:t>
      </w:r>
      <w:r>
        <w:rPr>
          <w:rFonts w:hint="eastAsia"/>
          <w:sz w:val="24"/>
        </w:rPr>
        <w:t>工程符合9.1款工程接收的相关约定，和（或）发包人已按10.7款的约定颁发了竣工后试验及考核验收证书，且承包人完成了</w:t>
      </w:r>
      <w:r>
        <w:rPr>
          <w:sz w:val="24"/>
        </w:rPr>
        <w:t>9.2.2</w:t>
      </w:r>
      <w:r>
        <w:rPr>
          <w:rFonts w:hint="eastAsia"/>
          <w:sz w:val="24"/>
        </w:rPr>
        <w:t>款约定的扫尾工程和缺陷修复，经发包人或监理人验收后，承包人应依据8.1.1款（1）、（2）、（3）项、8.2款竣工试验的检验与验收、10.3.3款第（4）项竣工后试验及其试运行考核结果等资料，向发包人提交竣工验收报告和完整的工程竣工资料。竣工验收报告和完整的竣工资料的格式、内容和份数在专用条款约定。</w:t>
      </w:r>
    </w:p>
    <w:p>
      <w:pPr>
        <w:spacing w:line="300" w:lineRule="auto"/>
        <w:ind w:firstLine="480" w:firstLineChars="200"/>
        <w:rPr>
          <w:sz w:val="24"/>
        </w:rPr>
      </w:pPr>
      <w:r>
        <w:rPr>
          <w:rFonts w:hint="eastAsia"/>
          <w:sz w:val="24"/>
        </w:rPr>
        <w:t>12.1.2  发包人应在接到竣工验收报告和完整的竣工资料后</w:t>
      </w:r>
      <w:r>
        <w:rPr>
          <w:sz w:val="24"/>
        </w:rPr>
        <w:t>25</w:t>
      </w:r>
      <w:r>
        <w:rPr>
          <w:rFonts w:hint="eastAsia"/>
          <w:sz w:val="24"/>
        </w:rPr>
        <w:t>日内提出修改意见或予以确认，承包人应按照发包人的意见自费对竣工验收报告和竣工资料进行修改。</w:t>
      </w:r>
      <w:r>
        <w:rPr>
          <w:sz w:val="24"/>
        </w:rPr>
        <w:t>25</w:t>
      </w:r>
      <w:r>
        <w:rPr>
          <w:rFonts w:hint="eastAsia"/>
          <w:sz w:val="24"/>
        </w:rPr>
        <w:t>日内发包人未提出修改意见，视为竣工资料和竣工验收报告已被确认。</w:t>
      </w:r>
    </w:p>
    <w:p>
      <w:pPr>
        <w:spacing w:line="300" w:lineRule="auto"/>
        <w:ind w:firstLine="480" w:firstLineChars="200"/>
        <w:rPr>
          <w:sz w:val="24"/>
        </w:rPr>
      </w:pPr>
      <w:r>
        <w:rPr>
          <w:rFonts w:hint="eastAsia"/>
          <w:sz w:val="24"/>
        </w:rPr>
        <w:t>12.1.3  分期建设、分期投产或分期使用的工程，按</w:t>
      </w:r>
      <w:r>
        <w:rPr>
          <w:sz w:val="24"/>
        </w:rPr>
        <w:t>12.1.1</w:t>
      </w:r>
      <w:r>
        <w:rPr>
          <w:rFonts w:hint="eastAsia"/>
          <w:sz w:val="24"/>
        </w:rPr>
        <w:t>款及12.1.2款的约定办理。</w:t>
      </w:r>
    </w:p>
    <w:p>
      <w:pPr>
        <w:spacing w:beforeLines="50" w:afterLines="50" w:line="300" w:lineRule="auto"/>
        <w:ind w:firstLine="482" w:firstLineChars="200"/>
        <w:rPr>
          <w:b/>
          <w:sz w:val="24"/>
        </w:rPr>
      </w:pPr>
      <w:r>
        <w:rPr>
          <w:b/>
          <w:sz w:val="24"/>
        </w:rPr>
        <w:t>12.2</w:t>
      </w:r>
      <w:r>
        <w:rPr>
          <w:rFonts w:hint="eastAsia"/>
          <w:b/>
          <w:sz w:val="24"/>
        </w:rPr>
        <w:t>竣工验收</w:t>
      </w:r>
    </w:p>
    <w:p>
      <w:pPr>
        <w:spacing w:line="300" w:lineRule="auto"/>
        <w:ind w:firstLine="480" w:firstLineChars="200"/>
        <w:rPr>
          <w:sz w:val="24"/>
        </w:rPr>
      </w:pPr>
      <w:r>
        <w:rPr>
          <w:sz w:val="24"/>
        </w:rPr>
        <w:t>12.2.1</w:t>
      </w:r>
      <w:r>
        <w:rPr>
          <w:rFonts w:hint="eastAsia"/>
          <w:sz w:val="24"/>
        </w:rPr>
        <w:t>组织竣工验收</w:t>
      </w:r>
    </w:p>
    <w:p>
      <w:pPr>
        <w:spacing w:line="300" w:lineRule="auto"/>
        <w:ind w:firstLine="480" w:firstLineChars="200"/>
        <w:rPr>
          <w:sz w:val="24"/>
        </w:rPr>
      </w:pPr>
      <w:r>
        <w:rPr>
          <w:rFonts w:hint="eastAsia"/>
          <w:sz w:val="24"/>
        </w:rPr>
        <w:t>发包人应在接到竣工验收报告和完整的竣工资料，并根据12.1.2款的约定被确认后的30日内，组织竣工验收。</w:t>
      </w:r>
    </w:p>
    <w:p>
      <w:pPr>
        <w:spacing w:line="300" w:lineRule="auto"/>
        <w:ind w:firstLine="480" w:firstLineChars="200"/>
        <w:rPr>
          <w:sz w:val="24"/>
        </w:rPr>
      </w:pPr>
      <w:r>
        <w:rPr>
          <w:sz w:val="24"/>
        </w:rPr>
        <w:t>12.2.2</w:t>
      </w:r>
      <w:r>
        <w:rPr>
          <w:rFonts w:hint="eastAsia"/>
          <w:sz w:val="24"/>
        </w:rPr>
        <w:t>延后组织的竣工验收</w:t>
      </w:r>
    </w:p>
    <w:p>
      <w:pPr>
        <w:spacing w:line="300" w:lineRule="auto"/>
        <w:ind w:firstLine="480" w:firstLineChars="200"/>
        <w:rPr>
          <w:sz w:val="24"/>
        </w:rPr>
      </w:pPr>
      <w:r>
        <w:rPr>
          <w:rFonts w:hint="eastAsia"/>
          <w:sz w:val="24"/>
        </w:rPr>
        <w:t>发包人未能根据12.2.1款的约定，在30日内组织竣工验收时，按照</w:t>
      </w:r>
      <w:r>
        <w:rPr>
          <w:sz w:val="24"/>
        </w:rPr>
        <w:t>14.12.</w:t>
      </w:r>
      <w:r>
        <w:rPr>
          <w:rFonts w:hint="eastAsia"/>
          <w:sz w:val="24"/>
        </w:rPr>
        <w:t>1至14.12.3款的约定，</w:t>
      </w:r>
      <w:r>
        <w:rPr>
          <w:sz w:val="24"/>
        </w:rPr>
        <w:t>结清竣工结算的款项。</w:t>
      </w:r>
    </w:p>
    <w:p>
      <w:pPr>
        <w:spacing w:line="300" w:lineRule="auto"/>
        <w:ind w:firstLine="480" w:firstLineChars="200"/>
        <w:rPr>
          <w:sz w:val="24"/>
        </w:rPr>
      </w:pPr>
      <w:r>
        <w:rPr>
          <w:rFonts w:hint="eastAsia"/>
          <w:sz w:val="24"/>
        </w:rPr>
        <w:t>在12.2.1款约定的时间之后，发包人进行竣工验收时，承包人有义务参加。发包人在验收后的25日内，对承包人的竣工验收报告或竣工资料提出的进一步修改意见，承包人应按照发包人的意见自费修改。</w:t>
      </w:r>
    </w:p>
    <w:p>
      <w:pPr>
        <w:spacing w:line="300" w:lineRule="auto"/>
        <w:ind w:firstLine="480" w:firstLineChars="200"/>
        <w:rPr>
          <w:sz w:val="24"/>
        </w:rPr>
      </w:pPr>
      <w:r>
        <w:rPr>
          <w:sz w:val="24"/>
        </w:rPr>
        <w:t>12.2.</w:t>
      </w:r>
      <w:r>
        <w:rPr>
          <w:rFonts w:hint="eastAsia"/>
          <w:sz w:val="24"/>
        </w:rPr>
        <w:t>3分期竣工验收</w:t>
      </w:r>
    </w:p>
    <w:p>
      <w:pPr>
        <w:spacing w:line="300" w:lineRule="auto"/>
        <w:ind w:firstLine="480" w:firstLineChars="200"/>
        <w:rPr>
          <w:sz w:val="24"/>
        </w:rPr>
      </w:pPr>
      <w:r>
        <w:rPr>
          <w:rFonts w:hint="eastAsia"/>
          <w:sz w:val="24"/>
        </w:rPr>
        <w:t>分期建设、分期投产或分期使用的合同工程的竣工验收，按12.1.3款、12.2.1款的约定，分期组织竣工验收。</w:t>
      </w:r>
    </w:p>
    <w:p>
      <w:pPr>
        <w:spacing w:beforeLines="50" w:afterLines="50" w:line="300" w:lineRule="auto"/>
        <w:ind w:firstLine="551" w:firstLineChars="196"/>
        <w:rPr>
          <w:b/>
          <w:sz w:val="28"/>
          <w:szCs w:val="28"/>
        </w:rPr>
      </w:pPr>
      <w:r>
        <w:rPr>
          <w:rFonts w:hint="eastAsia"/>
          <w:b/>
          <w:sz w:val="28"/>
          <w:szCs w:val="28"/>
        </w:rPr>
        <w:t>第</w:t>
      </w:r>
      <w:r>
        <w:rPr>
          <w:b/>
          <w:sz w:val="28"/>
          <w:szCs w:val="28"/>
        </w:rPr>
        <w:t>13</w:t>
      </w:r>
      <w:r>
        <w:rPr>
          <w:rFonts w:hint="eastAsia"/>
          <w:b/>
          <w:sz w:val="28"/>
          <w:szCs w:val="28"/>
        </w:rPr>
        <w:t>条变更和合同价格调整</w:t>
      </w:r>
    </w:p>
    <w:p>
      <w:pPr>
        <w:spacing w:beforeLines="50" w:afterLines="50" w:line="300" w:lineRule="auto"/>
        <w:ind w:firstLine="482" w:firstLineChars="200"/>
        <w:rPr>
          <w:b/>
          <w:sz w:val="24"/>
        </w:rPr>
      </w:pPr>
      <w:r>
        <w:rPr>
          <w:b/>
          <w:sz w:val="24"/>
        </w:rPr>
        <w:t>13.1</w:t>
      </w:r>
      <w:r>
        <w:rPr>
          <w:rFonts w:hint="eastAsia"/>
          <w:b/>
          <w:sz w:val="24"/>
        </w:rPr>
        <w:t>变更权</w:t>
      </w:r>
    </w:p>
    <w:p>
      <w:pPr>
        <w:spacing w:line="300" w:lineRule="auto"/>
        <w:ind w:firstLine="480" w:firstLineChars="200"/>
        <w:rPr>
          <w:sz w:val="24"/>
        </w:rPr>
      </w:pPr>
      <w:r>
        <w:rPr>
          <w:sz w:val="24"/>
        </w:rPr>
        <w:t>13.1.1</w:t>
      </w:r>
      <w:r>
        <w:rPr>
          <w:rFonts w:hint="eastAsia"/>
          <w:sz w:val="24"/>
        </w:rPr>
        <w:t>变更权</w:t>
      </w:r>
    </w:p>
    <w:p>
      <w:pPr>
        <w:spacing w:line="300" w:lineRule="auto"/>
        <w:ind w:firstLine="480" w:firstLineChars="200"/>
        <w:rPr>
          <w:sz w:val="24"/>
        </w:rPr>
      </w:pPr>
      <w:r>
        <w:rPr>
          <w:rFonts w:hint="eastAsia"/>
          <w:sz w:val="24"/>
        </w:rPr>
        <w:t>发包人拥有批准变更的权限。自合同生效后至工程竣工验收前的任何时间内，发包人有权依据监理人的建议、承包人的建议，及</w:t>
      </w:r>
      <w:r>
        <w:rPr>
          <w:sz w:val="24"/>
        </w:rPr>
        <w:t>13.2</w:t>
      </w:r>
      <w:r>
        <w:rPr>
          <w:rFonts w:hint="eastAsia"/>
          <w:sz w:val="24"/>
        </w:rPr>
        <w:t>款约定的变更范围，下达变更指令。变更指令以书面形式发出。</w:t>
      </w:r>
    </w:p>
    <w:p>
      <w:pPr>
        <w:spacing w:line="300" w:lineRule="auto"/>
        <w:ind w:firstLine="480" w:firstLineChars="200"/>
        <w:rPr>
          <w:sz w:val="24"/>
        </w:rPr>
      </w:pPr>
      <w:r>
        <w:rPr>
          <w:rFonts w:hint="eastAsia"/>
          <w:sz w:val="24"/>
        </w:rPr>
        <w:t>13.1.2  变更</w:t>
      </w:r>
    </w:p>
    <w:p>
      <w:pPr>
        <w:spacing w:line="300" w:lineRule="auto"/>
        <w:ind w:firstLine="480" w:firstLineChars="200"/>
        <w:rPr>
          <w:sz w:val="24"/>
        </w:rPr>
      </w:pPr>
      <w:r>
        <w:rPr>
          <w:rFonts w:hint="eastAsia"/>
          <w:sz w:val="24"/>
        </w:rPr>
        <w:t>由发包人批准并发出的书面变更指令，属于变更。包括发包人直接下达的变更指令、或经发包人批准的由监理人下达的变更指令。</w:t>
      </w:r>
    </w:p>
    <w:p>
      <w:pPr>
        <w:spacing w:line="300" w:lineRule="auto"/>
        <w:ind w:firstLine="480" w:firstLineChars="200"/>
        <w:rPr>
          <w:sz w:val="24"/>
        </w:rPr>
      </w:pPr>
      <w:r>
        <w:rPr>
          <w:rFonts w:hint="eastAsia"/>
          <w:sz w:val="24"/>
        </w:rPr>
        <w:t>承包人对自身的设计、采购、施工、竣工试验、竣工后试验存在的缺陷，应自费修正、调整和完善，不属于变更。</w:t>
      </w:r>
    </w:p>
    <w:p>
      <w:pPr>
        <w:spacing w:line="300" w:lineRule="auto"/>
        <w:ind w:firstLine="480" w:firstLineChars="200"/>
        <w:rPr>
          <w:sz w:val="24"/>
        </w:rPr>
      </w:pPr>
      <w:r>
        <w:rPr>
          <w:rFonts w:hint="eastAsia"/>
          <w:sz w:val="24"/>
        </w:rPr>
        <w:t>13.1.3  变更建议权</w:t>
      </w:r>
    </w:p>
    <w:p>
      <w:pPr>
        <w:spacing w:line="300" w:lineRule="auto"/>
        <w:ind w:firstLine="480" w:firstLineChars="200"/>
        <w:rPr>
          <w:sz w:val="24"/>
        </w:rPr>
      </w:pPr>
      <w:r>
        <w:rPr>
          <w:rFonts w:hint="eastAsia"/>
          <w:sz w:val="24"/>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pPr>
        <w:spacing w:beforeLines="50" w:afterLines="50" w:line="300" w:lineRule="auto"/>
        <w:ind w:firstLine="482" w:firstLineChars="200"/>
        <w:rPr>
          <w:b/>
          <w:sz w:val="24"/>
        </w:rPr>
      </w:pPr>
      <w:r>
        <w:rPr>
          <w:rFonts w:hint="eastAsia"/>
          <w:b/>
          <w:sz w:val="24"/>
        </w:rPr>
        <w:t>13</w:t>
      </w:r>
      <w:r>
        <w:rPr>
          <w:b/>
          <w:sz w:val="24"/>
        </w:rPr>
        <w:t>.</w:t>
      </w:r>
      <w:r>
        <w:rPr>
          <w:rFonts w:hint="eastAsia"/>
          <w:b/>
          <w:sz w:val="24"/>
        </w:rPr>
        <w:t>2  变更范围</w:t>
      </w:r>
    </w:p>
    <w:p>
      <w:pPr>
        <w:spacing w:line="300" w:lineRule="auto"/>
        <w:ind w:firstLine="480" w:firstLineChars="200"/>
        <w:rPr>
          <w:sz w:val="24"/>
        </w:rPr>
      </w:pPr>
      <w:r>
        <w:rPr>
          <w:sz w:val="24"/>
        </w:rPr>
        <w:t>13.2.</w:t>
      </w:r>
      <w:r>
        <w:rPr>
          <w:rFonts w:hint="eastAsia"/>
          <w:sz w:val="24"/>
        </w:rPr>
        <w:t>1  设计变更范围</w:t>
      </w:r>
    </w:p>
    <w:p>
      <w:pPr>
        <w:spacing w:line="300" w:lineRule="auto"/>
        <w:ind w:firstLine="480" w:firstLineChars="200"/>
        <w:rPr>
          <w:sz w:val="24"/>
        </w:rPr>
      </w:pPr>
      <w:r>
        <w:rPr>
          <w:rFonts w:hint="eastAsia"/>
          <w:sz w:val="24"/>
        </w:rPr>
        <w:t>（1）对生产工艺流程的调整，但未扩大或缩小初步设计批准的生产路线和规模、或未扩大或缩小合同约定的生产路线和规模；</w:t>
      </w:r>
    </w:p>
    <w:p>
      <w:pPr>
        <w:spacing w:line="300" w:lineRule="auto"/>
        <w:ind w:firstLine="480" w:firstLineChars="200"/>
        <w:rPr>
          <w:sz w:val="24"/>
        </w:rPr>
      </w:pPr>
      <w:r>
        <w:rPr>
          <w:rFonts w:hint="eastAsia"/>
          <w:sz w:val="24"/>
        </w:rPr>
        <w:t>（2）对平面布置、竖面布置、局部使用功能的调整，但未扩大初步设计批准的建筑规模，未改变初步设计批准的使用功能；或未扩大合同约定的建筑规模，未改变合同约定的使用功能；</w:t>
      </w:r>
    </w:p>
    <w:p>
      <w:pPr>
        <w:spacing w:line="300" w:lineRule="auto"/>
        <w:ind w:firstLine="480" w:firstLineChars="200"/>
        <w:rPr>
          <w:sz w:val="24"/>
        </w:rPr>
      </w:pPr>
      <w:r>
        <w:rPr>
          <w:rFonts w:hint="eastAsia"/>
          <w:sz w:val="24"/>
        </w:rPr>
        <w:t>（3）对配套工程系统的工艺调整、使用功能调整；</w:t>
      </w:r>
    </w:p>
    <w:p>
      <w:pPr>
        <w:spacing w:line="300" w:lineRule="auto"/>
        <w:ind w:firstLine="480" w:firstLineChars="200"/>
        <w:rPr>
          <w:sz w:val="24"/>
        </w:rPr>
      </w:pPr>
      <w:r>
        <w:rPr>
          <w:rFonts w:hint="eastAsia"/>
          <w:sz w:val="24"/>
        </w:rPr>
        <w:t>（4）对区域内基准控制点、基准标高和基准线的调整；</w:t>
      </w:r>
    </w:p>
    <w:p>
      <w:pPr>
        <w:spacing w:line="300" w:lineRule="auto"/>
        <w:ind w:firstLine="480" w:firstLineChars="200"/>
        <w:rPr>
          <w:sz w:val="24"/>
        </w:rPr>
      </w:pPr>
      <w:r>
        <w:rPr>
          <w:rFonts w:hint="eastAsia"/>
          <w:sz w:val="24"/>
        </w:rPr>
        <w:t>（5）对设备、材料、部件的性能、规格和数量的调整；</w:t>
      </w:r>
    </w:p>
    <w:p>
      <w:pPr>
        <w:spacing w:line="300" w:lineRule="auto"/>
        <w:ind w:firstLine="480" w:firstLineChars="200"/>
        <w:rPr>
          <w:sz w:val="24"/>
        </w:rPr>
      </w:pPr>
      <w:r>
        <w:rPr>
          <w:rFonts w:hint="eastAsia"/>
          <w:sz w:val="24"/>
        </w:rPr>
        <w:t>（6）因执行基准日期之后新颁布的法律、标准、规范引起的变更；</w:t>
      </w:r>
    </w:p>
    <w:p>
      <w:pPr>
        <w:spacing w:line="300" w:lineRule="auto"/>
        <w:ind w:firstLine="480" w:firstLineChars="200"/>
        <w:rPr>
          <w:sz w:val="24"/>
        </w:rPr>
      </w:pPr>
      <w:r>
        <w:rPr>
          <w:rFonts w:hint="eastAsia"/>
          <w:sz w:val="24"/>
        </w:rPr>
        <w:t>（7）其它超出合同约定的设计事项；</w:t>
      </w:r>
    </w:p>
    <w:p>
      <w:pPr>
        <w:spacing w:line="300" w:lineRule="auto"/>
        <w:ind w:firstLine="480" w:firstLineChars="200"/>
        <w:rPr>
          <w:sz w:val="24"/>
        </w:rPr>
      </w:pPr>
      <w:r>
        <w:rPr>
          <w:rFonts w:hint="eastAsia"/>
          <w:sz w:val="24"/>
        </w:rPr>
        <w:t>（8）上述变更所需的附加工作。</w:t>
      </w:r>
    </w:p>
    <w:p>
      <w:pPr>
        <w:spacing w:line="300" w:lineRule="auto"/>
        <w:ind w:firstLine="480" w:firstLineChars="200"/>
        <w:rPr>
          <w:sz w:val="24"/>
        </w:rPr>
      </w:pPr>
      <w:r>
        <w:rPr>
          <w:rFonts w:hint="eastAsia"/>
          <w:sz w:val="24"/>
        </w:rPr>
        <w:t>13.2.2采购变更范围</w:t>
      </w:r>
    </w:p>
    <w:p>
      <w:pPr>
        <w:spacing w:line="300" w:lineRule="auto"/>
        <w:ind w:firstLine="480" w:firstLineChars="200"/>
        <w:rPr>
          <w:sz w:val="24"/>
        </w:rPr>
      </w:pPr>
      <w:r>
        <w:rPr>
          <w:rFonts w:hint="eastAsia"/>
          <w:sz w:val="24"/>
        </w:rPr>
        <w:t>（1）承包人已按发包人批准的名单，与相关供货商签订采购合同或已开始加工制造、供货、运输等，发包人通知承包人选择该名单中的另一家供货商；</w:t>
      </w:r>
    </w:p>
    <w:p>
      <w:pPr>
        <w:spacing w:line="300" w:lineRule="auto"/>
        <w:ind w:firstLine="480" w:firstLineChars="200"/>
        <w:rPr>
          <w:sz w:val="24"/>
        </w:rPr>
      </w:pPr>
      <w:r>
        <w:rPr>
          <w:rFonts w:hint="eastAsia"/>
          <w:sz w:val="24"/>
        </w:rPr>
        <w:t>（2）因执行基准日期之后新颁布的法律、标准、规范引起的变更；</w:t>
      </w:r>
    </w:p>
    <w:p>
      <w:pPr>
        <w:spacing w:line="300" w:lineRule="auto"/>
        <w:ind w:firstLine="480" w:firstLineChars="200"/>
        <w:rPr>
          <w:sz w:val="24"/>
        </w:rPr>
      </w:pPr>
      <w:r>
        <w:rPr>
          <w:rFonts w:hint="eastAsia"/>
          <w:sz w:val="24"/>
        </w:rPr>
        <w:t>（3）发包人要求改变检查、检验、检测、试验的地点和增加的附加试验；</w:t>
      </w:r>
    </w:p>
    <w:p>
      <w:pPr>
        <w:spacing w:line="300" w:lineRule="auto"/>
        <w:ind w:firstLine="480" w:firstLineChars="200"/>
        <w:rPr>
          <w:sz w:val="24"/>
        </w:rPr>
      </w:pPr>
      <w:r>
        <w:rPr>
          <w:rFonts w:hint="eastAsia"/>
          <w:sz w:val="24"/>
        </w:rPr>
        <w:t>（4）发包人要求增减合同中约定的备品备件、专用工具、竣工后试验物资的采购数量；</w:t>
      </w:r>
    </w:p>
    <w:p>
      <w:pPr>
        <w:spacing w:line="300" w:lineRule="auto"/>
        <w:ind w:firstLine="480" w:firstLineChars="200"/>
        <w:rPr>
          <w:sz w:val="24"/>
        </w:rPr>
      </w:pPr>
      <w:r>
        <w:rPr>
          <w:rFonts w:hint="eastAsia"/>
          <w:sz w:val="24"/>
        </w:rPr>
        <w:t>（5）上述变更所需的附加工作。</w:t>
      </w:r>
    </w:p>
    <w:p>
      <w:pPr>
        <w:spacing w:line="300" w:lineRule="auto"/>
        <w:ind w:firstLine="480" w:firstLineChars="200"/>
        <w:rPr>
          <w:sz w:val="24"/>
        </w:rPr>
      </w:pPr>
      <w:r>
        <w:rPr>
          <w:sz w:val="24"/>
        </w:rPr>
        <w:t>13.2.</w:t>
      </w:r>
      <w:r>
        <w:rPr>
          <w:rFonts w:hint="eastAsia"/>
          <w:sz w:val="24"/>
        </w:rPr>
        <w:t>3  施工变更范围</w:t>
      </w:r>
    </w:p>
    <w:p>
      <w:pPr>
        <w:spacing w:line="300" w:lineRule="auto"/>
        <w:ind w:firstLine="480" w:firstLineChars="200"/>
        <w:rPr>
          <w:sz w:val="24"/>
        </w:rPr>
      </w:pPr>
      <w:r>
        <w:rPr>
          <w:rFonts w:hint="eastAsia"/>
          <w:sz w:val="24"/>
        </w:rPr>
        <w:t>（1）根据13</w:t>
      </w:r>
      <w:r>
        <w:rPr>
          <w:sz w:val="24"/>
        </w:rPr>
        <w:t>.2.</w:t>
      </w:r>
      <w:r>
        <w:rPr>
          <w:rFonts w:hint="eastAsia"/>
          <w:sz w:val="24"/>
        </w:rPr>
        <w:t>1款的设计变更，造成施工方法改变、设备、材料、部件、人工和工程量的增减；</w:t>
      </w:r>
    </w:p>
    <w:p>
      <w:pPr>
        <w:spacing w:line="300" w:lineRule="auto"/>
        <w:ind w:firstLine="480" w:firstLineChars="200"/>
        <w:rPr>
          <w:sz w:val="24"/>
        </w:rPr>
      </w:pPr>
      <w:r>
        <w:rPr>
          <w:rFonts w:hint="eastAsia"/>
          <w:sz w:val="24"/>
        </w:rPr>
        <w:t>（2）发包人要求增加的附加试验、改变试验地点；</w:t>
      </w:r>
    </w:p>
    <w:p>
      <w:pPr>
        <w:spacing w:line="300" w:lineRule="auto"/>
        <w:ind w:firstLine="480" w:firstLineChars="200"/>
        <w:rPr>
          <w:sz w:val="24"/>
        </w:rPr>
      </w:pPr>
      <w:r>
        <w:rPr>
          <w:rFonts w:hint="eastAsia"/>
          <w:sz w:val="24"/>
        </w:rPr>
        <w:t>（3）根据</w:t>
      </w:r>
      <w:r>
        <w:rPr>
          <w:sz w:val="24"/>
        </w:rPr>
        <w:t>5.</w:t>
      </w:r>
      <w:r>
        <w:rPr>
          <w:rFonts w:hint="eastAsia"/>
          <w:sz w:val="24"/>
        </w:rPr>
        <w:t>2</w:t>
      </w:r>
      <w:r>
        <w:rPr>
          <w:sz w:val="24"/>
        </w:rPr>
        <w:t>.1</w:t>
      </w:r>
      <w:r>
        <w:rPr>
          <w:rFonts w:hint="eastAsia"/>
          <w:sz w:val="24"/>
        </w:rPr>
        <w:t>款第（</w:t>
      </w:r>
      <w:r>
        <w:rPr>
          <w:sz w:val="24"/>
        </w:rPr>
        <w:t>1</w:t>
      </w:r>
      <w:r>
        <w:rPr>
          <w:rFonts w:hint="eastAsia"/>
          <w:sz w:val="24"/>
        </w:rPr>
        <w:t>）项、第（</w:t>
      </w:r>
      <w:r>
        <w:rPr>
          <w:sz w:val="24"/>
        </w:rPr>
        <w:t>2</w:t>
      </w:r>
      <w:r>
        <w:rPr>
          <w:rFonts w:hint="eastAsia"/>
          <w:sz w:val="24"/>
        </w:rPr>
        <w:t>）项之外，新增加的施工障碍处理；</w:t>
      </w:r>
    </w:p>
    <w:p>
      <w:pPr>
        <w:spacing w:line="300" w:lineRule="auto"/>
        <w:ind w:firstLine="480" w:firstLineChars="200"/>
        <w:rPr>
          <w:sz w:val="24"/>
        </w:rPr>
      </w:pPr>
      <w:r>
        <w:rPr>
          <w:rFonts w:hint="eastAsia"/>
          <w:sz w:val="24"/>
        </w:rPr>
        <w:t>（4）发包人对竣工试验经验收或视为验收合格的项目，通知重新进行竣工试验；</w:t>
      </w:r>
    </w:p>
    <w:p>
      <w:pPr>
        <w:spacing w:line="300" w:lineRule="auto"/>
        <w:ind w:firstLine="480" w:firstLineChars="200"/>
        <w:rPr>
          <w:sz w:val="24"/>
        </w:rPr>
      </w:pPr>
      <w:r>
        <w:rPr>
          <w:rFonts w:hint="eastAsia"/>
          <w:sz w:val="24"/>
        </w:rPr>
        <w:t>（5）因执行基准日期之后新颁布的法律、标准、规范引起的变更。</w:t>
      </w:r>
    </w:p>
    <w:p>
      <w:pPr>
        <w:spacing w:line="300" w:lineRule="auto"/>
        <w:ind w:firstLine="480" w:firstLineChars="200"/>
        <w:rPr>
          <w:sz w:val="24"/>
        </w:rPr>
      </w:pPr>
      <w:r>
        <w:rPr>
          <w:rFonts w:hint="eastAsia"/>
          <w:sz w:val="24"/>
        </w:rPr>
        <w:t>（6）现场其他签证；</w:t>
      </w:r>
    </w:p>
    <w:p>
      <w:pPr>
        <w:spacing w:line="300" w:lineRule="auto"/>
        <w:ind w:firstLine="480" w:firstLineChars="200"/>
        <w:rPr>
          <w:sz w:val="24"/>
        </w:rPr>
      </w:pPr>
      <w:r>
        <w:rPr>
          <w:rFonts w:hint="eastAsia"/>
          <w:sz w:val="24"/>
        </w:rPr>
        <w:t>（7）上述变更所需的附加工作。</w:t>
      </w:r>
    </w:p>
    <w:p>
      <w:pPr>
        <w:spacing w:line="300" w:lineRule="auto"/>
        <w:ind w:firstLine="480" w:firstLineChars="200"/>
        <w:rPr>
          <w:sz w:val="24"/>
        </w:rPr>
      </w:pPr>
      <w:r>
        <w:rPr>
          <w:rFonts w:hint="eastAsia"/>
          <w:sz w:val="24"/>
        </w:rPr>
        <w:t>13.2.4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当发包人未能批准此项变更，承包人有权按合同约定的相关阶段的进度计划执行。</w:t>
      </w:r>
    </w:p>
    <w:p>
      <w:pPr>
        <w:spacing w:line="300" w:lineRule="auto"/>
        <w:ind w:firstLine="480" w:firstLineChars="200"/>
        <w:rPr>
          <w:sz w:val="24"/>
        </w:rPr>
      </w:pPr>
      <w:r>
        <w:rPr>
          <w:rFonts w:hint="eastAsia"/>
          <w:sz w:val="24"/>
        </w:rPr>
        <w:t>因承包人原因，实际进度明显落后于上述批准的项目进度计划时，承包人应按4.1.2款的约定，自费赶上；竣工日期延误时，按4.5款的约定承担误期赔偿责任。</w:t>
      </w:r>
    </w:p>
    <w:p>
      <w:pPr>
        <w:spacing w:line="300" w:lineRule="auto"/>
        <w:ind w:firstLine="480" w:firstLineChars="200"/>
        <w:rPr>
          <w:sz w:val="24"/>
        </w:rPr>
      </w:pPr>
      <w:r>
        <w:rPr>
          <w:sz w:val="24"/>
        </w:rPr>
        <w:t>13.2.</w:t>
      </w:r>
      <w:r>
        <w:rPr>
          <w:rFonts w:hint="eastAsia"/>
          <w:sz w:val="24"/>
        </w:rPr>
        <w:t>5 调减部分工程。发包人的暂停超过45日，承包人请求复工时仍不能复工，或因不可抗力持续而无法继续施工的，双方可按合同约定以变更方式调减受暂停影响的部分工程。</w:t>
      </w:r>
    </w:p>
    <w:p>
      <w:pPr>
        <w:spacing w:line="300" w:lineRule="auto"/>
        <w:ind w:firstLine="480" w:firstLineChars="200"/>
        <w:rPr>
          <w:sz w:val="24"/>
        </w:rPr>
      </w:pPr>
      <w:r>
        <w:rPr>
          <w:rFonts w:hint="eastAsia"/>
          <w:sz w:val="24"/>
        </w:rPr>
        <w:t>13.2.6其它变更。根据工程的具体特点，在专用条款中约定。</w:t>
      </w:r>
    </w:p>
    <w:p>
      <w:pPr>
        <w:spacing w:beforeLines="50" w:afterLines="50" w:line="300" w:lineRule="auto"/>
        <w:ind w:firstLine="482" w:firstLineChars="200"/>
        <w:rPr>
          <w:b/>
          <w:sz w:val="24"/>
        </w:rPr>
      </w:pPr>
      <w:r>
        <w:rPr>
          <w:b/>
          <w:sz w:val="24"/>
        </w:rPr>
        <w:t>13.3</w:t>
      </w:r>
      <w:r>
        <w:rPr>
          <w:rFonts w:hint="eastAsia"/>
          <w:b/>
          <w:sz w:val="24"/>
        </w:rPr>
        <w:t>变更程序</w:t>
      </w:r>
    </w:p>
    <w:p>
      <w:pPr>
        <w:spacing w:line="300" w:lineRule="auto"/>
        <w:ind w:firstLine="480" w:firstLineChars="200"/>
        <w:rPr>
          <w:sz w:val="24"/>
        </w:rPr>
      </w:pPr>
      <w:r>
        <w:rPr>
          <w:sz w:val="24"/>
        </w:rPr>
        <w:t>13.3.1</w:t>
      </w:r>
      <w:r>
        <w:rPr>
          <w:rFonts w:hint="eastAsia"/>
          <w:sz w:val="24"/>
        </w:rPr>
        <w:t>变更通知。发包人的变更应事先以书面形式通知承包人。</w:t>
      </w:r>
    </w:p>
    <w:p>
      <w:pPr>
        <w:spacing w:line="300" w:lineRule="auto"/>
        <w:ind w:firstLine="480" w:firstLineChars="200"/>
        <w:rPr>
          <w:sz w:val="24"/>
        </w:rPr>
      </w:pPr>
      <w:r>
        <w:rPr>
          <w:sz w:val="24"/>
        </w:rPr>
        <w:t>13.3.2</w:t>
      </w:r>
      <w:r>
        <w:rPr>
          <w:rFonts w:hint="eastAsia"/>
          <w:sz w:val="24"/>
        </w:rPr>
        <w:t>变更通知的建议报告。承包人接到发包人的变更通知后，有义务在10日内向发包人提交书面建议报告，</w:t>
      </w:r>
    </w:p>
    <w:p>
      <w:pPr>
        <w:spacing w:line="300" w:lineRule="auto"/>
        <w:ind w:firstLine="480" w:firstLineChars="200"/>
        <w:rPr>
          <w:sz w:val="24"/>
        </w:rPr>
      </w:pPr>
      <w:r>
        <w:rPr>
          <w:rFonts w:hint="eastAsia"/>
          <w:sz w:val="24"/>
        </w:rPr>
        <w:t>（1）如承包人接受发包人变更通知中的变更时，建议报告中应包括：支持此项变更的理由、实施此项变更的工作内容、设备、材料、人力、机具、周转材料、消耗材料等资源消耗，以及相关管理费用和合理利润的估算。相关管理费用和合理利润的百分比，应在专用条款约定。此项变更引起竣工日期延长时，应在报告中说明理由，并提交与此变更相关的进度计划。</w:t>
      </w:r>
    </w:p>
    <w:p>
      <w:pPr>
        <w:spacing w:line="300" w:lineRule="auto"/>
        <w:ind w:firstLine="480" w:firstLineChars="200"/>
        <w:rPr>
          <w:sz w:val="24"/>
        </w:rPr>
      </w:pPr>
      <w:r>
        <w:rPr>
          <w:rFonts w:hint="eastAsia"/>
          <w:sz w:val="24"/>
        </w:rPr>
        <w:t>承包人未提交增加费用的估算及竣工日期延长，视为该项变更不涉及合同价格调整和竣工日期延长，发包人不再承担此项变更的任何费用及竣工日期延长的责任。</w:t>
      </w:r>
    </w:p>
    <w:p>
      <w:pPr>
        <w:spacing w:line="300" w:lineRule="auto"/>
        <w:ind w:firstLine="480" w:firstLineChars="200"/>
        <w:rPr>
          <w:sz w:val="24"/>
        </w:rPr>
      </w:pPr>
      <w:r>
        <w:rPr>
          <w:rFonts w:hint="eastAsia"/>
          <w:sz w:val="24"/>
        </w:rPr>
        <w:t>（2）如承包人不接受发包人变更通知中的变更时，建议报告中应包括不支持此项变更的理由，理由包括：</w:t>
      </w:r>
    </w:p>
    <w:p>
      <w:pPr>
        <w:spacing w:line="300" w:lineRule="auto"/>
        <w:ind w:firstLine="849" w:firstLineChars="354"/>
        <w:rPr>
          <w:sz w:val="24"/>
        </w:rPr>
      </w:pPr>
      <w:r>
        <w:rPr>
          <w:rFonts w:hint="eastAsia"/>
          <w:sz w:val="24"/>
        </w:rPr>
        <w:t>1）此变更不符合法律、法规等有关规定；</w:t>
      </w:r>
    </w:p>
    <w:p>
      <w:pPr>
        <w:spacing w:line="300" w:lineRule="auto"/>
        <w:ind w:firstLine="849" w:firstLineChars="354"/>
        <w:rPr>
          <w:sz w:val="24"/>
        </w:rPr>
      </w:pPr>
      <w:r>
        <w:rPr>
          <w:rFonts w:hint="eastAsia"/>
          <w:sz w:val="24"/>
        </w:rPr>
        <w:t>2）承包人难以取得变更所需的特殊设备、材料、部件；</w:t>
      </w:r>
    </w:p>
    <w:p>
      <w:pPr>
        <w:spacing w:line="300" w:lineRule="auto"/>
        <w:ind w:firstLine="849" w:firstLineChars="354"/>
        <w:rPr>
          <w:sz w:val="24"/>
        </w:rPr>
      </w:pPr>
      <w:r>
        <w:rPr>
          <w:rFonts w:hint="eastAsia"/>
          <w:sz w:val="24"/>
        </w:rPr>
        <w:t>3）承包人难以取得变更所需的工艺、技术；</w:t>
      </w:r>
    </w:p>
    <w:p>
      <w:pPr>
        <w:spacing w:line="300" w:lineRule="auto"/>
        <w:ind w:firstLine="849" w:firstLineChars="354"/>
        <w:rPr>
          <w:sz w:val="24"/>
        </w:rPr>
      </w:pPr>
      <w:r>
        <w:rPr>
          <w:rFonts w:hint="eastAsia"/>
          <w:sz w:val="24"/>
        </w:rPr>
        <w:t>4）变更将降低工程的安全性、稳定性、适用性；</w:t>
      </w:r>
    </w:p>
    <w:p>
      <w:pPr>
        <w:spacing w:line="300" w:lineRule="auto"/>
        <w:ind w:firstLine="849" w:firstLineChars="354"/>
        <w:rPr>
          <w:sz w:val="24"/>
        </w:rPr>
      </w:pPr>
      <w:r>
        <w:rPr>
          <w:rFonts w:hint="eastAsia"/>
          <w:sz w:val="24"/>
        </w:rPr>
        <w:t>5）对生产性能保证值、使用功能保证的实现产生不利影响等。</w:t>
      </w:r>
    </w:p>
    <w:p>
      <w:pPr>
        <w:spacing w:line="300" w:lineRule="auto"/>
        <w:ind w:firstLine="480" w:firstLineChars="200"/>
        <w:rPr>
          <w:sz w:val="24"/>
        </w:rPr>
      </w:pPr>
      <w:r>
        <w:rPr>
          <w:sz w:val="24"/>
        </w:rPr>
        <w:t>13.3.3</w:t>
      </w:r>
      <w:r>
        <w:rPr>
          <w:rFonts w:hint="eastAsia"/>
          <w:sz w:val="24"/>
        </w:rPr>
        <w:t>发包人的审查和批准。发包人应在接到承包人根据13.3.2款约定提交的书面建议报告后</w:t>
      </w:r>
      <w:r>
        <w:rPr>
          <w:sz w:val="24"/>
        </w:rPr>
        <w:t>10</w:t>
      </w:r>
      <w:r>
        <w:rPr>
          <w:rFonts w:hint="eastAsia"/>
          <w:sz w:val="24"/>
        </w:rPr>
        <w:t>日内对此项建议给予审查，并发出批准、撤销、改变、提出进一步要求的书面通知。承包人在等待发包人回复的时间内，不能停止或延误任何工作。</w:t>
      </w:r>
    </w:p>
    <w:p>
      <w:pPr>
        <w:spacing w:line="300" w:lineRule="auto"/>
        <w:ind w:firstLine="480" w:firstLineChars="200"/>
        <w:rPr>
          <w:sz w:val="24"/>
        </w:rPr>
      </w:pPr>
      <w:r>
        <w:rPr>
          <w:rFonts w:hint="eastAsia"/>
          <w:sz w:val="24"/>
        </w:rPr>
        <w:t>（</w:t>
      </w:r>
      <w:r>
        <w:rPr>
          <w:sz w:val="24"/>
        </w:rPr>
        <w:t>1</w:t>
      </w:r>
      <w:r>
        <w:rPr>
          <w:rFonts w:hint="eastAsia"/>
          <w:sz w:val="24"/>
        </w:rPr>
        <w:t>）发包人接到承包人根据13.3.2款第（1）项的约定提交的建议报告，对其理由、估算、和（或）竣工日期延长经审查批准后，应以书面形式下达变更指令。</w:t>
      </w:r>
    </w:p>
    <w:p>
      <w:pPr>
        <w:spacing w:line="300" w:lineRule="auto"/>
        <w:ind w:firstLine="480" w:firstLineChars="200"/>
        <w:rPr>
          <w:sz w:val="24"/>
        </w:rPr>
      </w:pPr>
      <w:r>
        <w:rPr>
          <w:rFonts w:hint="eastAsia"/>
          <w:sz w:val="24"/>
        </w:rPr>
        <w:t>发包人在下达的变更指令中，未能确认承包人对此项变更提出的估算和（或）竣工日期延长亦未提出异议的，自发包人接到此项书面建议报告后的第</w:t>
      </w:r>
      <w:r>
        <w:rPr>
          <w:sz w:val="24"/>
        </w:rPr>
        <w:t>1</w:t>
      </w:r>
      <w:r>
        <w:rPr>
          <w:rFonts w:hint="eastAsia"/>
          <w:sz w:val="24"/>
        </w:rPr>
        <w:t>1日开始，视为承包人提交的变更估算、和（或）竣工日期延长，已被发包人批准。</w:t>
      </w:r>
    </w:p>
    <w:p>
      <w:pPr>
        <w:spacing w:line="300" w:lineRule="auto"/>
        <w:ind w:firstLine="480" w:firstLineChars="200"/>
        <w:rPr>
          <w:sz w:val="24"/>
        </w:rPr>
      </w:pPr>
      <w:r>
        <w:rPr>
          <w:rFonts w:hint="eastAsia"/>
          <w:sz w:val="24"/>
        </w:rPr>
        <w:t>（2）发包人对承包人根据13.3.2款第（2）项提交的不接受此项变更的理由进行审查后，发出继续执行、改变、提出进一步补充资料的书面通知，承包人应予以执行。</w:t>
      </w:r>
    </w:p>
    <w:p>
      <w:pPr>
        <w:spacing w:line="300" w:lineRule="auto"/>
        <w:ind w:firstLine="480" w:firstLineChars="200"/>
        <w:rPr>
          <w:sz w:val="24"/>
        </w:rPr>
      </w:pPr>
      <w:r>
        <w:rPr>
          <w:rFonts w:hint="eastAsia"/>
          <w:sz w:val="24"/>
        </w:rPr>
        <w:t>13.3.4 承包人根据13.1.3 款的约定提交变更建议书的，其变更程序按照本变更程序的约定办理。</w:t>
      </w:r>
    </w:p>
    <w:p>
      <w:pPr>
        <w:spacing w:beforeLines="50" w:afterLines="50" w:line="300" w:lineRule="auto"/>
        <w:ind w:firstLine="482" w:firstLineChars="200"/>
        <w:rPr>
          <w:b/>
          <w:sz w:val="24"/>
        </w:rPr>
      </w:pPr>
      <w:r>
        <w:rPr>
          <w:rFonts w:hint="eastAsia"/>
          <w:b/>
          <w:sz w:val="24"/>
        </w:rPr>
        <w:t>13.4  紧急性变更程序</w:t>
      </w:r>
    </w:p>
    <w:p>
      <w:pPr>
        <w:spacing w:line="300" w:lineRule="auto"/>
        <w:ind w:firstLine="480" w:firstLineChars="200"/>
        <w:rPr>
          <w:sz w:val="24"/>
        </w:rPr>
      </w:pPr>
      <w:r>
        <w:rPr>
          <w:rFonts w:hint="eastAsia"/>
          <w:sz w:val="24"/>
        </w:rPr>
        <w:t>13.4.1发包人有权以书面形式或口头形式发出紧急性变更指令，责令承包人立即执行此项变更。承包人接到此类指令后，应立即执行。发包人以口头形式发出紧急性变更指令的，须在48小时内以书面方式确认此项变更，并送交承包人项目经理。</w:t>
      </w:r>
    </w:p>
    <w:p>
      <w:pPr>
        <w:spacing w:line="300" w:lineRule="auto"/>
        <w:ind w:firstLine="480" w:firstLineChars="200"/>
        <w:rPr>
          <w:sz w:val="24"/>
        </w:rPr>
      </w:pPr>
      <w:r>
        <w:rPr>
          <w:rFonts w:hint="eastAsia"/>
          <w:sz w:val="24"/>
        </w:rPr>
        <w:t>13.4.2承包人应在紧急性变更指令执行完成后的10日内，向发包人提交实施此项变更的工作内容，资源消耗和估算。因执行此项变更造成工程关键路径延误时，可提出竣工日期延长要求，但应说明理由，并提交与此项变更相关的进度计划。</w:t>
      </w:r>
    </w:p>
    <w:p>
      <w:pPr>
        <w:spacing w:line="300" w:lineRule="auto"/>
        <w:ind w:firstLine="480" w:firstLineChars="200"/>
        <w:rPr>
          <w:sz w:val="24"/>
        </w:rPr>
      </w:pPr>
      <w:r>
        <w:rPr>
          <w:rFonts w:hint="eastAsia"/>
          <w:sz w:val="24"/>
        </w:rPr>
        <w:t>承包人未能在此项变更完成后的10日内提交实际消耗的估算、和（或）延长竣工日期的书面资料，视为该项变更不涉及合同价格调整和竣工日期延长，发包人不再承担此项变更的任何责任。</w:t>
      </w:r>
    </w:p>
    <w:p>
      <w:pPr>
        <w:spacing w:line="300" w:lineRule="auto"/>
        <w:ind w:firstLine="480" w:firstLineChars="200"/>
        <w:rPr>
          <w:sz w:val="24"/>
        </w:rPr>
      </w:pPr>
      <w:r>
        <w:rPr>
          <w:rFonts w:hint="eastAsia"/>
          <w:sz w:val="24"/>
        </w:rPr>
        <w:t>13.4.3发包人应在接到承包人根据13.4.2款提交的书面资料后的10日内，以书面形式通知承包人被批准的合理估算，和（或）给予竣工日期的合理延长。</w:t>
      </w:r>
    </w:p>
    <w:p>
      <w:pPr>
        <w:spacing w:line="300" w:lineRule="auto"/>
        <w:ind w:firstLine="480" w:firstLineChars="200"/>
        <w:rPr>
          <w:sz w:val="24"/>
        </w:rPr>
      </w:pPr>
      <w:r>
        <w:rPr>
          <w:rFonts w:hint="eastAsia"/>
          <w:sz w:val="24"/>
        </w:rPr>
        <w:t>发包人在接到承包人的此项书面报告后的</w:t>
      </w:r>
      <w:r>
        <w:rPr>
          <w:sz w:val="24"/>
        </w:rPr>
        <w:t>10</w:t>
      </w:r>
      <w:r>
        <w:rPr>
          <w:rFonts w:hint="eastAsia"/>
          <w:sz w:val="24"/>
        </w:rPr>
        <w:t>日内，未能批准承包人的估算和（或）竣工日期延长亦未说明理由的，自接到该报告的第</w:t>
      </w:r>
      <w:r>
        <w:rPr>
          <w:sz w:val="24"/>
        </w:rPr>
        <w:t xml:space="preserve">11 </w:t>
      </w:r>
      <w:r>
        <w:rPr>
          <w:rFonts w:hint="eastAsia"/>
          <w:sz w:val="24"/>
        </w:rPr>
        <w:t>日后，视为承包人提交的估算、和（或）竣工日期延长已被发包人批准。</w:t>
      </w:r>
    </w:p>
    <w:p>
      <w:pPr>
        <w:spacing w:line="300" w:lineRule="auto"/>
        <w:ind w:firstLine="480" w:firstLineChars="200"/>
        <w:rPr>
          <w:sz w:val="24"/>
        </w:rPr>
      </w:pPr>
      <w:r>
        <w:rPr>
          <w:rFonts w:hint="eastAsia"/>
          <w:sz w:val="24"/>
        </w:rPr>
        <w:t>承包人对发包人批准的变更费用、竣工日期的延长存有争议时，双方应友好协商解决，协商不成时，依据16.3款争议和裁决的程序解决。</w:t>
      </w:r>
    </w:p>
    <w:p>
      <w:pPr>
        <w:spacing w:beforeLines="50" w:afterLines="50" w:line="300" w:lineRule="auto"/>
        <w:ind w:firstLine="482" w:firstLineChars="200"/>
        <w:rPr>
          <w:b/>
          <w:sz w:val="24"/>
        </w:rPr>
      </w:pPr>
      <w:r>
        <w:rPr>
          <w:rFonts w:hint="eastAsia"/>
          <w:b/>
          <w:sz w:val="24"/>
        </w:rPr>
        <w:t>13.5  变更价款确定</w:t>
      </w:r>
    </w:p>
    <w:p>
      <w:pPr>
        <w:spacing w:beforeLines="50" w:afterLines="50" w:line="300" w:lineRule="auto"/>
        <w:ind w:firstLine="480" w:firstLineChars="200"/>
        <w:rPr>
          <w:sz w:val="24"/>
        </w:rPr>
      </w:pPr>
      <w:r>
        <w:rPr>
          <w:rFonts w:hint="eastAsia"/>
          <w:sz w:val="24"/>
        </w:rPr>
        <w:t>变更价款按以下方法确定：</w:t>
      </w:r>
    </w:p>
    <w:p>
      <w:pPr>
        <w:spacing w:beforeLines="50" w:afterLines="50" w:line="300" w:lineRule="auto"/>
        <w:ind w:firstLine="480" w:firstLineChars="200"/>
        <w:rPr>
          <w:sz w:val="24"/>
        </w:rPr>
      </w:pPr>
      <w:r>
        <w:rPr>
          <w:sz w:val="24"/>
        </w:rPr>
        <w:t xml:space="preserve">13.5.1 </w:t>
      </w:r>
      <w:r>
        <w:rPr>
          <w:rFonts w:hint="eastAsia"/>
          <w:sz w:val="24"/>
        </w:rPr>
        <w:t>合同中已有相应人工、机具、工程量等单价（含取费）的，按合同中已有的相应人工、机具、工程量等单价（含取费）确定变更价款；</w:t>
      </w:r>
    </w:p>
    <w:p>
      <w:pPr>
        <w:spacing w:beforeLines="50" w:afterLines="50" w:line="300" w:lineRule="auto"/>
        <w:ind w:firstLine="480" w:firstLineChars="200"/>
        <w:rPr>
          <w:sz w:val="24"/>
        </w:rPr>
      </w:pPr>
      <w:r>
        <w:rPr>
          <w:sz w:val="24"/>
        </w:rPr>
        <w:t>13.5.</w:t>
      </w:r>
      <w:r>
        <w:rPr>
          <w:rFonts w:hint="eastAsia"/>
          <w:sz w:val="24"/>
        </w:rPr>
        <w:t>2合同中无相应人工、机具、工程量等单价（含取费）的，按类似于变更工程的价格确定变更价款；</w:t>
      </w:r>
    </w:p>
    <w:p>
      <w:pPr>
        <w:spacing w:beforeLines="50" w:afterLines="50" w:line="300" w:lineRule="auto"/>
        <w:ind w:firstLine="480" w:firstLineChars="200"/>
        <w:rPr>
          <w:sz w:val="24"/>
        </w:rPr>
      </w:pPr>
      <w:r>
        <w:rPr>
          <w:sz w:val="24"/>
        </w:rPr>
        <w:t xml:space="preserve">13.5.3 </w:t>
      </w:r>
      <w:r>
        <w:rPr>
          <w:rFonts w:hint="eastAsia"/>
          <w:sz w:val="24"/>
        </w:rPr>
        <w:t>合同中无相应人工、机具、工程量等单价（含取费），亦无类似于变更工程的价格的，双方通过协商确定变更价款。</w:t>
      </w:r>
    </w:p>
    <w:p>
      <w:pPr>
        <w:spacing w:beforeLines="50" w:afterLines="50" w:line="300" w:lineRule="auto"/>
        <w:ind w:firstLine="480" w:firstLineChars="200"/>
        <w:rPr>
          <w:sz w:val="24"/>
        </w:rPr>
      </w:pPr>
      <w:r>
        <w:rPr>
          <w:sz w:val="24"/>
        </w:rPr>
        <w:t xml:space="preserve">13 .5.4 </w:t>
      </w:r>
      <w:r>
        <w:rPr>
          <w:rFonts w:hint="eastAsia"/>
          <w:sz w:val="24"/>
        </w:rPr>
        <w:t>专用条款中约定的其它方法。</w:t>
      </w:r>
    </w:p>
    <w:p>
      <w:pPr>
        <w:spacing w:beforeLines="50" w:afterLines="50" w:line="300" w:lineRule="auto"/>
        <w:ind w:firstLine="482" w:firstLineChars="200"/>
        <w:rPr>
          <w:b/>
          <w:sz w:val="24"/>
        </w:rPr>
      </w:pPr>
      <w:r>
        <w:rPr>
          <w:rFonts w:hint="eastAsia"/>
          <w:b/>
          <w:sz w:val="24"/>
        </w:rPr>
        <w:t>13.6  建议变更的利益分享</w:t>
      </w:r>
    </w:p>
    <w:p>
      <w:pPr>
        <w:spacing w:beforeLines="50" w:afterLines="50" w:line="300" w:lineRule="auto"/>
        <w:ind w:firstLine="480" w:firstLineChars="200"/>
        <w:rPr>
          <w:sz w:val="24"/>
        </w:rPr>
      </w:pPr>
      <w:r>
        <w:rPr>
          <w:rFonts w:hint="eastAsia"/>
          <w:sz w:val="24"/>
        </w:rPr>
        <w:t>因发包人批准采用承包人根据13.1.3款提出的变更建议，使工程的投资减少、工期缩短、发包人获得长期运营效益或其它利益的，双方可按专用条款的约定进行利益分享，必要时双发可另行签订利益分享补充协议，作为合同附件。</w:t>
      </w:r>
    </w:p>
    <w:p>
      <w:pPr>
        <w:spacing w:beforeLines="50" w:afterLines="50" w:line="300" w:lineRule="auto"/>
        <w:ind w:firstLine="482" w:firstLineChars="200"/>
        <w:rPr>
          <w:b/>
          <w:sz w:val="24"/>
        </w:rPr>
      </w:pPr>
      <w:r>
        <w:rPr>
          <w:rFonts w:hint="eastAsia"/>
          <w:b/>
          <w:sz w:val="24"/>
        </w:rPr>
        <w:t>13.7  合同价格调整</w:t>
      </w:r>
    </w:p>
    <w:p>
      <w:pPr>
        <w:spacing w:line="300" w:lineRule="auto"/>
        <w:ind w:firstLine="480" w:firstLineChars="200"/>
        <w:rPr>
          <w:sz w:val="24"/>
        </w:rPr>
      </w:pPr>
      <w:r>
        <w:rPr>
          <w:rFonts w:hint="eastAsia"/>
          <w:sz w:val="24"/>
        </w:rPr>
        <w:t>在下述情况发生后30日内，合同双方均有权将调整合同价格的原因及调整金额，以书面形式通知对方或监理人。经发包人确认的合理金额，作为合同价格的调整金额，并在支付当期工程进度款时支付或扣减调整的金额。一方收到另一方通知后</w:t>
      </w:r>
      <w:r>
        <w:rPr>
          <w:sz w:val="24"/>
        </w:rPr>
        <w:t>15</w:t>
      </w:r>
      <w:r>
        <w:rPr>
          <w:rFonts w:hint="eastAsia"/>
          <w:sz w:val="24"/>
        </w:rPr>
        <w:t>日内不予确认，也未能提出修改意见的，视为已经同意该项价格的调整。合同价格调整包括以下情况：</w:t>
      </w:r>
    </w:p>
    <w:p>
      <w:pPr>
        <w:spacing w:line="300" w:lineRule="auto"/>
        <w:ind w:firstLine="480" w:firstLineChars="200"/>
        <w:rPr>
          <w:sz w:val="24"/>
        </w:rPr>
      </w:pPr>
      <w:r>
        <w:rPr>
          <w:rFonts w:hint="eastAsia"/>
          <w:sz w:val="24"/>
        </w:rPr>
        <w:t>（1）合同签订后，因法律、国家政策和需遵守的行业规定发生变化，影响到合同价格增减的；</w:t>
      </w:r>
    </w:p>
    <w:p>
      <w:pPr>
        <w:spacing w:line="300" w:lineRule="auto"/>
        <w:ind w:firstLine="480" w:firstLineChars="200"/>
        <w:rPr>
          <w:sz w:val="24"/>
        </w:rPr>
      </w:pPr>
      <w:r>
        <w:rPr>
          <w:rFonts w:hint="eastAsia"/>
          <w:sz w:val="24"/>
        </w:rPr>
        <w:t>（2）合同执行过程中，工程造价管理部门公布的价格调整，涉及承包人投入成本增减的；</w:t>
      </w:r>
    </w:p>
    <w:p>
      <w:pPr>
        <w:spacing w:line="300" w:lineRule="auto"/>
        <w:ind w:firstLine="480" w:firstLineChars="200"/>
        <w:rPr>
          <w:sz w:val="24"/>
        </w:rPr>
      </w:pPr>
      <w:r>
        <w:rPr>
          <w:rFonts w:hint="eastAsia"/>
          <w:sz w:val="24"/>
        </w:rPr>
        <w:t>（3）一周内非承包人原因的停水、停电、停气、道路中断等，造成工程现场停工累计超过8小时的（承包人须提交报告并提供可证实的证明和估算）；</w:t>
      </w:r>
    </w:p>
    <w:p>
      <w:pPr>
        <w:spacing w:line="300" w:lineRule="auto"/>
        <w:ind w:firstLine="480" w:firstLineChars="200"/>
        <w:rPr>
          <w:sz w:val="24"/>
        </w:rPr>
      </w:pPr>
      <w:r>
        <w:rPr>
          <w:rFonts w:hint="eastAsia"/>
          <w:sz w:val="24"/>
        </w:rPr>
        <w:t>（4）发包人根据</w:t>
      </w:r>
      <w:r>
        <w:rPr>
          <w:sz w:val="24"/>
        </w:rPr>
        <w:t>13.3</w:t>
      </w:r>
      <w:r>
        <w:rPr>
          <w:rFonts w:hint="eastAsia"/>
          <w:sz w:val="24"/>
        </w:rPr>
        <w:t>款至13.5款变更程序中批准的变更估算的增减；</w:t>
      </w:r>
    </w:p>
    <w:p>
      <w:pPr>
        <w:spacing w:line="300" w:lineRule="auto"/>
        <w:ind w:firstLine="480" w:firstLineChars="200"/>
        <w:rPr>
          <w:sz w:val="24"/>
        </w:rPr>
      </w:pPr>
      <w:r>
        <w:rPr>
          <w:rFonts w:hint="eastAsia"/>
          <w:sz w:val="24"/>
        </w:rPr>
        <w:t>（</w:t>
      </w:r>
      <w:r>
        <w:rPr>
          <w:sz w:val="24"/>
        </w:rPr>
        <w:t>5</w:t>
      </w:r>
      <w:r>
        <w:rPr>
          <w:rFonts w:hint="eastAsia"/>
          <w:sz w:val="24"/>
        </w:rPr>
        <w:t>）本合同约定的其它增减的款项调整。</w:t>
      </w:r>
    </w:p>
    <w:p>
      <w:pPr>
        <w:spacing w:line="300" w:lineRule="auto"/>
        <w:ind w:firstLine="480" w:firstLineChars="200"/>
        <w:rPr>
          <w:sz w:val="24"/>
        </w:rPr>
      </w:pPr>
      <w:r>
        <w:rPr>
          <w:rFonts w:hint="eastAsia"/>
          <w:sz w:val="24"/>
        </w:rPr>
        <w:t>对于合同中未约定的增减款项，发包人不承担调整合同价格的责任。除非法律另有规定时除外。合同价格的调整不包括合同变更。</w:t>
      </w:r>
    </w:p>
    <w:p>
      <w:pPr>
        <w:spacing w:beforeLines="50" w:afterLines="50" w:line="300" w:lineRule="auto"/>
        <w:ind w:firstLine="482" w:firstLineChars="200"/>
        <w:rPr>
          <w:b/>
          <w:sz w:val="24"/>
        </w:rPr>
      </w:pPr>
      <w:r>
        <w:rPr>
          <w:rFonts w:hint="eastAsia"/>
          <w:b/>
          <w:sz w:val="24"/>
        </w:rPr>
        <w:t>13.8  合同价格调整的争议</w:t>
      </w:r>
    </w:p>
    <w:p>
      <w:pPr>
        <w:spacing w:beforeLines="50" w:afterLines="50" w:line="300" w:lineRule="auto"/>
        <w:ind w:firstLine="480" w:firstLineChars="200"/>
        <w:rPr>
          <w:sz w:val="24"/>
        </w:rPr>
      </w:pPr>
      <w:r>
        <w:rPr>
          <w:rFonts w:hint="eastAsia"/>
          <w:sz w:val="24"/>
        </w:rPr>
        <w:t>经协商，双方未能对工程变更的费用、合同价格的调整或竣工日期的延长达成一致，根据</w:t>
      </w:r>
      <w:r>
        <w:rPr>
          <w:sz w:val="24"/>
        </w:rPr>
        <w:t>16.3</w:t>
      </w:r>
      <w:r>
        <w:rPr>
          <w:rFonts w:hint="eastAsia"/>
          <w:sz w:val="24"/>
        </w:rPr>
        <w:t>款关于争议和裁决的约定解决。</w:t>
      </w:r>
    </w:p>
    <w:p>
      <w:pPr>
        <w:spacing w:beforeLines="50" w:afterLines="50" w:line="300" w:lineRule="auto"/>
        <w:ind w:firstLine="551" w:firstLineChars="196"/>
        <w:rPr>
          <w:b/>
          <w:sz w:val="28"/>
          <w:szCs w:val="28"/>
        </w:rPr>
      </w:pPr>
      <w:r>
        <w:rPr>
          <w:rFonts w:hint="eastAsia"/>
          <w:b/>
          <w:sz w:val="28"/>
          <w:szCs w:val="28"/>
        </w:rPr>
        <w:t>第</w:t>
      </w:r>
      <w:r>
        <w:rPr>
          <w:b/>
          <w:sz w:val="28"/>
          <w:szCs w:val="28"/>
        </w:rPr>
        <w:t>14</w:t>
      </w:r>
      <w:r>
        <w:rPr>
          <w:rFonts w:hint="eastAsia"/>
          <w:b/>
          <w:sz w:val="28"/>
          <w:szCs w:val="28"/>
        </w:rPr>
        <w:t>条合同总价和付款</w:t>
      </w:r>
    </w:p>
    <w:p>
      <w:pPr>
        <w:spacing w:beforeLines="50" w:afterLines="50" w:line="300" w:lineRule="auto"/>
        <w:ind w:firstLine="482" w:firstLineChars="200"/>
        <w:rPr>
          <w:b/>
          <w:sz w:val="24"/>
        </w:rPr>
      </w:pPr>
      <w:r>
        <w:rPr>
          <w:rFonts w:hint="eastAsia"/>
          <w:b/>
          <w:sz w:val="24"/>
        </w:rPr>
        <w:t>14.1合同总价和付款</w:t>
      </w:r>
    </w:p>
    <w:p>
      <w:pPr>
        <w:spacing w:line="300" w:lineRule="auto"/>
        <w:ind w:firstLine="480" w:firstLineChars="200"/>
        <w:rPr>
          <w:sz w:val="24"/>
        </w:rPr>
      </w:pPr>
      <w:r>
        <w:rPr>
          <w:rFonts w:hint="eastAsia"/>
          <w:sz w:val="24"/>
        </w:rPr>
        <w:t>14.1.1合同总价</w:t>
      </w:r>
    </w:p>
    <w:p>
      <w:pPr>
        <w:spacing w:line="300" w:lineRule="auto"/>
        <w:ind w:firstLine="480" w:firstLineChars="200"/>
        <w:rPr>
          <w:sz w:val="24"/>
        </w:rPr>
      </w:pPr>
      <w:r>
        <w:rPr>
          <w:rFonts w:hint="eastAsia"/>
          <w:sz w:val="24"/>
        </w:rPr>
        <w:t>本合同为总价合同，除根据第13条变更和合同价格的调整，以及合同中其它相关增减金额的约定进行调整外，合同价格不做调整。</w:t>
      </w:r>
    </w:p>
    <w:p>
      <w:pPr>
        <w:spacing w:line="300" w:lineRule="auto"/>
        <w:ind w:firstLine="480" w:firstLineChars="200"/>
        <w:rPr>
          <w:sz w:val="24"/>
        </w:rPr>
      </w:pPr>
      <w:r>
        <w:rPr>
          <w:rFonts w:hint="eastAsia"/>
          <w:sz w:val="24"/>
        </w:rPr>
        <w:t>14.1.2付款</w:t>
      </w:r>
    </w:p>
    <w:p>
      <w:pPr>
        <w:spacing w:line="300" w:lineRule="auto"/>
        <w:ind w:firstLine="480" w:firstLineChars="200"/>
        <w:rPr>
          <w:sz w:val="24"/>
        </w:rPr>
      </w:pPr>
      <w:r>
        <w:rPr>
          <w:rFonts w:hint="eastAsia"/>
          <w:sz w:val="24"/>
        </w:rPr>
        <w:t>（1）合同价款的货币币种为人民币，由发包人在中国境内支付给承包人。</w:t>
      </w:r>
    </w:p>
    <w:p>
      <w:pPr>
        <w:spacing w:line="300" w:lineRule="auto"/>
        <w:ind w:firstLine="480" w:firstLineChars="200"/>
        <w:rPr>
          <w:sz w:val="24"/>
        </w:rPr>
      </w:pPr>
      <w:r>
        <w:rPr>
          <w:rFonts w:hint="eastAsia"/>
          <w:sz w:val="24"/>
        </w:rPr>
        <w:t>（2）发包人应依据合同约定的应付款类别和付款时间安排，向承包人支付合同价款。承包人指定的银行账户，在专用条款中约定。</w:t>
      </w:r>
    </w:p>
    <w:p>
      <w:pPr>
        <w:spacing w:beforeLines="50" w:afterLines="50" w:line="300" w:lineRule="auto"/>
        <w:ind w:firstLine="482" w:firstLineChars="200"/>
        <w:rPr>
          <w:b/>
          <w:sz w:val="24"/>
        </w:rPr>
      </w:pPr>
      <w:r>
        <w:rPr>
          <w:b/>
          <w:sz w:val="24"/>
        </w:rPr>
        <w:t>14.2</w:t>
      </w:r>
      <w:r>
        <w:rPr>
          <w:rFonts w:hint="eastAsia"/>
          <w:b/>
          <w:sz w:val="24"/>
        </w:rPr>
        <w:t>担保</w:t>
      </w:r>
    </w:p>
    <w:p>
      <w:pPr>
        <w:spacing w:line="300" w:lineRule="auto"/>
        <w:ind w:firstLine="480" w:firstLineChars="200"/>
        <w:rPr>
          <w:rFonts w:hint="eastAsia" w:eastAsia="宋体"/>
          <w:sz w:val="24"/>
          <w:lang w:eastAsia="zh-CN"/>
        </w:rPr>
      </w:pPr>
      <w:r>
        <w:rPr>
          <w:sz w:val="24"/>
        </w:rPr>
        <w:t>14.2.1</w:t>
      </w:r>
      <w:r>
        <w:rPr>
          <w:rFonts w:hint="eastAsia"/>
          <w:sz w:val="24"/>
        </w:rPr>
        <w:t>履约</w:t>
      </w:r>
      <w:r>
        <w:rPr>
          <w:rFonts w:hint="eastAsia"/>
          <w:sz w:val="24"/>
          <w:lang w:eastAsia="zh-CN"/>
        </w:rPr>
        <w:t>保证金</w:t>
      </w:r>
    </w:p>
    <w:p>
      <w:pPr>
        <w:spacing w:line="300" w:lineRule="auto"/>
        <w:ind w:firstLine="480" w:firstLineChars="200"/>
        <w:rPr>
          <w:sz w:val="24"/>
        </w:rPr>
      </w:pPr>
      <w:r>
        <w:rPr>
          <w:rFonts w:hint="eastAsia"/>
          <w:sz w:val="24"/>
        </w:rPr>
        <w:t>合同约定由承包人向发包人提交履约</w:t>
      </w:r>
      <w:r>
        <w:rPr>
          <w:rFonts w:hint="eastAsia"/>
          <w:sz w:val="24"/>
          <w:lang w:eastAsia="zh-CN"/>
        </w:rPr>
        <w:t>保证金</w:t>
      </w:r>
      <w:r>
        <w:rPr>
          <w:rFonts w:hint="eastAsia"/>
          <w:sz w:val="24"/>
        </w:rPr>
        <w:t>时，履约</w:t>
      </w:r>
      <w:r>
        <w:rPr>
          <w:rFonts w:hint="eastAsia"/>
          <w:sz w:val="24"/>
          <w:lang w:eastAsia="zh-CN"/>
        </w:rPr>
        <w:t>保证金</w:t>
      </w:r>
      <w:r>
        <w:rPr>
          <w:rFonts w:hint="eastAsia"/>
          <w:sz w:val="24"/>
        </w:rPr>
        <w:t>的格式、金额和提交时间，在专用条款中约定。</w:t>
      </w:r>
    </w:p>
    <w:p>
      <w:pPr>
        <w:spacing w:line="300" w:lineRule="auto"/>
        <w:ind w:firstLine="480" w:firstLineChars="200"/>
        <w:rPr>
          <w:sz w:val="24"/>
        </w:rPr>
      </w:pPr>
      <w:r>
        <w:rPr>
          <w:rFonts w:hint="eastAsia"/>
          <w:sz w:val="24"/>
        </w:rPr>
        <w:t>14.2.2 支付保函</w:t>
      </w:r>
    </w:p>
    <w:p>
      <w:pPr>
        <w:spacing w:line="300" w:lineRule="auto"/>
        <w:ind w:firstLine="480" w:firstLineChars="200"/>
        <w:rPr>
          <w:sz w:val="24"/>
        </w:rPr>
      </w:pPr>
      <w:r>
        <w:rPr>
          <w:rFonts w:hint="eastAsia"/>
          <w:sz w:val="24"/>
        </w:rPr>
        <w:t>合同约定由承包人向发包人提交履约</w:t>
      </w:r>
      <w:r>
        <w:rPr>
          <w:rFonts w:hint="eastAsia"/>
          <w:sz w:val="24"/>
          <w:lang w:eastAsia="zh-CN"/>
        </w:rPr>
        <w:t>保证金</w:t>
      </w:r>
      <w:r>
        <w:rPr>
          <w:rFonts w:hint="eastAsia"/>
          <w:sz w:val="24"/>
        </w:rPr>
        <w:t>时，发包人向承包人提交支付保函。支付保函的格式、内容和提交时间在专用条款中约定。</w:t>
      </w:r>
    </w:p>
    <w:p>
      <w:pPr>
        <w:spacing w:line="300" w:lineRule="auto"/>
        <w:ind w:firstLine="480" w:firstLineChars="200"/>
        <w:rPr>
          <w:sz w:val="24"/>
        </w:rPr>
      </w:pPr>
      <w:r>
        <w:rPr>
          <w:sz w:val="24"/>
        </w:rPr>
        <w:t>14.2.</w:t>
      </w:r>
      <w:r>
        <w:rPr>
          <w:rFonts w:hint="eastAsia"/>
          <w:sz w:val="24"/>
        </w:rPr>
        <w:t>3 预付款保函</w:t>
      </w:r>
    </w:p>
    <w:p>
      <w:pPr>
        <w:spacing w:line="300" w:lineRule="auto"/>
        <w:ind w:firstLine="480" w:firstLineChars="200"/>
        <w:rPr>
          <w:sz w:val="24"/>
        </w:rPr>
      </w:pPr>
      <w:r>
        <w:rPr>
          <w:rFonts w:hint="eastAsia"/>
          <w:sz w:val="24"/>
        </w:rPr>
        <w:t>合同约定由承包人向发包人提交预付款保函时，预付款保函的格式、金额和提交时间在专用条款中约定。</w:t>
      </w:r>
    </w:p>
    <w:p>
      <w:pPr>
        <w:spacing w:beforeLines="50" w:afterLines="50" w:line="300" w:lineRule="auto"/>
        <w:ind w:firstLine="482" w:firstLineChars="200"/>
        <w:rPr>
          <w:b/>
          <w:sz w:val="24"/>
        </w:rPr>
      </w:pPr>
      <w:r>
        <w:rPr>
          <w:b/>
          <w:sz w:val="24"/>
        </w:rPr>
        <w:t xml:space="preserve">14.3  </w:t>
      </w:r>
      <w:r>
        <w:rPr>
          <w:rFonts w:hint="eastAsia"/>
          <w:b/>
          <w:sz w:val="24"/>
        </w:rPr>
        <w:t>预付款</w:t>
      </w:r>
    </w:p>
    <w:p>
      <w:pPr>
        <w:spacing w:line="300" w:lineRule="auto"/>
        <w:ind w:firstLine="480" w:firstLineChars="200"/>
        <w:rPr>
          <w:sz w:val="24"/>
        </w:rPr>
      </w:pPr>
      <w:r>
        <w:rPr>
          <w:rFonts w:hint="eastAsia"/>
          <w:sz w:val="24"/>
        </w:rPr>
        <w:t>14.3.1 预付款金额</w:t>
      </w:r>
    </w:p>
    <w:p>
      <w:pPr>
        <w:spacing w:line="300" w:lineRule="auto"/>
        <w:ind w:firstLine="480" w:firstLineChars="200"/>
        <w:rPr>
          <w:sz w:val="24"/>
        </w:rPr>
      </w:pPr>
      <w:r>
        <w:rPr>
          <w:rFonts w:hint="eastAsia"/>
          <w:sz w:val="24"/>
        </w:rPr>
        <w:t>发包人同意将按合同价格的一定比例作为预付款金额，具体金额在专用条款中约定。</w:t>
      </w:r>
    </w:p>
    <w:p>
      <w:pPr>
        <w:spacing w:line="300" w:lineRule="auto"/>
        <w:ind w:firstLine="480" w:firstLineChars="200"/>
        <w:rPr>
          <w:sz w:val="24"/>
        </w:rPr>
      </w:pPr>
      <w:r>
        <w:rPr>
          <w:rFonts w:hint="eastAsia"/>
          <w:sz w:val="24"/>
        </w:rPr>
        <w:t>14.3.2预付款支付</w:t>
      </w:r>
    </w:p>
    <w:p>
      <w:pPr>
        <w:spacing w:line="300" w:lineRule="auto"/>
        <w:ind w:firstLine="480" w:firstLineChars="200"/>
        <w:rPr>
          <w:sz w:val="24"/>
        </w:rPr>
      </w:pPr>
      <w:r>
        <w:rPr>
          <w:rFonts w:hint="eastAsia"/>
          <w:sz w:val="24"/>
        </w:rPr>
        <w:t>合同约定了预付款保函时，在合同生效后，发包人收到承包人提交的预付款保函后10日内，根据14.3.1款约定的预付款金额，一次支付给承包人；未约定预付款保函时，发包人应在合同生效后10日内，根据14.3.1款约定的预付款金额，一次支付给承包人。</w:t>
      </w:r>
    </w:p>
    <w:p>
      <w:pPr>
        <w:spacing w:line="300" w:lineRule="auto"/>
        <w:ind w:firstLine="480" w:firstLineChars="200"/>
        <w:rPr>
          <w:sz w:val="24"/>
        </w:rPr>
      </w:pPr>
      <w:r>
        <w:rPr>
          <w:rFonts w:hint="eastAsia"/>
          <w:sz w:val="24"/>
        </w:rPr>
        <w:t>14.3.3预付款抵扣</w:t>
      </w:r>
    </w:p>
    <w:p>
      <w:pPr>
        <w:spacing w:line="300" w:lineRule="auto"/>
        <w:ind w:firstLine="480" w:firstLineChars="200"/>
        <w:rPr>
          <w:sz w:val="24"/>
        </w:rPr>
      </w:pPr>
      <w:r>
        <w:rPr>
          <w:rFonts w:hint="eastAsia"/>
          <w:sz w:val="24"/>
        </w:rPr>
        <w:t>（1）预付款的抵扣方式、抵扣比例和抵扣时间安排，在专用条款中约定。</w:t>
      </w:r>
    </w:p>
    <w:p>
      <w:pPr>
        <w:spacing w:line="300" w:lineRule="auto"/>
        <w:ind w:firstLine="480" w:firstLineChars="200"/>
        <w:rPr>
          <w:sz w:val="24"/>
        </w:rPr>
      </w:pPr>
      <w:r>
        <w:rPr>
          <w:rFonts w:hint="eastAsia"/>
          <w:sz w:val="24"/>
        </w:rPr>
        <w:t>（2）在发包人签发工程接收证书或合同解除时，预付款尚未抵扣完的，发包人有权要求承包人支付尚未抵扣完的预付款。承包人未能支付的，发包人有权按如下程序扣回预付款的余额：</w:t>
      </w:r>
    </w:p>
    <w:p>
      <w:pPr>
        <w:spacing w:line="300" w:lineRule="auto"/>
        <w:ind w:firstLine="991" w:firstLineChars="413"/>
        <w:rPr>
          <w:sz w:val="24"/>
        </w:rPr>
      </w:pPr>
      <w:r>
        <w:rPr>
          <w:rFonts w:hint="eastAsia"/>
          <w:sz w:val="24"/>
        </w:rPr>
        <w:t>1）从应付给承包人的款项中或属于承包人的款项中一次或多次扣除；</w:t>
      </w:r>
    </w:p>
    <w:p>
      <w:pPr>
        <w:spacing w:line="300" w:lineRule="auto"/>
        <w:ind w:firstLine="991" w:firstLineChars="413"/>
        <w:rPr>
          <w:sz w:val="24"/>
        </w:rPr>
      </w:pPr>
      <w:r>
        <w:rPr>
          <w:rFonts w:hint="eastAsia"/>
          <w:sz w:val="24"/>
        </w:rPr>
        <w:t>2）应付给承包人的款项或属于承包人的款项不足以抵扣时，发包人有权从预付款保函（如约定提交）中扣除尚未抵扣完的预付款；</w:t>
      </w:r>
    </w:p>
    <w:p>
      <w:pPr>
        <w:spacing w:line="300" w:lineRule="auto"/>
        <w:ind w:firstLine="991" w:firstLineChars="413"/>
        <w:rPr>
          <w:sz w:val="24"/>
        </w:rPr>
      </w:pPr>
      <w:r>
        <w:rPr>
          <w:rFonts w:hint="eastAsia"/>
          <w:sz w:val="24"/>
        </w:rPr>
        <w:t>3）应付给承包人或属于承包人的款项不足以抵扣且合同未约定承包人提交预付款保函时，承包人应与发包人签订支付尚未抵扣完的预付款支付时间安排协议书；</w:t>
      </w:r>
    </w:p>
    <w:p>
      <w:pPr>
        <w:spacing w:line="300" w:lineRule="auto"/>
        <w:ind w:firstLine="991" w:firstLineChars="413"/>
        <w:rPr>
          <w:sz w:val="24"/>
        </w:rPr>
      </w:pPr>
      <w:r>
        <w:rPr>
          <w:rFonts w:hint="eastAsia"/>
          <w:sz w:val="24"/>
        </w:rPr>
        <w:t>4）承包人未能按上述协议书执行，发包人有权从履约</w:t>
      </w:r>
      <w:r>
        <w:rPr>
          <w:rFonts w:hint="eastAsia"/>
          <w:sz w:val="24"/>
          <w:lang w:eastAsia="zh-CN"/>
        </w:rPr>
        <w:t>保证金</w:t>
      </w:r>
      <w:r>
        <w:rPr>
          <w:rFonts w:hint="eastAsia"/>
          <w:sz w:val="24"/>
        </w:rPr>
        <w:t>（如有）中抵扣尚未扣完的预付款。</w:t>
      </w:r>
    </w:p>
    <w:p>
      <w:pPr>
        <w:spacing w:beforeLines="50" w:afterLines="50" w:line="300" w:lineRule="auto"/>
        <w:ind w:firstLine="482" w:firstLineChars="200"/>
        <w:rPr>
          <w:b/>
          <w:sz w:val="24"/>
        </w:rPr>
      </w:pPr>
      <w:r>
        <w:rPr>
          <w:b/>
          <w:sz w:val="24"/>
        </w:rPr>
        <w:t>14.4  工程进度款</w:t>
      </w:r>
    </w:p>
    <w:p>
      <w:pPr>
        <w:spacing w:line="300" w:lineRule="auto"/>
        <w:ind w:firstLine="480" w:firstLineChars="200"/>
        <w:rPr>
          <w:sz w:val="24"/>
        </w:rPr>
      </w:pPr>
      <w:r>
        <w:rPr>
          <w:rFonts w:hint="eastAsia"/>
          <w:sz w:val="24"/>
        </w:rPr>
        <w:t>14.4.1工程进度款。工程进度款支付方式、支付条件和支付时间等，在专用条款中约定。</w:t>
      </w:r>
    </w:p>
    <w:p>
      <w:pPr>
        <w:spacing w:line="300" w:lineRule="auto"/>
        <w:ind w:firstLine="480" w:firstLineChars="200"/>
        <w:rPr>
          <w:sz w:val="24"/>
        </w:rPr>
      </w:pPr>
      <w:r>
        <w:rPr>
          <w:rFonts w:hint="eastAsia"/>
          <w:sz w:val="24"/>
        </w:rPr>
        <w:t>14.4.2根据工程具体情况，应付的其它进度款，在专用条款约定。</w:t>
      </w:r>
    </w:p>
    <w:p>
      <w:pPr>
        <w:spacing w:beforeLines="50" w:afterLines="50" w:line="300" w:lineRule="auto"/>
        <w:ind w:firstLine="482" w:firstLineChars="200"/>
        <w:rPr>
          <w:b/>
          <w:sz w:val="24"/>
        </w:rPr>
      </w:pPr>
      <w:r>
        <w:rPr>
          <w:rFonts w:hint="eastAsia"/>
          <w:b/>
          <w:sz w:val="24"/>
        </w:rPr>
        <w:t>14.5  缺陷责任保修金的暂扣与支付</w:t>
      </w:r>
    </w:p>
    <w:p>
      <w:pPr>
        <w:spacing w:line="300" w:lineRule="auto"/>
        <w:ind w:firstLine="480" w:firstLineChars="200"/>
        <w:rPr>
          <w:sz w:val="24"/>
        </w:rPr>
      </w:pPr>
      <w:r>
        <w:rPr>
          <w:sz w:val="24"/>
        </w:rPr>
        <w:t xml:space="preserve">14.5.1  </w:t>
      </w:r>
      <w:r>
        <w:rPr>
          <w:rFonts w:hint="eastAsia"/>
          <w:sz w:val="24"/>
        </w:rPr>
        <w:t>缺陷责任保修金的暂时扣减。发包人可根据11.2.1</w:t>
      </w:r>
      <w:r>
        <w:rPr>
          <w:sz w:val="24"/>
        </w:rPr>
        <w:t>款</w:t>
      </w:r>
      <w:r>
        <w:rPr>
          <w:rFonts w:hint="eastAsia"/>
          <w:sz w:val="24"/>
        </w:rPr>
        <w:t>约定的缺陷责任保修金金额和11.2.2款缺陷责任保修金</w:t>
      </w:r>
      <w:r>
        <w:rPr>
          <w:sz w:val="24"/>
        </w:rPr>
        <w:t>暂扣的</w:t>
      </w:r>
      <w:r>
        <w:rPr>
          <w:rFonts w:hint="eastAsia"/>
          <w:sz w:val="24"/>
        </w:rPr>
        <w:t>约定，暂时扣减缺陷责任保修金。</w:t>
      </w:r>
    </w:p>
    <w:p>
      <w:pPr>
        <w:spacing w:line="300" w:lineRule="auto"/>
        <w:ind w:firstLine="480" w:firstLineChars="200"/>
        <w:rPr>
          <w:sz w:val="24"/>
        </w:rPr>
      </w:pPr>
      <w:r>
        <w:rPr>
          <w:sz w:val="24"/>
        </w:rPr>
        <w:t xml:space="preserve">14.5.2 </w:t>
      </w:r>
      <w:r>
        <w:rPr>
          <w:rFonts w:hint="eastAsia"/>
          <w:sz w:val="24"/>
        </w:rPr>
        <w:t>缺陷责任</w:t>
      </w:r>
      <w:r>
        <w:rPr>
          <w:sz w:val="24"/>
        </w:rPr>
        <w:t>保修金的支付</w:t>
      </w:r>
    </w:p>
    <w:p>
      <w:pPr>
        <w:spacing w:line="300" w:lineRule="auto"/>
        <w:ind w:firstLine="480" w:firstLineChars="200"/>
        <w:rPr>
          <w:sz w:val="24"/>
        </w:rPr>
      </w:pPr>
      <w:r>
        <w:rPr>
          <w:sz w:val="24"/>
        </w:rPr>
        <w:t>（1）</w:t>
      </w:r>
      <w:r>
        <w:rPr>
          <w:rFonts w:hint="eastAsia"/>
          <w:sz w:val="24"/>
        </w:rPr>
        <w:t>发包人应</w:t>
      </w:r>
      <w:r>
        <w:rPr>
          <w:sz w:val="24"/>
        </w:rPr>
        <w:t>在办理工程竣工验收和竣工结算时，</w:t>
      </w:r>
      <w:r>
        <w:rPr>
          <w:rFonts w:hint="eastAsia"/>
          <w:sz w:val="24"/>
        </w:rPr>
        <w:t>将按</w:t>
      </w:r>
      <w:r>
        <w:rPr>
          <w:sz w:val="24"/>
        </w:rPr>
        <w:t>14.5.1款暂时扣减的全部</w:t>
      </w:r>
      <w:r>
        <w:rPr>
          <w:rFonts w:hint="eastAsia"/>
          <w:sz w:val="24"/>
        </w:rPr>
        <w:t>缺陷责任保修金</w:t>
      </w:r>
      <w:r>
        <w:rPr>
          <w:sz w:val="24"/>
        </w:rPr>
        <w:t>金额的一半支付给承包人</w:t>
      </w:r>
      <w:r>
        <w:rPr>
          <w:rFonts w:hint="eastAsia"/>
          <w:sz w:val="24"/>
        </w:rPr>
        <w:t>，专用条款</w:t>
      </w:r>
      <w:r>
        <w:rPr>
          <w:sz w:val="24"/>
        </w:rPr>
        <w:t>另有</w:t>
      </w:r>
      <w:r>
        <w:rPr>
          <w:rFonts w:hint="eastAsia"/>
          <w:sz w:val="24"/>
        </w:rPr>
        <w:t>约定</w:t>
      </w:r>
      <w:r>
        <w:rPr>
          <w:sz w:val="24"/>
        </w:rPr>
        <w:t>时除外。此后，承包人未能按发包人</w:t>
      </w:r>
      <w:r>
        <w:rPr>
          <w:rFonts w:hint="eastAsia"/>
          <w:sz w:val="24"/>
        </w:rPr>
        <w:t>通知</w:t>
      </w:r>
      <w:r>
        <w:rPr>
          <w:sz w:val="24"/>
        </w:rPr>
        <w:t>修复</w:t>
      </w:r>
      <w:r>
        <w:rPr>
          <w:rFonts w:hint="eastAsia"/>
          <w:sz w:val="24"/>
        </w:rPr>
        <w:t>缺陷责任期内出现的缺陷或委托发包人修复该缺陷的，修复缺陷的费用，</w:t>
      </w:r>
      <w:r>
        <w:rPr>
          <w:sz w:val="24"/>
        </w:rPr>
        <w:t>从余下的</w:t>
      </w:r>
      <w:r>
        <w:rPr>
          <w:rFonts w:hint="eastAsia"/>
          <w:sz w:val="24"/>
        </w:rPr>
        <w:t>缺陷责任</w:t>
      </w:r>
      <w:r>
        <w:rPr>
          <w:sz w:val="24"/>
        </w:rPr>
        <w:t>保修金</w:t>
      </w:r>
      <w:r>
        <w:rPr>
          <w:rFonts w:hint="eastAsia"/>
          <w:sz w:val="24"/>
        </w:rPr>
        <w:t>金</w:t>
      </w:r>
      <w:r>
        <w:rPr>
          <w:sz w:val="24"/>
        </w:rPr>
        <w:t>额中扣除。发包人</w:t>
      </w:r>
      <w:r>
        <w:rPr>
          <w:rFonts w:hint="eastAsia"/>
          <w:sz w:val="24"/>
        </w:rPr>
        <w:t>应</w:t>
      </w:r>
      <w:r>
        <w:rPr>
          <w:sz w:val="24"/>
        </w:rPr>
        <w:t>在</w:t>
      </w:r>
      <w:r>
        <w:rPr>
          <w:rFonts w:hint="eastAsia"/>
          <w:sz w:val="24"/>
        </w:rPr>
        <w:t>缺陷责任期届满后15日内，</w:t>
      </w:r>
      <w:r>
        <w:rPr>
          <w:sz w:val="24"/>
        </w:rPr>
        <w:t>将</w:t>
      </w:r>
      <w:r>
        <w:rPr>
          <w:rFonts w:hint="eastAsia"/>
          <w:sz w:val="24"/>
        </w:rPr>
        <w:t>暂扣的缺陷责任</w:t>
      </w:r>
      <w:r>
        <w:rPr>
          <w:sz w:val="24"/>
        </w:rPr>
        <w:t>保修</w:t>
      </w:r>
      <w:r>
        <w:rPr>
          <w:rFonts w:hint="eastAsia"/>
          <w:sz w:val="24"/>
        </w:rPr>
        <w:t>金余额</w:t>
      </w:r>
      <w:r>
        <w:rPr>
          <w:sz w:val="24"/>
        </w:rPr>
        <w:t>支付给承包人。</w:t>
      </w:r>
    </w:p>
    <w:p>
      <w:pPr>
        <w:spacing w:line="300" w:lineRule="auto"/>
        <w:ind w:firstLine="480" w:firstLineChars="200"/>
        <w:rPr>
          <w:sz w:val="24"/>
        </w:rPr>
      </w:pPr>
      <w:r>
        <w:rPr>
          <w:sz w:val="24"/>
        </w:rPr>
        <w:t>（2）</w:t>
      </w:r>
      <w:r>
        <w:rPr>
          <w:rFonts w:hint="eastAsia"/>
          <w:sz w:val="24"/>
        </w:rPr>
        <w:t>专用条款约定承包人可提交缺陷责任保修金保函的，在办理工程竣工验收和竣工结算时，如承包人请求提供用于替代剩余的缺陷责任保修金的保函，发包人应在接到承包人按合同约定提交的缺陷责任保修金保函后，向承包人支付保修金的剩余金额。此后，如承包人未能自费修复缺陷责任期内出现的缺陷或委托发包人修复该缺陷的，修复缺陷的费用从该保函中扣除。发包人应在缺陷责任期届满后1</w:t>
      </w:r>
      <w:r>
        <w:rPr>
          <w:sz w:val="24"/>
        </w:rPr>
        <w:t>5</w:t>
      </w:r>
      <w:r>
        <w:rPr>
          <w:rFonts w:hint="eastAsia"/>
          <w:sz w:val="24"/>
        </w:rPr>
        <w:t>日内，退还该保函。保函的格式、金额和提交时间，在专用条款约定</w:t>
      </w:r>
      <w:r>
        <w:rPr>
          <w:sz w:val="24"/>
        </w:rPr>
        <w:t>.</w:t>
      </w:r>
    </w:p>
    <w:p>
      <w:pPr>
        <w:spacing w:beforeLines="50" w:afterLines="50" w:line="300" w:lineRule="auto"/>
        <w:ind w:firstLine="472" w:firstLineChars="196"/>
        <w:rPr>
          <w:b/>
          <w:sz w:val="24"/>
        </w:rPr>
      </w:pPr>
      <w:r>
        <w:rPr>
          <w:b/>
          <w:sz w:val="24"/>
        </w:rPr>
        <w:t>14.6</w:t>
      </w:r>
      <w:r>
        <w:rPr>
          <w:rFonts w:hint="eastAsia"/>
          <w:b/>
          <w:sz w:val="24"/>
        </w:rPr>
        <w:t>按月工程进度申请付款</w:t>
      </w:r>
    </w:p>
    <w:p>
      <w:pPr>
        <w:spacing w:line="300" w:lineRule="auto"/>
        <w:ind w:firstLine="480" w:firstLineChars="200"/>
        <w:rPr>
          <w:sz w:val="24"/>
        </w:rPr>
      </w:pPr>
      <w:r>
        <w:rPr>
          <w:sz w:val="24"/>
        </w:rPr>
        <w:t>14.6.1</w:t>
      </w:r>
      <w:r>
        <w:rPr>
          <w:rFonts w:hint="eastAsia"/>
          <w:sz w:val="24"/>
        </w:rPr>
        <w:t>按月申请付款。按月申请付款的，承包人应以合同协议书约定的合同价格为基础，按每月实际完成的工程量（含设计、采购、施工、竣工试验和竣工后试验等）的合同金额，向发包人或监理人提交付款申请。承包人提交付款申请报告的格式、内容、份数和时间，在专用条款约定。</w:t>
      </w:r>
    </w:p>
    <w:p>
      <w:pPr>
        <w:spacing w:line="300" w:lineRule="auto"/>
        <w:ind w:firstLine="480" w:firstLineChars="200"/>
        <w:rPr>
          <w:sz w:val="24"/>
        </w:rPr>
      </w:pPr>
      <w:r>
        <w:rPr>
          <w:rFonts w:hint="eastAsia"/>
          <w:sz w:val="24"/>
        </w:rPr>
        <w:t>按月付款申请报告中的款项包括：</w:t>
      </w:r>
    </w:p>
    <w:p>
      <w:pPr>
        <w:spacing w:line="300" w:lineRule="auto"/>
        <w:ind w:firstLine="480" w:firstLineChars="200"/>
        <w:rPr>
          <w:sz w:val="24"/>
        </w:rPr>
      </w:pPr>
      <w:r>
        <w:rPr>
          <w:rFonts w:hint="eastAsia"/>
          <w:sz w:val="24"/>
        </w:rPr>
        <w:t>（1）按14.4款工程进度款约定的款项类别；</w:t>
      </w:r>
    </w:p>
    <w:p>
      <w:pPr>
        <w:spacing w:line="300" w:lineRule="auto"/>
        <w:ind w:firstLine="480" w:firstLineChars="200"/>
        <w:rPr>
          <w:sz w:val="24"/>
        </w:rPr>
      </w:pPr>
      <w:r>
        <w:rPr>
          <w:rFonts w:hint="eastAsia"/>
          <w:sz w:val="24"/>
        </w:rPr>
        <w:t>（2）按13.7款合同价格调整约定的增减款项；</w:t>
      </w:r>
    </w:p>
    <w:p>
      <w:pPr>
        <w:spacing w:line="300" w:lineRule="auto"/>
        <w:ind w:firstLine="480" w:firstLineChars="200"/>
        <w:rPr>
          <w:sz w:val="24"/>
        </w:rPr>
      </w:pPr>
      <w:r>
        <w:rPr>
          <w:rFonts w:hint="eastAsia"/>
          <w:sz w:val="24"/>
        </w:rPr>
        <w:t>（3）按</w:t>
      </w:r>
      <w:r>
        <w:rPr>
          <w:sz w:val="24"/>
        </w:rPr>
        <w:t>14.</w:t>
      </w:r>
      <w:r>
        <w:rPr>
          <w:rFonts w:hint="eastAsia"/>
          <w:sz w:val="24"/>
        </w:rPr>
        <w:t>3款预付款约定的支付及扣减的款项；</w:t>
      </w:r>
    </w:p>
    <w:p>
      <w:pPr>
        <w:spacing w:line="300" w:lineRule="auto"/>
        <w:ind w:firstLine="480" w:firstLineChars="200"/>
        <w:rPr>
          <w:sz w:val="24"/>
        </w:rPr>
      </w:pPr>
      <w:r>
        <w:rPr>
          <w:rFonts w:hint="eastAsia"/>
          <w:sz w:val="24"/>
        </w:rPr>
        <w:t>（4）按</w:t>
      </w:r>
      <w:r>
        <w:rPr>
          <w:sz w:val="24"/>
        </w:rPr>
        <w:t>14.5</w:t>
      </w:r>
      <w:r>
        <w:rPr>
          <w:rFonts w:hint="eastAsia"/>
          <w:sz w:val="24"/>
        </w:rPr>
        <w:t>款缺陷责任保修金约定暂扣及支付的款项；</w:t>
      </w:r>
    </w:p>
    <w:p>
      <w:pPr>
        <w:spacing w:line="300" w:lineRule="auto"/>
        <w:ind w:firstLine="480" w:firstLineChars="200"/>
        <w:rPr>
          <w:sz w:val="24"/>
        </w:rPr>
      </w:pPr>
      <w:r>
        <w:rPr>
          <w:rFonts w:hint="eastAsia"/>
          <w:sz w:val="24"/>
        </w:rPr>
        <w:t>（5）根据16.2款索赔结果增减的款项；</w:t>
      </w:r>
    </w:p>
    <w:p>
      <w:pPr>
        <w:spacing w:line="300" w:lineRule="auto"/>
        <w:ind w:firstLine="480" w:firstLineChars="200"/>
        <w:rPr>
          <w:sz w:val="24"/>
        </w:rPr>
      </w:pPr>
      <w:r>
        <w:rPr>
          <w:rFonts w:hint="eastAsia"/>
          <w:sz w:val="24"/>
        </w:rPr>
        <w:t>（6）根据另行签订的本合同补充协议增减的款项。</w:t>
      </w:r>
    </w:p>
    <w:p>
      <w:pPr>
        <w:spacing w:line="300" w:lineRule="auto"/>
        <w:ind w:firstLine="480" w:firstLineChars="200"/>
        <w:rPr>
          <w:sz w:val="24"/>
        </w:rPr>
      </w:pPr>
      <w:r>
        <w:rPr>
          <w:sz w:val="24"/>
        </w:rPr>
        <w:t>14.6.2</w:t>
      </w:r>
      <w:r>
        <w:rPr>
          <w:rFonts w:hint="eastAsia"/>
          <w:sz w:val="24"/>
        </w:rPr>
        <w:t>如双方约定了</w:t>
      </w:r>
      <w:r>
        <w:rPr>
          <w:sz w:val="24"/>
        </w:rPr>
        <w:t>14.6.1</w:t>
      </w:r>
      <w:r>
        <w:rPr>
          <w:rFonts w:hint="eastAsia"/>
          <w:sz w:val="24"/>
        </w:rPr>
        <w:t>款按月工程进度申请付款的方式时，则不能再约定按14</w:t>
      </w:r>
      <w:r>
        <w:rPr>
          <w:sz w:val="24"/>
        </w:rPr>
        <w:t>.7</w:t>
      </w:r>
      <w:r>
        <w:rPr>
          <w:rFonts w:hint="eastAsia"/>
          <w:sz w:val="24"/>
        </w:rPr>
        <w:t>款按付款计划表申请付款的方式。</w:t>
      </w:r>
    </w:p>
    <w:p>
      <w:pPr>
        <w:spacing w:beforeLines="50" w:afterLines="50" w:line="300" w:lineRule="auto"/>
        <w:ind w:firstLine="472" w:firstLineChars="196"/>
        <w:rPr>
          <w:b/>
          <w:sz w:val="24"/>
        </w:rPr>
      </w:pPr>
      <w:r>
        <w:rPr>
          <w:b/>
          <w:sz w:val="24"/>
        </w:rPr>
        <w:t>14.7</w:t>
      </w:r>
      <w:r>
        <w:rPr>
          <w:rFonts w:hint="eastAsia"/>
          <w:b/>
          <w:sz w:val="24"/>
        </w:rPr>
        <w:t>按付款计划表申请付款</w:t>
      </w:r>
    </w:p>
    <w:p>
      <w:pPr>
        <w:spacing w:line="300" w:lineRule="auto"/>
        <w:ind w:firstLine="480" w:firstLineChars="200"/>
        <w:rPr>
          <w:sz w:val="24"/>
        </w:rPr>
      </w:pPr>
      <w:r>
        <w:rPr>
          <w:sz w:val="24"/>
        </w:rPr>
        <w:t>14.</w:t>
      </w:r>
      <w:r>
        <w:rPr>
          <w:rFonts w:hint="eastAsia"/>
          <w:sz w:val="24"/>
        </w:rPr>
        <w:t>7</w:t>
      </w:r>
      <w:r>
        <w:rPr>
          <w:sz w:val="24"/>
        </w:rPr>
        <w:t>.1</w:t>
      </w:r>
      <w:r>
        <w:rPr>
          <w:rFonts w:hint="eastAsia"/>
          <w:sz w:val="24"/>
        </w:rPr>
        <w:t>按付款计划表申请付款</w:t>
      </w:r>
    </w:p>
    <w:p>
      <w:pPr>
        <w:spacing w:line="300" w:lineRule="auto"/>
        <w:ind w:firstLine="480" w:firstLineChars="200"/>
        <w:rPr>
          <w:sz w:val="24"/>
        </w:rPr>
      </w:pPr>
      <w:r>
        <w:rPr>
          <w:rFonts w:hint="eastAsia"/>
          <w:sz w:val="24"/>
        </w:rPr>
        <w:t>按付款计划表申请付款的，承包人应以合同协议书约定的合同价格为基础，按照专用条款约定的付款期数、计划每期达到的主要形象进度和（或）完成的主要计划工程量（含设计、采购、施工、竣工试验和竣工后试验等）等目标任务，以及每期付款金额，并依据专用条款约定的格式、内容、份数和提交时间，向发包人或监理人提交当期付款申请报告。</w:t>
      </w:r>
    </w:p>
    <w:p>
      <w:pPr>
        <w:spacing w:line="300" w:lineRule="auto"/>
        <w:ind w:firstLine="480" w:firstLineChars="200"/>
        <w:rPr>
          <w:sz w:val="24"/>
        </w:rPr>
      </w:pPr>
      <w:r>
        <w:rPr>
          <w:rFonts w:hint="eastAsia"/>
          <w:sz w:val="24"/>
        </w:rPr>
        <w:t>每期付款申请报告中的款项包括：</w:t>
      </w:r>
    </w:p>
    <w:p>
      <w:pPr>
        <w:spacing w:line="300" w:lineRule="auto"/>
        <w:ind w:firstLine="480" w:firstLineChars="200"/>
        <w:rPr>
          <w:sz w:val="24"/>
        </w:rPr>
      </w:pPr>
      <w:r>
        <w:rPr>
          <w:rFonts w:hint="eastAsia"/>
          <w:sz w:val="24"/>
        </w:rPr>
        <w:t>（1）按专用条款中约定的当期计划申请付款的金额；</w:t>
      </w:r>
    </w:p>
    <w:p>
      <w:pPr>
        <w:spacing w:line="300" w:lineRule="auto"/>
        <w:ind w:firstLine="480" w:firstLineChars="200"/>
        <w:rPr>
          <w:sz w:val="24"/>
        </w:rPr>
      </w:pPr>
      <w:r>
        <w:rPr>
          <w:rFonts w:hint="eastAsia"/>
          <w:sz w:val="24"/>
        </w:rPr>
        <w:t>（2）按13.7款合同价款调整约定的增减款项；</w:t>
      </w:r>
    </w:p>
    <w:p>
      <w:pPr>
        <w:spacing w:line="300" w:lineRule="auto"/>
        <w:ind w:firstLine="480" w:firstLineChars="200"/>
        <w:rPr>
          <w:sz w:val="24"/>
        </w:rPr>
      </w:pPr>
      <w:r>
        <w:rPr>
          <w:rFonts w:hint="eastAsia"/>
          <w:sz w:val="24"/>
        </w:rPr>
        <w:t>（3）按</w:t>
      </w:r>
      <w:r>
        <w:rPr>
          <w:sz w:val="24"/>
        </w:rPr>
        <w:t>14.3</w:t>
      </w:r>
      <w:r>
        <w:rPr>
          <w:rFonts w:hint="eastAsia"/>
          <w:sz w:val="24"/>
        </w:rPr>
        <w:t>款预付款约定的，支付及扣减的款项；</w:t>
      </w:r>
    </w:p>
    <w:p>
      <w:pPr>
        <w:spacing w:line="300" w:lineRule="auto"/>
        <w:ind w:firstLine="480" w:firstLineChars="200"/>
        <w:rPr>
          <w:sz w:val="24"/>
        </w:rPr>
      </w:pPr>
      <w:r>
        <w:rPr>
          <w:rFonts w:hint="eastAsia"/>
          <w:sz w:val="24"/>
        </w:rPr>
        <w:t>（4）按</w:t>
      </w:r>
      <w:r>
        <w:rPr>
          <w:sz w:val="24"/>
        </w:rPr>
        <w:t>14.5</w:t>
      </w:r>
      <w:r>
        <w:rPr>
          <w:rFonts w:hint="eastAsia"/>
          <w:sz w:val="24"/>
        </w:rPr>
        <w:t>款缺陷责任保修金约定暂扣及支付的款项；</w:t>
      </w:r>
    </w:p>
    <w:p>
      <w:pPr>
        <w:spacing w:line="300" w:lineRule="auto"/>
        <w:ind w:firstLine="480" w:firstLineChars="200"/>
        <w:rPr>
          <w:sz w:val="24"/>
        </w:rPr>
      </w:pPr>
      <w:r>
        <w:rPr>
          <w:rFonts w:hint="eastAsia"/>
          <w:sz w:val="24"/>
        </w:rPr>
        <w:t>（5）根据16.2款索赔结果增减的款项；</w:t>
      </w:r>
    </w:p>
    <w:p>
      <w:pPr>
        <w:spacing w:line="300" w:lineRule="auto"/>
        <w:ind w:firstLine="480" w:firstLineChars="200"/>
        <w:rPr>
          <w:sz w:val="24"/>
        </w:rPr>
      </w:pPr>
      <w:r>
        <w:rPr>
          <w:rFonts w:hint="eastAsia"/>
          <w:sz w:val="24"/>
        </w:rPr>
        <w:t>（6）根据另行签订的本合同的补充协议增减的款项。</w:t>
      </w:r>
    </w:p>
    <w:p>
      <w:pPr>
        <w:spacing w:line="300" w:lineRule="auto"/>
        <w:ind w:firstLine="480" w:firstLineChars="200"/>
        <w:rPr>
          <w:sz w:val="24"/>
        </w:rPr>
      </w:pPr>
      <w:r>
        <w:rPr>
          <w:sz w:val="24"/>
        </w:rPr>
        <w:t>14.7.2</w:t>
      </w:r>
      <w:r>
        <w:rPr>
          <w:rFonts w:hint="eastAsia"/>
          <w:sz w:val="24"/>
        </w:rPr>
        <w:t>发包人按付款计划表付款时，承包人的实际工作和（或）实际进度比付款计划表约定的关键路径的目标任务落后30日及以上时，发包人有权与承包人商定减少当期付款金额，并有权与承包人共同调整付款计划表。承包人以后各期的付款申请及发包人的付款，以调整后的付款计划表为依据。</w:t>
      </w:r>
    </w:p>
    <w:p>
      <w:pPr>
        <w:spacing w:line="300" w:lineRule="auto"/>
        <w:ind w:firstLine="480" w:firstLineChars="200"/>
        <w:rPr>
          <w:sz w:val="24"/>
        </w:rPr>
      </w:pPr>
      <w:r>
        <w:rPr>
          <w:sz w:val="24"/>
        </w:rPr>
        <w:t>14.7.3</w:t>
      </w:r>
      <w:r>
        <w:rPr>
          <w:rFonts w:hint="eastAsia"/>
          <w:sz w:val="24"/>
        </w:rPr>
        <w:t>如双方约定了按14</w:t>
      </w:r>
      <w:r>
        <w:rPr>
          <w:sz w:val="24"/>
        </w:rPr>
        <w:t>.7</w:t>
      </w:r>
      <w:r>
        <w:rPr>
          <w:rFonts w:hint="eastAsia"/>
          <w:sz w:val="24"/>
        </w:rPr>
        <w:t>款付款计划表的方式申请付款时，不能再约定按14</w:t>
      </w:r>
      <w:r>
        <w:rPr>
          <w:sz w:val="24"/>
        </w:rPr>
        <w:t>.6</w:t>
      </w:r>
      <w:r>
        <w:rPr>
          <w:rFonts w:hint="eastAsia"/>
          <w:sz w:val="24"/>
        </w:rPr>
        <w:t>款按月工程进度付款申请的方式。</w:t>
      </w:r>
    </w:p>
    <w:p>
      <w:pPr>
        <w:spacing w:beforeLines="50" w:afterLines="50" w:line="300" w:lineRule="auto"/>
        <w:ind w:firstLine="472" w:firstLineChars="196"/>
        <w:rPr>
          <w:b/>
          <w:sz w:val="24"/>
        </w:rPr>
      </w:pPr>
      <w:r>
        <w:rPr>
          <w:rFonts w:hint="eastAsia"/>
          <w:b/>
          <w:sz w:val="24"/>
        </w:rPr>
        <w:t>14.8 付款条件与时间安排</w:t>
      </w:r>
    </w:p>
    <w:p>
      <w:pPr>
        <w:spacing w:line="300" w:lineRule="auto"/>
        <w:ind w:firstLine="480" w:firstLineChars="200"/>
        <w:rPr>
          <w:sz w:val="24"/>
        </w:rPr>
      </w:pPr>
      <w:r>
        <w:rPr>
          <w:rFonts w:hint="eastAsia"/>
          <w:sz w:val="24"/>
        </w:rPr>
        <w:t>14.8.1付款条件</w:t>
      </w:r>
    </w:p>
    <w:p>
      <w:pPr>
        <w:spacing w:line="300" w:lineRule="auto"/>
        <w:ind w:firstLine="480" w:firstLineChars="200"/>
        <w:rPr>
          <w:sz w:val="24"/>
        </w:rPr>
      </w:pPr>
      <w:r>
        <w:rPr>
          <w:rFonts w:hint="eastAsia"/>
          <w:sz w:val="24"/>
        </w:rPr>
        <w:t>双方约定由承包人提交履约</w:t>
      </w:r>
      <w:r>
        <w:rPr>
          <w:rFonts w:hint="eastAsia"/>
          <w:sz w:val="24"/>
          <w:lang w:eastAsia="zh-CN"/>
        </w:rPr>
        <w:t>保证金</w:t>
      </w:r>
      <w:r>
        <w:rPr>
          <w:rFonts w:hint="eastAsia"/>
          <w:sz w:val="24"/>
        </w:rPr>
        <w:t>时，履约</w:t>
      </w:r>
      <w:r>
        <w:rPr>
          <w:rFonts w:hint="eastAsia"/>
          <w:sz w:val="24"/>
          <w:lang w:eastAsia="zh-CN"/>
        </w:rPr>
        <w:t>保证金</w:t>
      </w:r>
      <w:r>
        <w:rPr>
          <w:rFonts w:hint="eastAsia"/>
          <w:sz w:val="24"/>
        </w:rPr>
        <w:t>的提交应为发包人支付各项款项的前提条件；未约定履约</w:t>
      </w:r>
      <w:r>
        <w:rPr>
          <w:rFonts w:hint="eastAsia"/>
          <w:sz w:val="24"/>
          <w:lang w:eastAsia="zh-CN"/>
        </w:rPr>
        <w:t>保证金</w:t>
      </w:r>
      <w:r>
        <w:rPr>
          <w:rFonts w:hint="eastAsia"/>
          <w:sz w:val="24"/>
        </w:rPr>
        <w:t>时，发包人按约定支付各项款项。</w:t>
      </w:r>
    </w:p>
    <w:p>
      <w:pPr>
        <w:spacing w:line="300" w:lineRule="auto"/>
        <w:ind w:firstLine="480" w:firstLineChars="200"/>
        <w:rPr>
          <w:sz w:val="24"/>
        </w:rPr>
      </w:pPr>
      <w:r>
        <w:rPr>
          <w:rFonts w:hint="eastAsia"/>
          <w:sz w:val="24"/>
        </w:rPr>
        <w:t>14.8.2预付款的支付</w:t>
      </w:r>
    </w:p>
    <w:p>
      <w:pPr>
        <w:spacing w:line="300" w:lineRule="auto"/>
        <w:ind w:firstLine="480" w:firstLineChars="200"/>
        <w:rPr>
          <w:sz w:val="24"/>
        </w:rPr>
      </w:pPr>
      <w:r>
        <w:rPr>
          <w:rFonts w:hint="eastAsia"/>
          <w:sz w:val="24"/>
        </w:rPr>
        <w:t>工程预付款的支付依据14.3.2款预付款支付的约定执行。预付款抵扣完后，发包人应及时向承包人退还付款保函。</w:t>
      </w:r>
    </w:p>
    <w:p>
      <w:pPr>
        <w:spacing w:line="300" w:lineRule="auto"/>
        <w:ind w:firstLine="480" w:firstLineChars="200"/>
        <w:rPr>
          <w:sz w:val="24"/>
        </w:rPr>
      </w:pPr>
      <w:r>
        <w:rPr>
          <w:sz w:val="24"/>
        </w:rPr>
        <w:t>14.8.</w:t>
      </w:r>
      <w:r>
        <w:rPr>
          <w:rFonts w:hint="eastAsia"/>
          <w:sz w:val="24"/>
        </w:rPr>
        <w:t>3工程进度款</w:t>
      </w:r>
    </w:p>
    <w:p>
      <w:pPr>
        <w:spacing w:line="300" w:lineRule="auto"/>
        <w:ind w:firstLine="480" w:firstLineChars="200"/>
        <w:rPr>
          <w:sz w:val="24"/>
        </w:rPr>
      </w:pPr>
      <w:r>
        <w:rPr>
          <w:rFonts w:hint="eastAsia"/>
          <w:sz w:val="24"/>
        </w:rPr>
        <w:t>（1</w:t>
      </w:r>
      <w:r>
        <w:rPr>
          <w:sz w:val="24"/>
        </w:rPr>
        <w:t>）</w:t>
      </w:r>
      <w:r>
        <w:rPr>
          <w:rFonts w:hint="eastAsia"/>
          <w:sz w:val="24"/>
        </w:rPr>
        <w:t>按月工程进度申请与付款。依据</w:t>
      </w:r>
      <w:r>
        <w:rPr>
          <w:sz w:val="24"/>
        </w:rPr>
        <w:t>14.6.1款按月</w:t>
      </w:r>
      <w:r>
        <w:rPr>
          <w:rFonts w:hint="eastAsia"/>
          <w:sz w:val="24"/>
        </w:rPr>
        <w:t>工程</w:t>
      </w:r>
      <w:r>
        <w:rPr>
          <w:sz w:val="24"/>
        </w:rPr>
        <w:t>进度申请付款和付款时，</w:t>
      </w:r>
      <w:r>
        <w:rPr>
          <w:rFonts w:hint="eastAsia"/>
          <w:sz w:val="24"/>
        </w:rPr>
        <w:t>发包人应在收到承包人按14.6.1款提交的每月付款申请报告之日起的25日内审查并支付。</w:t>
      </w:r>
    </w:p>
    <w:p>
      <w:pPr>
        <w:spacing w:line="300" w:lineRule="auto"/>
        <w:ind w:firstLine="480" w:firstLineChars="200"/>
        <w:rPr>
          <w:sz w:val="24"/>
        </w:rPr>
      </w:pPr>
      <w:r>
        <w:rPr>
          <w:rFonts w:hint="eastAsia"/>
          <w:sz w:val="24"/>
        </w:rPr>
        <w:t>（2）按付款计划表申请与付款。依据</w:t>
      </w:r>
      <w:r>
        <w:rPr>
          <w:sz w:val="24"/>
        </w:rPr>
        <w:t>14.7.1</w:t>
      </w:r>
      <w:r>
        <w:rPr>
          <w:rFonts w:hint="eastAsia"/>
          <w:sz w:val="24"/>
        </w:rPr>
        <w:t>款按付款计划表申请付款和付款时，发包人应在收到承包人按14.7.1款提交的每期付款申请报告之日起的25日内审查并支付。</w:t>
      </w:r>
    </w:p>
    <w:p>
      <w:pPr>
        <w:spacing w:beforeLines="50" w:afterLines="50" w:line="300" w:lineRule="auto"/>
        <w:ind w:firstLine="472" w:firstLineChars="196"/>
        <w:rPr>
          <w:b/>
          <w:sz w:val="24"/>
        </w:rPr>
      </w:pPr>
      <w:r>
        <w:rPr>
          <w:b/>
          <w:sz w:val="24"/>
        </w:rPr>
        <w:t>14.9  付款时间延误</w:t>
      </w:r>
    </w:p>
    <w:p>
      <w:pPr>
        <w:spacing w:line="300" w:lineRule="auto"/>
        <w:ind w:firstLine="480" w:firstLineChars="200"/>
        <w:rPr>
          <w:sz w:val="24"/>
        </w:rPr>
      </w:pPr>
      <w:r>
        <w:rPr>
          <w:sz w:val="24"/>
        </w:rPr>
        <w:t>14.9.1  因发包人的原因未能按14.8.3款</w:t>
      </w:r>
      <w:r>
        <w:rPr>
          <w:rFonts w:hint="eastAsia"/>
          <w:sz w:val="24"/>
        </w:rPr>
        <w:t>约定</w:t>
      </w:r>
      <w:r>
        <w:rPr>
          <w:sz w:val="24"/>
        </w:rPr>
        <w:t>的时间向承包人支付工程进度款的，</w:t>
      </w:r>
      <w:r>
        <w:rPr>
          <w:rFonts w:hint="eastAsia"/>
          <w:sz w:val="24"/>
        </w:rPr>
        <w:t>应</w:t>
      </w:r>
      <w:r>
        <w:rPr>
          <w:sz w:val="24"/>
        </w:rPr>
        <w:t>从</w:t>
      </w:r>
      <w:r>
        <w:rPr>
          <w:rFonts w:hint="eastAsia"/>
          <w:sz w:val="24"/>
        </w:rPr>
        <w:t>发包人收到付款申请报告</w:t>
      </w:r>
      <w:r>
        <w:rPr>
          <w:sz w:val="24"/>
        </w:rPr>
        <w:t>后的第</w:t>
      </w:r>
      <w:r>
        <w:rPr>
          <w:rFonts w:hint="eastAsia"/>
          <w:sz w:val="24"/>
        </w:rPr>
        <w:t>26日</w:t>
      </w:r>
      <w:r>
        <w:rPr>
          <w:sz w:val="24"/>
        </w:rPr>
        <w:t>开始，以中国人民银行颁布的同期同类贷款利率向承包人支付延期付款的利息，作为延期付款的违约金额。</w:t>
      </w:r>
    </w:p>
    <w:p>
      <w:pPr>
        <w:spacing w:line="300" w:lineRule="auto"/>
        <w:ind w:firstLine="480" w:firstLineChars="200"/>
        <w:rPr>
          <w:sz w:val="24"/>
        </w:rPr>
      </w:pPr>
      <w:r>
        <w:rPr>
          <w:rFonts w:hint="eastAsia"/>
          <w:sz w:val="24"/>
        </w:rPr>
        <w:t>14.9.2</w:t>
      </w:r>
      <w:r>
        <w:rPr>
          <w:sz w:val="24"/>
        </w:rPr>
        <w:t>发包人延误付款</w:t>
      </w:r>
      <w:r>
        <w:rPr>
          <w:rFonts w:hint="eastAsia"/>
          <w:sz w:val="24"/>
        </w:rPr>
        <w:t>15日</w:t>
      </w:r>
      <w:r>
        <w:rPr>
          <w:sz w:val="24"/>
        </w:rPr>
        <w:t>以上</w:t>
      </w:r>
      <w:r>
        <w:rPr>
          <w:rFonts w:hint="eastAsia"/>
          <w:sz w:val="24"/>
        </w:rPr>
        <w:t>，</w:t>
      </w:r>
      <w:r>
        <w:rPr>
          <w:sz w:val="24"/>
        </w:rPr>
        <w:t>承包人有权向发包人发出</w:t>
      </w:r>
      <w:r>
        <w:rPr>
          <w:rFonts w:hint="eastAsia"/>
          <w:sz w:val="24"/>
        </w:rPr>
        <w:t>要</w:t>
      </w:r>
      <w:r>
        <w:rPr>
          <w:sz w:val="24"/>
        </w:rPr>
        <w:t>求付款的通知，发包人收到通知后仍不能付款，</w:t>
      </w:r>
      <w:r>
        <w:rPr>
          <w:rFonts w:hint="eastAsia"/>
          <w:sz w:val="24"/>
        </w:rPr>
        <w:t>承包人可暂停部分工作，视为发包人导致的暂停，并遵照4</w:t>
      </w:r>
      <w:r>
        <w:rPr>
          <w:sz w:val="24"/>
        </w:rPr>
        <w:t>.</w:t>
      </w:r>
      <w:r>
        <w:rPr>
          <w:rFonts w:hint="eastAsia"/>
          <w:sz w:val="24"/>
        </w:rPr>
        <w:t>6</w:t>
      </w:r>
      <w:r>
        <w:rPr>
          <w:sz w:val="24"/>
        </w:rPr>
        <w:t>.1</w:t>
      </w:r>
      <w:r>
        <w:rPr>
          <w:rFonts w:hint="eastAsia"/>
          <w:sz w:val="24"/>
        </w:rPr>
        <w:t>款发包人的暂停的约定执行。</w:t>
      </w:r>
    </w:p>
    <w:p>
      <w:pPr>
        <w:spacing w:line="300" w:lineRule="auto"/>
        <w:ind w:firstLine="480" w:firstLineChars="200"/>
        <w:rPr>
          <w:sz w:val="24"/>
        </w:rPr>
      </w:pPr>
      <w:r>
        <w:rPr>
          <w:rFonts w:hint="eastAsia"/>
          <w:sz w:val="24"/>
        </w:rPr>
        <w:t>双方</w:t>
      </w:r>
      <w:r>
        <w:rPr>
          <w:sz w:val="24"/>
        </w:rPr>
        <w:t>协商签订延期付款协议书</w:t>
      </w:r>
      <w:r>
        <w:rPr>
          <w:rFonts w:hint="eastAsia"/>
          <w:sz w:val="24"/>
        </w:rPr>
        <w:t>的</w:t>
      </w:r>
      <w:r>
        <w:rPr>
          <w:sz w:val="24"/>
        </w:rPr>
        <w:t>，</w:t>
      </w:r>
      <w:r>
        <w:rPr>
          <w:rFonts w:hint="eastAsia"/>
          <w:sz w:val="24"/>
        </w:rPr>
        <w:t>发包人应</w:t>
      </w:r>
      <w:r>
        <w:rPr>
          <w:sz w:val="24"/>
        </w:rPr>
        <w:t>按延期付款协议书</w:t>
      </w:r>
      <w:r>
        <w:rPr>
          <w:rFonts w:hint="eastAsia"/>
          <w:sz w:val="24"/>
        </w:rPr>
        <w:t>中约定</w:t>
      </w:r>
      <w:r>
        <w:rPr>
          <w:sz w:val="24"/>
        </w:rPr>
        <w:t>的期数、</w:t>
      </w:r>
      <w:r>
        <w:rPr>
          <w:rFonts w:hint="eastAsia"/>
          <w:sz w:val="24"/>
        </w:rPr>
        <w:t>时间、</w:t>
      </w:r>
      <w:r>
        <w:rPr>
          <w:sz w:val="24"/>
        </w:rPr>
        <w:t>金额</w:t>
      </w:r>
      <w:r>
        <w:rPr>
          <w:rFonts w:hint="eastAsia"/>
          <w:sz w:val="24"/>
        </w:rPr>
        <w:t>和</w:t>
      </w:r>
      <w:r>
        <w:rPr>
          <w:sz w:val="24"/>
        </w:rPr>
        <w:t>利息付款</w:t>
      </w:r>
      <w:r>
        <w:rPr>
          <w:rFonts w:hint="eastAsia"/>
          <w:sz w:val="24"/>
        </w:rPr>
        <w:t>；当</w:t>
      </w:r>
      <w:r>
        <w:rPr>
          <w:sz w:val="24"/>
        </w:rPr>
        <w:t>双方未能达成延期付款协议，导致工程无法实施，承包人可停止部分或</w:t>
      </w:r>
      <w:r>
        <w:rPr>
          <w:rFonts w:hint="eastAsia"/>
          <w:sz w:val="24"/>
        </w:rPr>
        <w:t>全部</w:t>
      </w:r>
      <w:r>
        <w:rPr>
          <w:sz w:val="24"/>
        </w:rPr>
        <w:t>工程，发包人</w:t>
      </w:r>
      <w:r>
        <w:rPr>
          <w:rFonts w:hint="eastAsia"/>
          <w:sz w:val="24"/>
        </w:rPr>
        <w:t>应</w:t>
      </w:r>
      <w:r>
        <w:rPr>
          <w:sz w:val="24"/>
        </w:rPr>
        <w:t>承担违约责任</w:t>
      </w:r>
      <w:r>
        <w:rPr>
          <w:rFonts w:hint="eastAsia"/>
          <w:sz w:val="24"/>
        </w:rPr>
        <w:t>，导致工程关键路径</w:t>
      </w:r>
      <w:r>
        <w:rPr>
          <w:sz w:val="24"/>
        </w:rPr>
        <w:t>延</w:t>
      </w:r>
      <w:r>
        <w:rPr>
          <w:rFonts w:hint="eastAsia"/>
          <w:sz w:val="24"/>
        </w:rPr>
        <w:t>误时</w:t>
      </w:r>
      <w:r>
        <w:rPr>
          <w:sz w:val="24"/>
        </w:rPr>
        <w:t>，</w:t>
      </w:r>
      <w:r>
        <w:rPr>
          <w:rFonts w:hint="eastAsia"/>
          <w:sz w:val="24"/>
        </w:rPr>
        <w:t>竣工日期</w:t>
      </w:r>
      <w:r>
        <w:rPr>
          <w:sz w:val="24"/>
        </w:rPr>
        <w:t>顺延。</w:t>
      </w:r>
    </w:p>
    <w:p>
      <w:pPr>
        <w:spacing w:line="300" w:lineRule="auto"/>
        <w:ind w:firstLine="480" w:firstLineChars="200"/>
        <w:rPr>
          <w:sz w:val="24"/>
        </w:rPr>
      </w:pPr>
      <w:r>
        <w:rPr>
          <w:sz w:val="24"/>
        </w:rPr>
        <w:t>14.9.3  发包人</w:t>
      </w:r>
      <w:r>
        <w:rPr>
          <w:rFonts w:hint="eastAsia"/>
          <w:sz w:val="24"/>
        </w:rPr>
        <w:t>的</w:t>
      </w:r>
      <w:r>
        <w:rPr>
          <w:sz w:val="24"/>
        </w:rPr>
        <w:t>延误付款达60日以上，并影响到整个工程实施</w:t>
      </w:r>
      <w:r>
        <w:rPr>
          <w:rFonts w:hint="eastAsia"/>
          <w:sz w:val="24"/>
        </w:rPr>
        <w:t>的</w:t>
      </w:r>
      <w:r>
        <w:rPr>
          <w:sz w:val="24"/>
        </w:rPr>
        <w:t>，承包人</w:t>
      </w:r>
      <w:r>
        <w:rPr>
          <w:rFonts w:hint="eastAsia"/>
          <w:sz w:val="24"/>
        </w:rPr>
        <w:t>有权</w:t>
      </w:r>
      <w:r>
        <w:rPr>
          <w:sz w:val="24"/>
        </w:rPr>
        <w:t>根据18.2款</w:t>
      </w:r>
      <w:r>
        <w:rPr>
          <w:rFonts w:hint="eastAsia"/>
          <w:sz w:val="24"/>
        </w:rPr>
        <w:t>的约定</w:t>
      </w:r>
      <w:r>
        <w:rPr>
          <w:sz w:val="24"/>
        </w:rPr>
        <w:t>向发包人发出解除合同的</w:t>
      </w:r>
      <w:r>
        <w:rPr>
          <w:rFonts w:hint="eastAsia"/>
          <w:sz w:val="24"/>
        </w:rPr>
        <w:t>通知，并有权就因此增加的相关费用向发包人提出索赔。</w:t>
      </w:r>
    </w:p>
    <w:p>
      <w:pPr>
        <w:spacing w:beforeLines="50" w:afterLines="50" w:line="300" w:lineRule="auto"/>
        <w:ind w:firstLine="472" w:firstLineChars="196"/>
        <w:rPr>
          <w:b/>
          <w:sz w:val="24"/>
        </w:rPr>
      </w:pPr>
      <w:r>
        <w:rPr>
          <w:rFonts w:hint="eastAsia"/>
          <w:b/>
          <w:sz w:val="24"/>
        </w:rPr>
        <w:t>14.10税务与关税</w:t>
      </w:r>
    </w:p>
    <w:p>
      <w:pPr>
        <w:spacing w:line="300" w:lineRule="auto"/>
        <w:ind w:firstLine="480" w:firstLineChars="200"/>
        <w:rPr>
          <w:sz w:val="24"/>
        </w:rPr>
      </w:pPr>
      <w:r>
        <w:rPr>
          <w:rFonts w:hint="eastAsia"/>
          <w:sz w:val="24"/>
        </w:rPr>
        <w:t>14.10.1发包人与承包人按国家有关纳税规定，各自履行各自的纳税义务，含与进口工程物资相关的各项纳税义务。</w:t>
      </w:r>
    </w:p>
    <w:p>
      <w:pPr>
        <w:spacing w:line="300" w:lineRule="auto"/>
        <w:ind w:firstLine="480" w:firstLineChars="200"/>
        <w:rPr>
          <w:sz w:val="24"/>
        </w:rPr>
      </w:pPr>
      <w:r>
        <w:rPr>
          <w:rFonts w:hint="eastAsia"/>
          <w:sz w:val="24"/>
        </w:rPr>
        <w:t>14.10.2合同一方享有本合同进口工程设备、材料、设备配件等进口增值税和关税减免时，另一方有义务就办理减免税手续给予协助和配合。</w:t>
      </w:r>
    </w:p>
    <w:p>
      <w:pPr>
        <w:spacing w:beforeLines="50" w:afterLines="50" w:line="300" w:lineRule="auto"/>
        <w:ind w:firstLine="472" w:firstLineChars="196"/>
        <w:rPr>
          <w:b/>
          <w:sz w:val="24"/>
        </w:rPr>
      </w:pPr>
      <w:r>
        <w:rPr>
          <w:b/>
          <w:sz w:val="24"/>
        </w:rPr>
        <w:t>14.11  索赔款项的支付</w:t>
      </w:r>
    </w:p>
    <w:p>
      <w:pPr>
        <w:spacing w:line="300" w:lineRule="auto"/>
        <w:ind w:firstLine="480" w:firstLineChars="200"/>
        <w:rPr>
          <w:sz w:val="24"/>
        </w:rPr>
      </w:pPr>
      <w:r>
        <w:rPr>
          <w:sz w:val="24"/>
        </w:rPr>
        <w:t>14.11.1  经协商</w:t>
      </w:r>
      <w:r>
        <w:rPr>
          <w:rFonts w:hint="eastAsia"/>
          <w:sz w:val="24"/>
        </w:rPr>
        <w:t>或调解</w:t>
      </w:r>
      <w:r>
        <w:rPr>
          <w:sz w:val="24"/>
        </w:rPr>
        <w:t>确定的、或经仲裁</w:t>
      </w:r>
      <w:r>
        <w:rPr>
          <w:rFonts w:hint="eastAsia"/>
          <w:sz w:val="24"/>
        </w:rPr>
        <w:t>裁定的、或法院判决</w:t>
      </w:r>
      <w:r>
        <w:rPr>
          <w:sz w:val="24"/>
        </w:rPr>
        <w:t>的发包人应得的索赔款项，发包人可从</w:t>
      </w:r>
      <w:r>
        <w:rPr>
          <w:rFonts w:hint="eastAsia"/>
          <w:sz w:val="24"/>
        </w:rPr>
        <w:t>应</w:t>
      </w:r>
      <w:r>
        <w:rPr>
          <w:sz w:val="24"/>
        </w:rPr>
        <w:t>支付给承包人的当月工程进度款或当期付款计划表的付款中扣减</w:t>
      </w:r>
      <w:r>
        <w:rPr>
          <w:rFonts w:hint="eastAsia"/>
          <w:sz w:val="24"/>
        </w:rPr>
        <w:t>该索赔款项</w:t>
      </w:r>
      <w:r>
        <w:rPr>
          <w:sz w:val="24"/>
        </w:rPr>
        <w:t>。</w:t>
      </w:r>
      <w:r>
        <w:rPr>
          <w:rFonts w:hint="eastAsia"/>
          <w:sz w:val="24"/>
        </w:rPr>
        <w:t>当</w:t>
      </w:r>
      <w:r>
        <w:rPr>
          <w:sz w:val="24"/>
        </w:rPr>
        <w:t>支付给承包人的各期工程进度款中不足以抵扣发包人的索赔款项时，</w:t>
      </w:r>
      <w:r>
        <w:rPr>
          <w:rFonts w:hint="eastAsia"/>
          <w:sz w:val="24"/>
        </w:rPr>
        <w:t>承包人应当另行支付。承包人未能支付，可协商支付协议，仍未支付时，发包人可从履约</w:t>
      </w:r>
      <w:r>
        <w:rPr>
          <w:rFonts w:hint="eastAsia"/>
          <w:sz w:val="24"/>
          <w:lang w:eastAsia="zh-CN"/>
        </w:rPr>
        <w:t>保证金</w:t>
      </w:r>
      <w:r>
        <w:rPr>
          <w:rFonts w:hint="eastAsia"/>
          <w:sz w:val="24"/>
        </w:rPr>
        <w:t>（如有）中抵扣</w:t>
      </w:r>
      <w:r>
        <w:rPr>
          <w:sz w:val="24"/>
        </w:rPr>
        <w:t>。</w:t>
      </w:r>
      <w:r>
        <w:rPr>
          <w:rFonts w:hint="eastAsia"/>
          <w:sz w:val="24"/>
        </w:rPr>
        <w:t>如</w:t>
      </w:r>
      <w:r>
        <w:rPr>
          <w:sz w:val="24"/>
        </w:rPr>
        <w:t>履约</w:t>
      </w:r>
      <w:r>
        <w:rPr>
          <w:rFonts w:hint="eastAsia"/>
          <w:sz w:val="24"/>
          <w:lang w:eastAsia="zh-CN"/>
        </w:rPr>
        <w:t>保证金</w:t>
      </w:r>
      <w:r>
        <w:rPr>
          <w:sz w:val="24"/>
        </w:rPr>
        <w:t>不足以抵扣</w:t>
      </w:r>
      <w:r>
        <w:rPr>
          <w:rFonts w:hint="eastAsia"/>
          <w:sz w:val="24"/>
        </w:rPr>
        <w:t>时</w:t>
      </w:r>
      <w:r>
        <w:rPr>
          <w:sz w:val="24"/>
        </w:rPr>
        <w:t>，</w:t>
      </w:r>
      <w:r>
        <w:rPr>
          <w:rFonts w:hint="eastAsia"/>
          <w:sz w:val="24"/>
        </w:rPr>
        <w:t>承包人须另行支付该索赔款项，</w:t>
      </w:r>
      <w:r>
        <w:rPr>
          <w:sz w:val="24"/>
        </w:rPr>
        <w:t>或</w:t>
      </w:r>
      <w:r>
        <w:rPr>
          <w:rFonts w:hint="eastAsia"/>
          <w:sz w:val="24"/>
        </w:rPr>
        <w:t>以双方协商一致的支付协议的期限支付</w:t>
      </w:r>
      <w:r>
        <w:rPr>
          <w:sz w:val="24"/>
        </w:rPr>
        <w:t>。</w:t>
      </w:r>
    </w:p>
    <w:p>
      <w:pPr>
        <w:spacing w:line="300" w:lineRule="auto"/>
        <w:ind w:firstLine="480" w:firstLineChars="200"/>
        <w:rPr>
          <w:sz w:val="24"/>
        </w:rPr>
      </w:pPr>
      <w:r>
        <w:rPr>
          <w:rFonts w:hint="eastAsia"/>
          <w:sz w:val="24"/>
        </w:rPr>
        <w:t>14.11.2</w:t>
      </w:r>
      <w:r>
        <w:rPr>
          <w:sz w:val="24"/>
        </w:rPr>
        <w:t>经协商</w:t>
      </w:r>
      <w:r>
        <w:rPr>
          <w:rFonts w:hint="eastAsia"/>
          <w:sz w:val="24"/>
        </w:rPr>
        <w:t>或调解</w:t>
      </w:r>
      <w:r>
        <w:rPr>
          <w:sz w:val="24"/>
        </w:rPr>
        <w:t>确定的、或经仲裁</w:t>
      </w:r>
      <w:r>
        <w:rPr>
          <w:rFonts w:hint="eastAsia"/>
          <w:sz w:val="24"/>
        </w:rPr>
        <w:t>裁决的、或法院判决</w:t>
      </w:r>
      <w:r>
        <w:rPr>
          <w:sz w:val="24"/>
        </w:rPr>
        <w:t>的承包人应得的索赔款项，承包人</w:t>
      </w:r>
      <w:r>
        <w:rPr>
          <w:rFonts w:hint="eastAsia"/>
          <w:sz w:val="24"/>
        </w:rPr>
        <w:t>可</w:t>
      </w:r>
      <w:r>
        <w:rPr>
          <w:sz w:val="24"/>
        </w:rPr>
        <w:t>在当月工程进度款或当期付款计划表的付款申请中单列</w:t>
      </w:r>
      <w:r>
        <w:rPr>
          <w:rFonts w:hint="eastAsia"/>
          <w:sz w:val="24"/>
        </w:rPr>
        <w:t>该索赔</w:t>
      </w:r>
      <w:r>
        <w:rPr>
          <w:sz w:val="24"/>
        </w:rPr>
        <w:t>款项，发包人</w:t>
      </w:r>
      <w:r>
        <w:rPr>
          <w:rFonts w:hint="eastAsia"/>
          <w:sz w:val="24"/>
        </w:rPr>
        <w:t>应</w:t>
      </w:r>
      <w:r>
        <w:rPr>
          <w:sz w:val="24"/>
        </w:rPr>
        <w:t>在当期付款中支付该索赔款项。</w:t>
      </w:r>
      <w:r>
        <w:rPr>
          <w:rFonts w:hint="eastAsia"/>
          <w:sz w:val="24"/>
        </w:rPr>
        <w:t>发包人未能支付该索赔款项时，承包人有权从发包人提交的支付保函（如有）中抵扣。如未约定支付保函时，发包人须</w:t>
      </w:r>
      <w:r>
        <w:rPr>
          <w:sz w:val="24"/>
        </w:rPr>
        <w:t>另行支付</w:t>
      </w:r>
      <w:r>
        <w:rPr>
          <w:rFonts w:hint="eastAsia"/>
          <w:sz w:val="24"/>
        </w:rPr>
        <w:t>该</w:t>
      </w:r>
      <w:r>
        <w:rPr>
          <w:sz w:val="24"/>
        </w:rPr>
        <w:t>索赔款项</w:t>
      </w:r>
      <w:r>
        <w:rPr>
          <w:rFonts w:hint="eastAsia"/>
          <w:sz w:val="24"/>
        </w:rPr>
        <w:t>。</w:t>
      </w:r>
    </w:p>
    <w:p>
      <w:pPr>
        <w:spacing w:beforeLines="50" w:afterLines="50" w:line="300" w:lineRule="auto"/>
        <w:ind w:firstLine="472" w:firstLineChars="196"/>
        <w:rPr>
          <w:b/>
          <w:sz w:val="24"/>
        </w:rPr>
      </w:pPr>
      <w:r>
        <w:rPr>
          <w:b/>
          <w:sz w:val="24"/>
        </w:rPr>
        <w:t>14.12  竣工结算</w:t>
      </w:r>
    </w:p>
    <w:p>
      <w:pPr>
        <w:spacing w:line="300" w:lineRule="auto"/>
        <w:ind w:firstLine="480" w:firstLineChars="200"/>
        <w:rPr>
          <w:sz w:val="24"/>
        </w:rPr>
      </w:pPr>
      <w:r>
        <w:rPr>
          <w:sz w:val="24"/>
        </w:rPr>
        <w:t>14.12.1  提交竣工结算资料</w:t>
      </w:r>
    </w:p>
    <w:p>
      <w:pPr>
        <w:spacing w:line="300" w:lineRule="auto"/>
        <w:ind w:firstLine="480" w:firstLineChars="200"/>
        <w:rPr>
          <w:sz w:val="24"/>
        </w:rPr>
      </w:pPr>
      <w:r>
        <w:rPr>
          <w:rFonts w:hint="eastAsia"/>
          <w:sz w:val="24"/>
        </w:rPr>
        <w:t>承包人应在</w:t>
      </w:r>
      <w:r>
        <w:rPr>
          <w:sz w:val="24"/>
        </w:rPr>
        <w:t>根据12.1款的</w:t>
      </w:r>
      <w:r>
        <w:rPr>
          <w:rFonts w:hint="eastAsia"/>
          <w:sz w:val="24"/>
        </w:rPr>
        <w:t>约定</w:t>
      </w:r>
      <w:r>
        <w:rPr>
          <w:sz w:val="24"/>
        </w:rPr>
        <w:t>提交的</w:t>
      </w:r>
      <w:r>
        <w:rPr>
          <w:rFonts w:hint="eastAsia"/>
          <w:sz w:val="24"/>
        </w:rPr>
        <w:t>竣工验收报告和完整的</w:t>
      </w:r>
      <w:r>
        <w:rPr>
          <w:sz w:val="24"/>
        </w:rPr>
        <w:t>竣工资料被发包人</w:t>
      </w:r>
      <w:r>
        <w:rPr>
          <w:rFonts w:hint="eastAsia"/>
          <w:sz w:val="24"/>
        </w:rPr>
        <w:t>确定</w:t>
      </w:r>
      <w:r>
        <w:rPr>
          <w:sz w:val="24"/>
        </w:rPr>
        <w:t>后的30</w:t>
      </w:r>
      <w:r>
        <w:rPr>
          <w:rFonts w:hint="eastAsia"/>
          <w:sz w:val="24"/>
        </w:rPr>
        <w:t>日</w:t>
      </w:r>
      <w:r>
        <w:rPr>
          <w:sz w:val="24"/>
        </w:rPr>
        <w:t>内，向发包人递交竣工结算报告和完整的竣工结算资料。</w:t>
      </w:r>
      <w:r>
        <w:rPr>
          <w:rFonts w:hint="eastAsia"/>
          <w:sz w:val="24"/>
        </w:rPr>
        <w:t>竣工结算资料的格式、内容和份数，在专用条款中约定。</w:t>
      </w:r>
    </w:p>
    <w:p>
      <w:pPr>
        <w:spacing w:line="300" w:lineRule="auto"/>
        <w:ind w:firstLine="480" w:firstLineChars="200"/>
        <w:rPr>
          <w:sz w:val="24"/>
        </w:rPr>
      </w:pPr>
      <w:r>
        <w:rPr>
          <w:sz w:val="24"/>
        </w:rPr>
        <w:t>14.12.2  最终竣工结算资料</w:t>
      </w:r>
    </w:p>
    <w:p>
      <w:pPr>
        <w:spacing w:line="300" w:lineRule="auto"/>
        <w:ind w:firstLine="480" w:firstLineChars="200"/>
        <w:rPr>
          <w:sz w:val="24"/>
        </w:rPr>
      </w:pPr>
      <w:r>
        <w:rPr>
          <w:sz w:val="24"/>
        </w:rPr>
        <w:t>发包人</w:t>
      </w:r>
      <w:r>
        <w:rPr>
          <w:rFonts w:hint="eastAsia"/>
          <w:sz w:val="24"/>
        </w:rPr>
        <w:t>应在</w:t>
      </w:r>
      <w:r>
        <w:rPr>
          <w:sz w:val="24"/>
        </w:rPr>
        <w:t>收到承包人提交的竣工结算报告和完整的竣工结算资料后的30</w:t>
      </w:r>
      <w:r>
        <w:rPr>
          <w:rFonts w:hint="eastAsia"/>
          <w:sz w:val="24"/>
        </w:rPr>
        <w:t>日</w:t>
      </w:r>
      <w:r>
        <w:rPr>
          <w:sz w:val="24"/>
        </w:rPr>
        <w:t>内，</w:t>
      </w:r>
      <w:r>
        <w:rPr>
          <w:rFonts w:hint="eastAsia"/>
          <w:sz w:val="24"/>
        </w:rPr>
        <w:t>进行审查并</w:t>
      </w:r>
      <w:r>
        <w:rPr>
          <w:sz w:val="24"/>
        </w:rPr>
        <w:t>提出修改意见</w:t>
      </w:r>
      <w:r>
        <w:rPr>
          <w:rFonts w:hint="eastAsia"/>
          <w:sz w:val="24"/>
        </w:rPr>
        <w:t>，双方就竣工结算报告和完整的竣工结算资料的修改达成一致意见后，由承包人自费进行修正，并提交最终的竣工结算报告和最终的结算资料。</w:t>
      </w:r>
    </w:p>
    <w:p>
      <w:pPr>
        <w:spacing w:line="300" w:lineRule="auto"/>
        <w:ind w:firstLine="480" w:firstLineChars="200"/>
        <w:rPr>
          <w:sz w:val="24"/>
        </w:rPr>
      </w:pPr>
      <w:r>
        <w:rPr>
          <w:sz w:val="24"/>
        </w:rPr>
        <w:t>14.12.3  结清竣工结算的款项</w:t>
      </w:r>
    </w:p>
    <w:p>
      <w:pPr>
        <w:spacing w:line="300" w:lineRule="auto"/>
        <w:ind w:firstLine="480" w:firstLineChars="200"/>
        <w:rPr>
          <w:sz w:val="24"/>
        </w:rPr>
      </w:pPr>
      <w:r>
        <w:rPr>
          <w:sz w:val="24"/>
        </w:rPr>
        <w:t>发包人</w:t>
      </w:r>
      <w:r>
        <w:rPr>
          <w:rFonts w:hint="eastAsia"/>
          <w:sz w:val="24"/>
        </w:rPr>
        <w:t>应</w:t>
      </w:r>
      <w:r>
        <w:rPr>
          <w:sz w:val="24"/>
        </w:rPr>
        <w:t>在</w:t>
      </w:r>
      <w:r>
        <w:rPr>
          <w:rFonts w:hint="eastAsia"/>
          <w:sz w:val="24"/>
        </w:rPr>
        <w:t>收到</w:t>
      </w:r>
      <w:r>
        <w:rPr>
          <w:sz w:val="24"/>
        </w:rPr>
        <w:t>承包人按14.12.2款</w:t>
      </w:r>
      <w:r>
        <w:rPr>
          <w:rFonts w:hint="eastAsia"/>
          <w:sz w:val="24"/>
        </w:rPr>
        <w:t>的约定</w:t>
      </w:r>
      <w:r>
        <w:rPr>
          <w:sz w:val="24"/>
        </w:rPr>
        <w:t>提交</w:t>
      </w:r>
      <w:r>
        <w:rPr>
          <w:rFonts w:hint="eastAsia"/>
          <w:sz w:val="24"/>
        </w:rPr>
        <w:t>的</w:t>
      </w:r>
      <w:r>
        <w:rPr>
          <w:sz w:val="24"/>
        </w:rPr>
        <w:t>最终竣工结算资料的30</w:t>
      </w:r>
      <w:r>
        <w:rPr>
          <w:rFonts w:hint="eastAsia"/>
          <w:sz w:val="24"/>
        </w:rPr>
        <w:t>日</w:t>
      </w:r>
      <w:r>
        <w:rPr>
          <w:sz w:val="24"/>
        </w:rPr>
        <w:t>内，结清竣工结算的款项</w:t>
      </w:r>
      <w:r>
        <w:rPr>
          <w:rFonts w:hint="eastAsia"/>
          <w:sz w:val="24"/>
        </w:rPr>
        <w:t>。竣工款结清后5日内，发包人应</w:t>
      </w:r>
      <w:r>
        <w:rPr>
          <w:sz w:val="24"/>
        </w:rPr>
        <w:t>将承包人按14.2.1款</w:t>
      </w:r>
      <w:r>
        <w:rPr>
          <w:rFonts w:hint="eastAsia"/>
          <w:sz w:val="24"/>
        </w:rPr>
        <w:t>约定</w:t>
      </w:r>
      <w:r>
        <w:rPr>
          <w:sz w:val="24"/>
        </w:rPr>
        <w:t>提交的履约</w:t>
      </w:r>
      <w:r>
        <w:rPr>
          <w:rFonts w:hint="eastAsia"/>
          <w:sz w:val="24"/>
          <w:lang w:eastAsia="zh-CN"/>
        </w:rPr>
        <w:t>保证金</w:t>
      </w:r>
      <w:r>
        <w:rPr>
          <w:sz w:val="24"/>
        </w:rPr>
        <w:t>返还给承包人</w:t>
      </w:r>
      <w:r>
        <w:rPr>
          <w:rFonts w:hint="eastAsia"/>
          <w:sz w:val="24"/>
        </w:rPr>
        <w:t>；</w:t>
      </w:r>
      <w:r>
        <w:rPr>
          <w:sz w:val="24"/>
        </w:rPr>
        <w:t>承包人</w:t>
      </w:r>
      <w:r>
        <w:rPr>
          <w:rFonts w:hint="eastAsia"/>
          <w:sz w:val="24"/>
        </w:rPr>
        <w:t>应</w:t>
      </w:r>
      <w:r>
        <w:rPr>
          <w:sz w:val="24"/>
        </w:rPr>
        <w:t>将发包人按14.2.2款</w:t>
      </w:r>
      <w:r>
        <w:rPr>
          <w:rFonts w:hint="eastAsia"/>
          <w:sz w:val="24"/>
        </w:rPr>
        <w:t>约定</w:t>
      </w:r>
      <w:r>
        <w:rPr>
          <w:sz w:val="24"/>
        </w:rPr>
        <w:t>提交的支付保函返还给发包人。</w:t>
      </w:r>
    </w:p>
    <w:p>
      <w:pPr>
        <w:spacing w:line="300" w:lineRule="auto"/>
        <w:ind w:firstLine="480" w:firstLineChars="200"/>
        <w:rPr>
          <w:sz w:val="24"/>
        </w:rPr>
      </w:pPr>
      <w:r>
        <w:rPr>
          <w:sz w:val="24"/>
        </w:rPr>
        <w:t>14.12.4  未能答复竣工结算报告</w:t>
      </w:r>
    </w:p>
    <w:p>
      <w:pPr>
        <w:spacing w:line="300" w:lineRule="auto"/>
        <w:ind w:firstLine="480" w:firstLineChars="200"/>
        <w:rPr>
          <w:sz w:val="24"/>
        </w:rPr>
      </w:pPr>
      <w:r>
        <w:rPr>
          <w:sz w:val="24"/>
        </w:rPr>
        <w:t>发包人</w:t>
      </w:r>
      <w:r>
        <w:rPr>
          <w:rFonts w:hint="eastAsia"/>
          <w:sz w:val="24"/>
        </w:rPr>
        <w:t>在</w:t>
      </w:r>
      <w:r>
        <w:rPr>
          <w:sz w:val="24"/>
        </w:rPr>
        <w:t>接到承包人根据14.12.1款</w:t>
      </w:r>
      <w:r>
        <w:rPr>
          <w:rFonts w:hint="eastAsia"/>
          <w:sz w:val="24"/>
        </w:rPr>
        <w:t>约定</w:t>
      </w:r>
      <w:r>
        <w:rPr>
          <w:sz w:val="24"/>
        </w:rPr>
        <w:t>提交的竣工结算报告和完整的竣工结算资料的30</w:t>
      </w:r>
      <w:r>
        <w:rPr>
          <w:rFonts w:hint="eastAsia"/>
          <w:sz w:val="24"/>
        </w:rPr>
        <w:t>日</w:t>
      </w:r>
      <w:r>
        <w:rPr>
          <w:sz w:val="24"/>
        </w:rPr>
        <w:t>内，未能提出修改意见，也未予答复</w:t>
      </w:r>
      <w:r>
        <w:rPr>
          <w:rFonts w:hint="eastAsia"/>
          <w:sz w:val="24"/>
        </w:rPr>
        <w:t>的</w:t>
      </w:r>
      <w:r>
        <w:rPr>
          <w:sz w:val="24"/>
        </w:rPr>
        <w:t>，视为发包人认可了该竣工结算资料作为最终竣工结算资料。发包人</w:t>
      </w:r>
      <w:r>
        <w:rPr>
          <w:rFonts w:hint="eastAsia"/>
          <w:sz w:val="24"/>
        </w:rPr>
        <w:t>应</w:t>
      </w:r>
      <w:r>
        <w:rPr>
          <w:sz w:val="24"/>
        </w:rPr>
        <w:t>根据14.12.3款的</w:t>
      </w:r>
      <w:r>
        <w:rPr>
          <w:rFonts w:hint="eastAsia"/>
          <w:sz w:val="24"/>
        </w:rPr>
        <w:t>约定</w:t>
      </w:r>
      <w:r>
        <w:rPr>
          <w:sz w:val="24"/>
        </w:rPr>
        <w:t>，结清竣工结算的款项。</w:t>
      </w:r>
    </w:p>
    <w:p>
      <w:pPr>
        <w:spacing w:line="300" w:lineRule="auto"/>
        <w:ind w:firstLine="480" w:firstLineChars="200"/>
        <w:rPr>
          <w:sz w:val="24"/>
        </w:rPr>
      </w:pPr>
      <w:r>
        <w:rPr>
          <w:sz w:val="24"/>
        </w:rPr>
        <w:t>14.12.5  发包人未能</w:t>
      </w:r>
      <w:r>
        <w:rPr>
          <w:rFonts w:hint="eastAsia"/>
          <w:sz w:val="24"/>
        </w:rPr>
        <w:t>结清</w:t>
      </w:r>
      <w:r>
        <w:rPr>
          <w:sz w:val="24"/>
        </w:rPr>
        <w:t>竣工结算的款项</w:t>
      </w:r>
    </w:p>
    <w:p>
      <w:pPr>
        <w:spacing w:line="300" w:lineRule="auto"/>
        <w:ind w:firstLine="480" w:firstLineChars="200"/>
        <w:rPr>
          <w:sz w:val="24"/>
        </w:rPr>
      </w:pPr>
      <w:r>
        <w:rPr>
          <w:sz w:val="24"/>
        </w:rPr>
        <w:t>（1）发包人未能按14.12.3款的</w:t>
      </w:r>
      <w:r>
        <w:rPr>
          <w:rFonts w:hint="eastAsia"/>
          <w:sz w:val="24"/>
        </w:rPr>
        <w:t>约定</w:t>
      </w:r>
      <w:r>
        <w:rPr>
          <w:sz w:val="24"/>
        </w:rPr>
        <w:t>，结清应付给承包人的竣工结算的款项余额</w:t>
      </w:r>
      <w:r>
        <w:rPr>
          <w:rFonts w:hint="eastAsia"/>
          <w:sz w:val="24"/>
        </w:rPr>
        <w:t>的</w:t>
      </w:r>
      <w:r>
        <w:rPr>
          <w:sz w:val="24"/>
        </w:rPr>
        <w:t>，承包人有权从发包人根据14.2.2款</w:t>
      </w:r>
      <w:r>
        <w:rPr>
          <w:rFonts w:hint="eastAsia"/>
          <w:sz w:val="24"/>
        </w:rPr>
        <w:t>约定</w:t>
      </w:r>
      <w:r>
        <w:rPr>
          <w:sz w:val="24"/>
        </w:rPr>
        <w:t>提交的支付保函中扣减该款项的余额。</w:t>
      </w:r>
    </w:p>
    <w:p>
      <w:pPr>
        <w:spacing w:line="300" w:lineRule="auto"/>
        <w:ind w:firstLine="480" w:firstLineChars="200"/>
        <w:rPr>
          <w:sz w:val="24"/>
        </w:rPr>
      </w:pPr>
      <w:r>
        <w:rPr>
          <w:sz w:val="24"/>
        </w:rPr>
        <w:t>合同未</w:t>
      </w:r>
      <w:r>
        <w:rPr>
          <w:rFonts w:hint="eastAsia"/>
          <w:sz w:val="24"/>
        </w:rPr>
        <w:t>约定</w:t>
      </w:r>
      <w:r>
        <w:rPr>
          <w:sz w:val="24"/>
        </w:rPr>
        <w:t>发包人按14.2.2款提交支付保函</w:t>
      </w:r>
      <w:r>
        <w:rPr>
          <w:rFonts w:hint="eastAsia"/>
          <w:sz w:val="24"/>
        </w:rPr>
        <w:t>或支付保函不足以抵偿应向承包人支付的竣工结算款项时</w:t>
      </w:r>
      <w:r>
        <w:rPr>
          <w:sz w:val="24"/>
        </w:rPr>
        <w:t>，发包人从承包人提交最终结算资料后的第31</w:t>
      </w:r>
      <w:r>
        <w:rPr>
          <w:rFonts w:hint="eastAsia"/>
          <w:sz w:val="24"/>
        </w:rPr>
        <w:t>日</w:t>
      </w:r>
      <w:r>
        <w:rPr>
          <w:sz w:val="24"/>
        </w:rPr>
        <w:t>起，</w:t>
      </w:r>
      <w:r>
        <w:rPr>
          <w:rFonts w:hint="eastAsia"/>
          <w:sz w:val="24"/>
        </w:rPr>
        <w:t>支付拖欠的竣工结算款项的余额，并</w:t>
      </w:r>
      <w:r>
        <w:rPr>
          <w:sz w:val="24"/>
        </w:rPr>
        <w:t>按中国人民银行同期同类贷款利率支付</w:t>
      </w:r>
      <w:r>
        <w:rPr>
          <w:rFonts w:hint="eastAsia"/>
          <w:sz w:val="24"/>
        </w:rPr>
        <w:t>相应利息</w:t>
      </w:r>
      <w:r>
        <w:rPr>
          <w:sz w:val="24"/>
        </w:rPr>
        <w:t>。</w:t>
      </w:r>
    </w:p>
    <w:p>
      <w:pPr>
        <w:spacing w:line="300" w:lineRule="auto"/>
        <w:ind w:firstLine="480" w:firstLineChars="200"/>
        <w:rPr>
          <w:sz w:val="24"/>
        </w:rPr>
      </w:pPr>
      <w:r>
        <w:rPr>
          <w:sz w:val="24"/>
        </w:rPr>
        <w:t>（2）根据14.12.4款的</w:t>
      </w:r>
      <w:r>
        <w:rPr>
          <w:rFonts w:hint="eastAsia"/>
          <w:sz w:val="24"/>
        </w:rPr>
        <w:t>约定</w:t>
      </w:r>
      <w:r>
        <w:rPr>
          <w:sz w:val="24"/>
        </w:rPr>
        <w:t>，发包人未能在</w:t>
      </w:r>
      <w:r>
        <w:rPr>
          <w:rFonts w:hint="eastAsia"/>
          <w:sz w:val="24"/>
        </w:rPr>
        <w:t>约定</w:t>
      </w:r>
      <w:r>
        <w:rPr>
          <w:sz w:val="24"/>
        </w:rPr>
        <w:t>的30</w:t>
      </w:r>
      <w:r>
        <w:rPr>
          <w:rFonts w:hint="eastAsia"/>
          <w:sz w:val="24"/>
        </w:rPr>
        <w:t>日</w:t>
      </w:r>
      <w:r>
        <w:rPr>
          <w:sz w:val="24"/>
        </w:rPr>
        <w:t>内对竣工结算资料提出修改意见和答复，也未能向承包人支付竣工结算款项的余额</w:t>
      </w:r>
      <w:r>
        <w:rPr>
          <w:rFonts w:hint="eastAsia"/>
          <w:sz w:val="24"/>
        </w:rPr>
        <w:t>的</w:t>
      </w:r>
      <w:r>
        <w:rPr>
          <w:sz w:val="24"/>
        </w:rPr>
        <w:t>，</w:t>
      </w:r>
      <w:r>
        <w:rPr>
          <w:rFonts w:hint="eastAsia"/>
          <w:sz w:val="24"/>
        </w:rPr>
        <w:t>应</w:t>
      </w:r>
      <w:r>
        <w:rPr>
          <w:sz w:val="24"/>
        </w:rPr>
        <w:t>从承包人提交该报告后的第31</w:t>
      </w:r>
      <w:r>
        <w:rPr>
          <w:rFonts w:hint="eastAsia"/>
          <w:sz w:val="24"/>
        </w:rPr>
        <w:t>日</w:t>
      </w:r>
      <w:r>
        <w:rPr>
          <w:sz w:val="24"/>
        </w:rPr>
        <w:t>起，</w:t>
      </w:r>
      <w:r>
        <w:rPr>
          <w:rFonts w:hint="eastAsia"/>
          <w:sz w:val="24"/>
        </w:rPr>
        <w:t>支付拖欠的竣工结算款项的余额，并</w:t>
      </w:r>
      <w:r>
        <w:rPr>
          <w:sz w:val="24"/>
        </w:rPr>
        <w:t>按中国人民银行同期同类的贷款利率支付</w:t>
      </w:r>
      <w:r>
        <w:rPr>
          <w:rFonts w:hint="eastAsia"/>
          <w:sz w:val="24"/>
        </w:rPr>
        <w:t>相应</w:t>
      </w:r>
      <w:r>
        <w:rPr>
          <w:sz w:val="24"/>
        </w:rPr>
        <w:t>利息。</w:t>
      </w:r>
    </w:p>
    <w:p>
      <w:pPr>
        <w:spacing w:line="300" w:lineRule="auto"/>
        <w:ind w:firstLine="480" w:firstLineChars="200"/>
        <w:rPr>
          <w:sz w:val="24"/>
        </w:rPr>
      </w:pPr>
      <w:r>
        <w:rPr>
          <w:rFonts w:hint="eastAsia"/>
          <w:sz w:val="24"/>
        </w:rPr>
        <w:t>发包人在承包人提交最终竣工结算资料的90日内，仍未结清竣工结算款项的，承包人可依据第</w:t>
      </w:r>
      <w:r>
        <w:rPr>
          <w:sz w:val="24"/>
        </w:rPr>
        <w:t>16.3</w:t>
      </w:r>
      <w:r>
        <w:rPr>
          <w:rFonts w:hint="eastAsia"/>
          <w:sz w:val="24"/>
        </w:rPr>
        <w:t>款争议和裁决的约定解决。</w:t>
      </w:r>
    </w:p>
    <w:p>
      <w:pPr>
        <w:spacing w:line="300" w:lineRule="auto"/>
        <w:ind w:firstLine="480" w:firstLineChars="200"/>
        <w:rPr>
          <w:sz w:val="24"/>
        </w:rPr>
      </w:pPr>
      <w:r>
        <w:rPr>
          <w:sz w:val="24"/>
        </w:rPr>
        <w:t>14.12.6  未能按时提交竣工结算报告及完整的结算资料</w:t>
      </w:r>
    </w:p>
    <w:p>
      <w:pPr>
        <w:spacing w:line="300" w:lineRule="auto"/>
        <w:ind w:firstLine="480" w:firstLineChars="200"/>
        <w:rPr>
          <w:sz w:val="24"/>
        </w:rPr>
      </w:pPr>
      <w:r>
        <w:rPr>
          <w:sz w:val="24"/>
        </w:rPr>
        <w:t>工程竣工验收报告经发包人认可后的30</w:t>
      </w:r>
      <w:r>
        <w:rPr>
          <w:rFonts w:hint="eastAsia"/>
          <w:sz w:val="24"/>
        </w:rPr>
        <w:t>日</w:t>
      </w:r>
      <w:r>
        <w:rPr>
          <w:sz w:val="24"/>
        </w:rPr>
        <w:t>内，承包人未能向发包人提交竣工结算报告及完整的结算资料，造成工程竣工结算不能正常进行、或工程竣工结算不能按时结清，发包人要求</w:t>
      </w:r>
      <w:r>
        <w:rPr>
          <w:rFonts w:hint="eastAsia"/>
          <w:sz w:val="24"/>
        </w:rPr>
        <w:t>承包人</w:t>
      </w:r>
      <w:r>
        <w:rPr>
          <w:sz w:val="24"/>
        </w:rPr>
        <w:t>交付工程时，承包人</w:t>
      </w:r>
      <w:r>
        <w:rPr>
          <w:rFonts w:hint="eastAsia"/>
          <w:sz w:val="24"/>
        </w:rPr>
        <w:t>应进行</w:t>
      </w:r>
      <w:r>
        <w:rPr>
          <w:sz w:val="24"/>
        </w:rPr>
        <w:t>交付；发包人</w:t>
      </w:r>
      <w:r>
        <w:rPr>
          <w:rFonts w:hint="eastAsia"/>
          <w:sz w:val="24"/>
        </w:rPr>
        <w:t>未</w:t>
      </w:r>
      <w:r>
        <w:rPr>
          <w:sz w:val="24"/>
        </w:rPr>
        <w:t>要求交付工程时，承包人须承担保管、维护和保养的费用和责任，不包括根据第9条工程接收</w:t>
      </w:r>
      <w:r>
        <w:rPr>
          <w:rFonts w:hint="eastAsia"/>
          <w:sz w:val="24"/>
        </w:rPr>
        <w:t>的约定</w:t>
      </w:r>
      <w:r>
        <w:rPr>
          <w:sz w:val="24"/>
        </w:rPr>
        <w:t>已被发包人使用、接收的单项工程和工程的任何部分。</w:t>
      </w:r>
    </w:p>
    <w:p>
      <w:pPr>
        <w:spacing w:line="300" w:lineRule="auto"/>
        <w:ind w:firstLine="480" w:firstLineChars="200"/>
        <w:rPr>
          <w:sz w:val="24"/>
        </w:rPr>
      </w:pPr>
      <w:r>
        <w:rPr>
          <w:sz w:val="24"/>
        </w:rPr>
        <w:t>14.12.7  承包人未能支付竣工结算的款项</w:t>
      </w:r>
    </w:p>
    <w:p>
      <w:pPr>
        <w:spacing w:line="300" w:lineRule="auto"/>
        <w:ind w:firstLine="480" w:firstLineChars="200"/>
        <w:rPr>
          <w:sz w:val="24"/>
        </w:rPr>
      </w:pPr>
      <w:r>
        <w:rPr>
          <w:sz w:val="24"/>
        </w:rPr>
        <w:t>（1）承包人未能按14.12.3款的</w:t>
      </w:r>
      <w:r>
        <w:rPr>
          <w:rFonts w:hint="eastAsia"/>
          <w:sz w:val="24"/>
        </w:rPr>
        <w:t>约定</w:t>
      </w:r>
      <w:r>
        <w:rPr>
          <w:sz w:val="24"/>
        </w:rPr>
        <w:t>，结清应付给发包人的竣工结算中的款项余额</w:t>
      </w:r>
      <w:r>
        <w:rPr>
          <w:rFonts w:hint="eastAsia"/>
          <w:sz w:val="24"/>
        </w:rPr>
        <w:t>时</w:t>
      </w:r>
      <w:r>
        <w:rPr>
          <w:sz w:val="24"/>
        </w:rPr>
        <w:t>，发包人有权从承包人根据14.2.1款</w:t>
      </w:r>
      <w:r>
        <w:rPr>
          <w:rFonts w:hint="eastAsia"/>
          <w:sz w:val="24"/>
        </w:rPr>
        <w:t>约定</w:t>
      </w:r>
      <w:r>
        <w:rPr>
          <w:sz w:val="24"/>
        </w:rPr>
        <w:t>提交的履约</w:t>
      </w:r>
      <w:r>
        <w:rPr>
          <w:rFonts w:hint="eastAsia"/>
          <w:sz w:val="24"/>
          <w:lang w:eastAsia="zh-CN"/>
        </w:rPr>
        <w:t>保证金</w:t>
      </w:r>
      <w:r>
        <w:rPr>
          <w:sz w:val="24"/>
        </w:rPr>
        <w:t>中扣减该款项的余额。</w:t>
      </w:r>
    </w:p>
    <w:p>
      <w:pPr>
        <w:spacing w:line="300" w:lineRule="auto"/>
        <w:ind w:firstLine="480" w:firstLineChars="200"/>
        <w:rPr>
          <w:sz w:val="24"/>
        </w:rPr>
      </w:pPr>
      <w:r>
        <w:rPr>
          <w:sz w:val="24"/>
        </w:rPr>
        <w:t>履约</w:t>
      </w:r>
      <w:r>
        <w:rPr>
          <w:rFonts w:hint="eastAsia"/>
          <w:sz w:val="24"/>
          <w:lang w:eastAsia="zh-CN"/>
        </w:rPr>
        <w:t>保证金</w:t>
      </w:r>
      <w:r>
        <w:rPr>
          <w:rFonts w:hint="eastAsia"/>
          <w:sz w:val="24"/>
        </w:rPr>
        <w:t>的</w:t>
      </w:r>
      <w:r>
        <w:rPr>
          <w:sz w:val="24"/>
        </w:rPr>
        <w:t>金额不足以抵偿</w:t>
      </w:r>
      <w:r>
        <w:rPr>
          <w:rFonts w:hint="eastAsia"/>
          <w:sz w:val="24"/>
        </w:rPr>
        <w:t>时</w:t>
      </w:r>
      <w:r>
        <w:rPr>
          <w:sz w:val="24"/>
        </w:rPr>
        <w:t>，</w:t>
      </w:r>
      <w:r>
        <w:rPr>
          <w:rFonts w:hint="eastAsia"/>
          <w:sz w:val="24"/>
        </w:rPr>
        <w:t>承包人应</w:t>
      </w:r>
      <w:r>
        <w:rPr>
          <w:sz w:val="24"/>
        </w:rPr>
        <w:t>从最终竣工结算</w:t>
      </w:r>
      <w:r>
        <w:rPr>
          <w:rFonts w:hint="eastAsia"/>
          <w:sz w:val="24"/>
        </w:rPr>
        <w:t>资料</w:t>
      </w:r>
      <w:r>
        <w:rPr>
          <w:sz w:val="24"/>
        </w:rPr>
        <w:t>提交之后的31</w:t>
      </w:r>
      <w:r>
        <w:rPr>
          <w:rFonts w:hint="eastAsia"/>
          <w:sz w:val="24"/>
        </w:rPr>
        <w:t>日</w:t>
      </w:r>
      <w:r>
        <w:rPr>
          <w:sz w:val="24"/>
        </w:rPr>
        <w:t>起，</w:t>
      </w:r>
      <w:r>
        <w:rPr>
          <w:rFonts w:hint="eastAsia"/>
          <w:sz w:val="24"/>
        </w:rPr>
        <w:t>支付拖欠的竣工结算款项的余额，并按</w:t>
      </w:r>
      <w:r>
        <w:rPr>
          <w:sz w:val="24"/>
        </w:rPr>
        <w:t>中国人民银行同期同类贷款利率支付</w:t>
      </w:r>
      <w:r>
        <w:rPr>
          <w:rFonts w:hint="eastAsia"/>
          <w:sz w:val="24"/>
        </w:rPr>
        <w:t>相应</w:t>
      </w:r>
      <w:r>
        <w:rPr>
          <w:sz w:val="24"/>
        </w:rPr>
        <w:t>利息。承包人在最终竣工结算资料提交后的90</w:t>
      </w:r>
      <w:r>
        <w:rPr>
          <w:rFonts w:hint="eastAsia"/>
          <w:sz w:val="24"/>
        </w:rPr>
        <w:t>日</w:t>
      </w:r>
      <w:r>
        <w:rPr>
          <w:sz w:val="24"/>
        </w:rPr>
        <w:t>内仍未支付</w:t>
      </w:r>
      <w:r>
        <w:rPr>
          <w:rFonts w:hint="eastAsia"/>
          <w:sz w:val="24"/>
        </w:rPr>
        <w:t>时</w:t>
      </w:r>
      <w:r>
        <w:rPr>
          <w:sz w:val="24"/>
        </w:rPr>
        <w:t>，发包人有权根据第16.3款争议和裁决的</w:t>
      </w:r>
      <w:r>
        <w:rPr>
          <w:rFonts w:hint="eastAsia"/>
          <w:sz w:val="24"/>
        </w:rPr>
        <w:t>约定</w:t>
      </w:r>
      <w:r>
        <w:rPr>
          <w:sz w:val="24"/>
        </w:rPr>
        <w:t>解决。</w:t>
      </w:r>
    </w:p>
    <w:p>
      <w:pPr>
        <w:spacing w:line="300" w:lineRule="auto"/>
        <w:ind w:firstLine="480" w:firstLineChars="200"/>
        <w:rPr>
          <w:sz w:val="24"/>
        </w:rPr>
      </w:pPr>
      <w:r>
        <w:rPr>
          <w:sz w:val="24"/>
        </w:rPr>
        <w:t>（2）合同未</w:t>
      </w:r>
      <w:r>
        <w:rPr>
          <w:rFonts w:hint="eastAsia"/>
          <w:sz w:val="24"/>
        </w:rPr>
        <w:t>约定</w:t>
      </w:r>
      <w:r>
        <w:rPr>
          <w:sz w:val="24"/>
        </w:rPr>
        <w:t>履约</w:t>
      </w:r>
      <w:r>
        <w:rPr>
          <w:rFonts w:hint="eastAsia"/>
          <w:sz w:val="24"/>
          <w:lang w:eastAsia="zh-CN"/>
        </w:rPr>
        <w:t>保证金</w:t>
      </w:r>
      <w:r>
        <w:rPr>
          <w:rFonts w:hint="eastAsia"/>
          <w:sz w:val="24"/>
        </w:rPr>
        <w:t>时</w:t>
      </w:r>
      <w:r>
        <w:rPr>
          <w:sz w:val="24"/>
        </w:rPr>
        <w:t>，承包人</w:t>
      </w:r>
      <w:r>
        <w:rPr>
          <w:rFonts w:hint="eastAsia"/>
          <w:sz w:val="24"/>
        </w:rPr>
        <w:t>应</w:t>
      </w:r>
      <w:r>
        <w:rPr>
          <w:sz w:val="24"/>
        </w:rPr>
        <w:t>从最终竣工结算资料提交后的第31</w:t>
      </w:r>
      <w:r>
        <w:rPr>
          <w:rFonts w:hint="eastAsia"/>
          <w:sz w:val="24"/>
        </w:rPr>
        <w:t>日</w:t>
      </w:r>
      <w:r>
        <w:rPr>
          <w:sz w:val="24"/>
        </w:rPr>
        <w:t>起，</w:t>
      </w:r>
      <w:r>
        <w:rPr>
          <w:rFonts w:hint="eastAsia"/>
          <w:sz w:val="24"/>
        </w:rPr>
        <w:t>支付拖欠的竣工结算款项的余额，并</w:t>
      </w:r>
      <w:r>
        <w:rPr>
          <w:sz w:val="24"/>
        </w:rPr>
        <w:t>按中国人民银行同期同类贷款利率</w:t>
      </w:r>
      <w:r>
        <w:rPr>
          <w:rFonts w:hint="eastAsia"/>
          <w:sz w:val="24"/>
        </w:rPr>
        <w:t>支付相应利息。如</w:t>
      </w:r>
      <w:r>
        <w:rPr>
          <w:sz w:val="24"/>
        </w:rPr>
        <w:t>承包人在最终竣工结算资料提交后的90</w:t>
      </w:r>
      <w:r>
        <w:rPr>
          <w:rFonts w:hint="eastAsia"/>
          <w:sz w:val="24"/>
        </w:rPr>
        <w:t>日</w:t>
      </w:r>
      <w:r>
        <w:rPr>
          <w:sz w:val="24"/>
        </w:rPr>
        <w:t>内仍未支付</w:t>
      </w:r>
      <w:r>
        <w:rPr>
          <w:rFonts w:hint="eastAsia"/>
          <w:sz w:val="24"/>
        </w:rPr>
        <w:t>时</w:t>
      </w:r>
      <w:r>
        <w:rPr>
          <w:sz w:val="24"/>
        </w:rPr>
        <w:t>，发包人有权根据第16.3款争议和裁决的</w:t>
      </w:r>
      <w:r>
        <w:rPr>
          <w:rFonts w:hint="eastAsia"/>
          <w:sz w:val="24"/>
        </w:rPr>
        <w:t>约定</w:t>
      </w:r>
      <w:r>
        <w:rPr>
          <w:sz w:val="24"/>
        </w:rPr>
        <w:t>解决。</w:t>
      </w:r>
    </w:p>
    <w:p>
      <w:pPr>
        <w:spacing w:line="300" w:lineRule="auto"/>
        <w:ind w:firstLine="480" w:firstLineChars="200"/>
        <w:rPr>
          <w:sz w:val="24"/>
        </w:rPr>
      </w:pPr>
      <w:r>
        <w:rPr>
          <w:rFonts w:hint="eastAsia"/>
          <w:sz w:val="24"/>
        </w:rPr>
        <w:t>14.12.8 竣工结算的争议</w:t>
      </w:r>
    </w:p>
    <w:p>
      <w:pPr>
        <w:spacing w:line="300" w:lineRule="auto"/>
        <w:ind w:firstLine="480" w:firstLineChars="200"/>
        <w:rPr>
          <w:sz w:val="24"/>
        </w:rPr>
      </w:pPr>
      <w:r>
        <w:rPr>
          <w:rFonts w:hint="eastAsia"/>
          <w:sz w:val="24"/>
        </w:rPr>
        <w:t>如在发包人收到承包人递交的竣工结算报告及完整的结算资料后的</w:t>
      </w:r>
      <w:r>
        <w:rPr>
          <w:sz w:val="24"/>
        </w:rPr>
        <w:t>30</w:t>
      </w:r>
      <w:r>
        <w:rPr>
          <w:rFonts w:hint="eastAsia"/>
          <w:sz w:val="24"/>
        </w:rPr>
        <w:t>日内，双方对工程竣工结算的价款发生争议时，应共同委托一家具有相应资质等级的工程造价咨询单位进行竣工结算审核，按审核结果，结清竣工结算的款项。审核周期由合同双方与工程造价审核单位约定。对审核结果仍有争议时，依据第</w:t>
      </w:r>
      <w:r>
        <w:rPr>
          <w:sz w:val="24"/>
        </w:rPr>
        <w:t>16.3</w:t>
      </w:r>
      <w:r>
        <w:rPr>
          <w:rFonts w:hint="eastAsia"/>
          <w:sz w:val="24"/>
        </w:rPr>
        <w:t>款争议和裁决的约定解决。</w:t>
      </w:r>
    </w:p>
    <w:p>
      <w:pPr>
        <w:spacing w:beforeLines="50" w:afterLines="50" w:line="300" w:lineRule="auto"/>
        <w:ind w:firstLine="562" w:firstLineChars="200"/>
        <w:rPr>
          <w:b/>
          <w:sz w:val="28"/>
          <w:szCs w:val="28"/>
        </w:rPr>
      </w:pPr>
      <w:r>
        <w:rPr>
          <w:rFonts w:hint="eastAsia"/>
          <w:b/>
          <w:sz w:val="28"/>
          <w:szCs w:val="28"/>
        </w:rPr>
        <w:t>第</w:t>
      </w:r>
      <w:r>
        <w:rPr>
          <w:b/>
          <w:sz w:val="28"/>
          <w:szCs w:val="28"/>
        </w:rPr>
        <w:t>15</w:t>
      </w:r>
      <w:r>
        <w:rPr>
          <w:rFonts w:hint="eastAsia"/>
          <w:b/>
          <w:sz w:val="28"/>
          <w:szCs w:val="28"/>
        </w:rPr>
        <w:t>条保险</w:t>
      </w:r>
    </w:p>
    <w:p>
      <w:pPr>
        <w:spacing w:beforeLines="50" w:afterLines="50" w:line="300" w:lineRule="auto"/>
        <w:ind w:firstLine="482" w:firstLineChars="200"/>
        <w:rPr>
          <w:b/>
          <w:sz w:val="24"/>
        </w:rPr>
      </w:pPr>
      <w:r>
        <w:rPr>
          <w:rFonts w:hint="eastAsia"/>
          <w:b/>
          <w:sz w:val="24"/>
        </w:rPr>
        <w:t>15.1  承包人的投保</w:t>
      </w:r>
    </w:p>
    <w:p>
      <w:pPr>
        <w:spacing w:line="300" w:lineRule="auto"/>
        <w:ind w:firstLine="480" w:firstLineChars="200"/>
        <w:rPr>
          <w:sz w:val="24"/>
        </w:rPr>
      </w:pPr>
      <w:r>
        <w:rPr>
          <w:sz w:val="24"/>
        </w:rPr>
        <w:t>15.1.1  按适用法律</w:t>
      </w:r>
      <w:r>
        <w:rPr>
          <w:rFonts w:hint="eastAsia"/>
          <w:sz w:val="24"/>
        </w:rPr>
        <w:t>和专用条款约定的投保类别，由承包人</w:t>
      </w:r>
      <w:r>
        <w:rPr>
          <w:sz w:val="24"/>
        </w:rPr>
        <w:t>投保</w:t>
      </w:r>
      <w:r>
        <w:rPr>
          <w:rFonts w:hint="eastAsia"/>
          <w:sz w:val="24"/>
        </w:rPr>
        <w:t>的</w:t>
      </w:r>
      <w:r>
        <w:rPr>
          <w:sz w:val="24"/>
        </w:rPr>
        <w:t>保险种类</w:t>
      </w:r>
      <w:r>
        <w:rPr>
          <w:rFonts w:hint="eastAsia"/>
          <w:sz w:val="24"/>
        </w:rPr>
        <w:t>，其</w:t>
      </w:r>
      <w:r>
        <w:rPr>
          <w:sz w:val="24"/>
        </w:rPr>
        <w:t>投保费用包含在合同价格中。</w:t>
      </w:r>
      <w:r>
        <w:rPr>
          <w:rFonts w:hint="eastAsia"/>
          <w:sz w:val="24"/>
        </w:rPr>
        <w:t>由承包人投保的保险种类、保险范围、投保金额、保险期限和持续有效的时间等在专用条款中约定。</w:t>
      </w:r>
    </w:p>
    <w:p>
      <w:pPr>
        <w:spacing w:line="300" w:lineRule="auto"/>
        <w:ind w:firstLine="480" w:firstLineChars="200"/>
        <w:rPr>
          <w:sz w:val="24"/>
        </w:rPr>
      </w:pPr>
      <w:r>
        <w:rPr>
          <w:rFonts w:hint="eastAsia"/>
          <w:sz w:val="24"/>
        </w:rPr>
        <w:t>（1）适用法律规定及专用条款约定的，由承包人负责投保的，承包人应依据工程实施阶段的需要按期投保；</w:t>
      </w:r>
    </w:p>
    <w:p>
      <w:pPr>
        <w:spacing w:line="300" w:lineRule="auto"/>
        <w:ind w:firstLine="480" w:firstLineChars="200"/>
        <w:rPr>
          <w:sz w:val="24"/>
        </w:rPr>
      </w:pPr>
      <w:r>
        <w:rPr>
          <w:sz w:val="24"/>
        </w:rPr>
        <w:t>（</w:t>
      </w:r>
      <w:r>
        <w:rPr>
          <w:rFonts w:hint="eastAsia"/>
          <w:sz w:val="24"/>
        </w:rPr>
        <w:t>2</w:t>
      </w:r>
      <w:r>
        <w:rPr>
          <w:sz w:val="24"/>
        </w:rPr>
        <w:t>）在合同执行过程中，</w:t>
      </w:r>
      <w:r>
        <w:rPr>
          <w:rFonts w:hint="eastAsia"/>
          <w:sz w:val="24"/>
        </w:rPr>
        <w:t>新颁布的</w:t>
      </w:r>
      <w:r>
        <w:rPr>
          <w:sz w:val="24"/>
        </w:rPr>
        <w:t>适用法律规定</w:t>
      </w:r>
      <w:r>
        <w:rPr>
          <w:rFonts w:hint="eastAsia"/>
          <w:sz w:val="24"/>
        </w:rPr>
        <w:t>由</w:t>
      </w:r>
      <w:r>
        <w:rPr>
          <w:sz w:val="24"/>
        </w:rPr>
        <w:t>承包人投保的强制性保险，根据13条变更和合同价格调整的</w:t>
      </w:r>
      <w:r>
        <w:rPr>
          <w:rFonts w:hint="eastAsia"/>
          <w:sz w:val="24"/>
        </w:rPr>
        <w:t>约定</w:t>
      </w:r>
      <w:r>
        <w:rPr>
          <w:sz w:val="24"/>
        </w:rPr>
        <w:t>调整合同价格。</w:t>
      </w:r>
    </w:p>
    <w:p>
      <w:pPr>
        <w:spacing w:line="300" w:lineRule="auto"/>
        <w:ind w:firstLine="480" w:firstLineChars="200"/>
        <w:rPr>
          <w:sz w:val="24"/>
        </w:rPr>
      </w:pPr>
      <w:r>
        <w:rPr>
          <w:sz w:val="24"/>
        </w:rPr>
        <w:t>15.1.2  保险单对联合被保险人提供保险时，保险赔偿对每个联合被保险人分别施用。承包人</w:t>
      </w:r>
      <w:r>
        <w:rPr>
          <w:rFonts w:hint="eastAsia"/>
          <w:sz w:val="24"/>
        </w:rPr>
        <w:t>应</w:t>
      </w:r>
      <w:r>
        <w:rPr>
          <w:sz w:val="24"/>
        </w:rPr>
        <w:t>代表自己的被保险人，保证其被保险人遵守保险单</w:t>
      </w:r>
      <w:r>
        <w:rPr>
          <w:rFonts w:hint="eastAsia"/>
          <w:sz w:val="24"/>
        </w:rPr>
        <w:t>约定</w:t>
      </w:r>
      <w:r>
        <w:rPr>
          <w:sz w:val="24"/>
        </w:rPr>
        <w:t>的条件</w:t>
      </w:r>
      <w:r>
        <w:rPr>
          <w:rFonts w:hint="eastAsia"/>
          <w:sz w:val="24"/>
        </w:rPr>
        <w:t>及其</w:t>
      </w:r>
      <w:r>
        <w:rPr>
          <w:sz w:val="24"/>
        </w:rPr>
        <w:t>赔偿</w:t>
      </w:r>
      <w:r>
        <w:rPr>
          <w:rFonts w:hint="eastAsia"/>
          <w:sz w:val="24"/>
        </w:rPr>
        <w:t>金额</w:t>
      </w:r>
      <w:r>
        <w:rPr>
          <w:sz w:val="24"/>
        </w:rPr>
        <w:t>。</w:t>
      </w:r>
    </w:p>
    <w:p>
      <w:pPr>
        <w:spacing w:line="300" w:lineRule="auto"/>
        <w:ind w:firstLine="480" w:firstLineChars="200"/>
        <w:rPr>
          <w:sz w:val="24"/>
        </w:rPr>
      </w:pPr>
      <w:r>
        <w:rPr>
          <w:sz w:val="24"/>
        </w:rPr>
        <w:t xml:space="preserve">15.1.3  </w:t>
      </w:r>
      <w:r>
        <w:rPr>
          <w:rFonts w:hint="eastAsia"/>
          <w:sz w:val="24"/>
        </w:rPr>
        <w:t>承包人</w:t>
      </w:r>
      <w:r>
        <w:rPr>
          <w:sz w:val="24"/>
        </w:rPr>
        <w:t>从保险人收到的理赔款项，</w:t>
      </w:r>
      <w:r>
        <w:rPr>
          <w:rFonts w:hint="eastAsia"/>
          <w:sz w:val="24"/>
        </w:rPr>
        <w:t>应</w:t>
      </w:r>
      <w:r>
        <w:rPr>
          <w:sz w:val="24"/>
        </w:rPr>
        <w:t>用于保单</w:t>
      </w:r>
      <w:r>
        <w:rPr>
          <w:rFonts w:hint="eastAsia"/>
          <w:sz w:val="24"/>
        </w:rPr>
        <w:t>约定</w:t>
      </w:r>
      <w:r>
        <w:rPr>
          <w:sz w:val="24"/>
        </w:rPr>
        <w:t>的损失、损害、伤害的修复、购置、重建和赔偿。</w:t>
      </w:r>
    </w:p>
    <w:p>
      <w:pPr>
        <w:spacing w:line="300" w:lineRule="auto"/>
        <w:ind w:firstLine="480" w:firstLineChars="200"/>
        <w:rPr>
          <w:sz w:val="24"/>
        </w:rPr>
      </w:pPr>
      <w:r>
        <w:rPr>
          <w:sz w:val="24"/>
        </w:rPr>
        <w:t xml:space="preserve">15.1.4  </w:t>
      </w:r>
      <w:r>
        <w:rPr>
          <w:rFonts w:hint="eastAsia"/>
          <w:sz w:val="24"/>
        </w:rPr>
        <w:t>承包人应</w:t>
      </w:r>
      <w:r>
        <w:rPr>
          <w:sz w:val="24"/>
        </w:rPr>
        <w:t>在投保项目及其</w:t>
      </w:r>
      <w:r>
        <w:rPr>
          <w:rFonts w:hint="eastAsia"/>
          <w:sz w:val="24"/>
        </w:rPr>
        <w:t>投保</w:t>
      </w:r>
      <w:r>
        <w:rPr>
          <w:sz w:val="24"/>
        </w:rPr>
        <w:t>期限内，向</w:t>
      </w:r>
      <w:r>
        <w:rPr>
          <w:rFonts w:hint="eastAsia"/>
          <w:sz w:val="24"/>
        </w:rPr>
        <w:t>发包人</w:t>
      </w:r>
      <w:r>
        <w:rPr>
          <w:sz w:val="24"/>
        </w:rPr>
        <w:t>提供保险单副本、保费支付单据复印件和保险单生效的证明。</w:t>
      </w:r>
    </w:p>
    <w:p>
      <w:pPr>
        <w:spacing w:line="300" w:lineRule="auto"/>
        <w:ind w:firstLine="480" w:firstLineChars="200"/>
        <w:rPr>
          <w:sz w:val="24"/>
        </w:rPr>
      </w:pPr>
      <w:r>
        <w:rPr>
          <w:rFonts w:hint="eastAsia"/>
          <w:sz w:val="24"/>
        </w:rPr>
        <w:t>承包人未提交上述证明文件的，视为未按合同约定投保，发包人可以自己名义投保相应保险，由此引起的费用及理赔损失，由承包人承担。</w:t>
      </w:r>
    </w:p>
    <w:p>
      <w:pPr>
        <w:spacing w:beforeLines="50" w:afterLines="50" w:line="300" w:lineRule="auto"/>
        <w:ind w:firstLine="482" w:firstLineChars="200"/>
        <w:rPr>
          <w:b/>
          <w:sz w:val="24"/>
        </w:rPr>
      </w:pPr>
      <w:r>
        <w:rPr>
          <w:b/>
          <w:sz w:val="24"/>
        </w:rPr>
        <w:t>15.2  一切险和第三方责任险</w:t>
      </w:r>
    </w:p>
    <w:p>
      <w:pPr>
        <w:spacing w:line="300" w:lineRule="auto"/>
        <w:ind w:firstLine="480" w:firstLineChars="200"/>
        <w:rPr>
          <w:sz w:val="24"/>
        </w:rPr>
      </w:pPr>
      <w:r>
        <w:rPr>
          <w:sz w:val="24"/>
        </w:rPr>
        <w:t>对于建筑工程一切险、安装工程一切险和第三者责任险，无论应投保方是任何一方，其在投保时均</w:t>
      </w:r>
      <w:r>
        <w:rPr>
          <w:rFonts w:hint="eastAsia"/>
          <w:sz w:val="24"/>
        </w:rPr>
        <w:t>应</w:t>
      </w:r>
      <w:r>
        <w:rPr>
          <w:sz w:val="24"/>
        </w:rPr>
        <w:t>将本合同</w:t>
      </w:r>
      <w:r>
        <w:rPr>
          <w:rFonts w:hint="eastAsia"/>
          <w:sz w:val="24"/>
        </w:rPr>
        <w:t>的</w:t>
      </w:r>
      <w:r>
        <w:rPr>
          <w:sz w:val="24"/>
        </w:rPr>
        <w:t>另一方</w:t>
      </w:r>
      <w:r>
        <w:rPr>
          <w:rFonts w:hint="eastAsia"/>
          <w:sz w:val="24"/>
        </w:rPr>
        <w:t>、本合同项下分包商、供货商、服务商</w:t>
      </w:r>
      <w:r>
        <w:rPr>
          <w:sz w:val="24"/>
        </w:rPr>
        <w:t>同时列为保险合同项下的被保险人。具体</w:t>
      </w:r>
      <w:r>
        <w:rPr>
          <w:rFonts w:hint="eastAsia"/>
          <w:sz w:val="24"/>
        </w:rPr>
        <w:t>的应</w:t>
      </w:r>
      <w:r>
        <w:rPr>
          <w:sz w:val="24"/>
        </w:rPr>
        <w:t>投保方在专用条款中</w:t>
      </w:r>
      <w:r>
        <w:rPr>
          <w:rFonts w:hint="eastAsia"/>
          <w:sz w:val="24"/>
        </w:rPr>
        <w:t>约定</w:t>
      </w:r>
      <w:r>
        <w:rPr>
          <w:sz w:val="24"/>
        </w:rPr>
        <w:t>。</w:t>
      </w:r>
    </w:p>
    <w:p>
      <w:pPr>
        <w:spacing w:beforeLines="50" w:afterLines="50" w:line="300" w:lineRule="auto"/>
        <w:ind w:firstLine="482" w:firstLineChars="200"/>
        <w:rPr>
          <w:b/>
          <w:sz w:val="24"/>
        </w:rPr>
      </w:pPr>
      <w:r>
        <w:rPr>
          <w:b/>
          <w:sz w:val="24"/>
        </w:rPr>
        <w:t>15.3  保险的其它规定</w:t>
      </w:r>
    </w:p>
    <w:p>
      <w:pPr>
        <w:spacing w:line="300" w:lineRule="auto"/>
        <w:ind w:firstLine="480" w:firstLineChars="200"/>
        <w:rPr>
          <w:sz w:val="24"/>
        </w:rPr>
      </w:pPr>
      <w:r>
        <w:rPr>
          <w:sz w:val="24"/>
        </w:rPr>
        <w:t xml:space="preserve">15.3.1  </w:t>
      </w:r>
      <w:r>
        <w:rPr>
          <w:rFonts w:hint="eastAsia"/>
          <w:sz w:val="24"/>
        </w:rPr>
        <w:t>由承包人负责</w:t>
      </w:r>
      <w:r>
        <w:rPr>
          <w:sz w:val="24"/>
        </w:rPr>
        <w:t>采购运输的设备、材料、部件的运输险</w:t>
      </w:r>
      <w:r>
        <w:rPr>
          <w:rFonts w:hint="eastAsia"/>
          <w:sz w:val="24"/>
        </w:rPr>
        <w:t>，由承包人</w:t>
      </w:r>
      <w:r>
        <w:rPr>
          <w:sz w:val="24"/>
        </w:rPr>
        <w:t>投保。此项保险费用已包含在合同价格中</w:t>
      </w:r>
      <w:r>
        <w:rPr>
          <w:rFonts w:hint="eastAsia"/>
          <w:sz w:val="24"/>
        </w:rPr>
        <w:t>，专用条款中另有约定时除外。</w:t>
      </w:r>
    </w:p>
    <w:p>
      <w:pPr>
        <w:spacing w:line="300" w:lineRule="auto"/>
        <w:ind w:firstLine="480" w:firstLineChars="200"/>
        <w:rPr>
          <w:sz w:val="24"/>
        </w:rPr>
      </w:pPr>
      <w:r>
        <w:rPr>
          <w:sz w:val="24"/>
        </w:rPr>
        <w:t>15.3.2  保险事项的</w:t>
      </w:r>
      <w:r>
        <w:rPr>
          <w:rFonts w:hint="eastAsia"/>
          <w:sz w:val="24"/>
        </w:rPr>
        <w:t>意外事件</w:t>
      </w:r>
      <w:r>
        <w:rPr>
          <w:sz w:val="24"/>
        </w:rPr>
        <w:t>发生时，</w:t>
      </w:r>
      <w:r>
        <w:rPr>
          <w:rFonts w:hint="eastAsia"/>
          <w:sz w:val="24"/>
        </w:rPr>
        <w:t>在场的各</w:t>
      </w:r>
      <w:r>
        <w:rPr>
          <w:sz w:val="24"/>
        </w:rPr>
        <w:t>方均有责任努力采取必要措施，防止损失、损害的扩大。</w:t>
      </w:r>
    </w:p>
    <w:p>
      <w:pPr>
        <w:spacing w:line="300" w:lineRule="auto"/>
        <w:ind w:firstLine="480" w:firstLineChars="200"/>
        <w:rPr>
          <w:sz w:val="24"/>
        </w:rPr>
      </w:pPr>
      <w:r>
        <w:rPr>
          <w:sz w:val="24"/>
        </w:rPr>
        <w:t>15.3.3  本合同</w:t>
      </w:r>
      <w:r>
        <w:rPr>
          <w:rFonts w:hint="eastAsia"/>
          <w:sz w:val="24"/>
        </w:rPr>
        <w:t>约定</w:t>
      </w:r>
      <w:r>
        <w:rPr>
          <w:sz w:val="24"/>
        </w:rPr>
        <w:t>以外的险种，根据各自的需要自行投保，保险费用</w:t>
      </w:r>
      <w:r>
        <w:rPr>
          <w:rFonts w:hint="eastAsia"/>
          <w:sz w:val="24"/>
        </w:rPr>
        <w:t>由</w:t>
      </w:r>
      <w:r>
        <w:rPr>
          <w:sz w:val="24"/>
        </w:rPr>
        <w:t>各自承担。</w:t>
      </w:r>
    </w:p>
    <w:p>
      <w:pPr>
        <w:spacing w:beforeLines="50" w:afterLines="50" w:line="300" w:lineRule="auto"/>
        <w:ind w:firstLine="551" w:firstLineChars="196"/>
        <w:rPr>
          <w:b/>
          <w:sz w:val="28"/>
          <w:szCs w:val="28"/>
        </w:rPr>
      </w:pPr>
      <w:r>
        <w:rPr>
          <w:rFonts w:hint="eastAsia"/>
          <w:b/>
          <w:sz w:val="28"/>
          <w:szCs w:val="28"/>
        </w:rPr>
        <w:t>第</w:t>
      </w:r>
      <w:r>
        <w:rPr>
          <w:b/>
          <w:sz w:val="28"/>
          <w:szCs w:val="28"/>
        </w:rPr>
        <w:t>16</w:t>
      </w:r>
      <w:r>
        <w:rPr>
          <w:rFonts w:hint="eastAsia"/>
          <w:b/>
          <w:sz w:val="28"/>
          <w:szCs w:val="28"/>
        </w:rPr>
        <w:t>条违约、索赔和争议</w:t>
      </w:r>
    </w:p>
    <w:p>
      <w:pPr>
        <w:spacing w:beforeLines="50" w:afterLines="50" w:line="300" w:lineRule="auto"/>
        <w:ind w:firstLine="482" w:firstLineChars="200"/>
        <w:rPr>
          <w:b/>
          <w:sz w:val="24"/>
        </w:rPr>
      </w:pPr>
      <w:r>
        <w:rPr>
          <w:b/>
          <w:sz w:val="24"/>
        </w:rPr>
        <w:t>16.1</w:t>
      </w:r>
      <w:r>
        <w:rPr>
          <w:rFonts w:hint="eastAsia"/>
          <w:b/>
          <w:sz w:val="24"/>
        </w:rPr>
        <w:t>违约责任</w:t>
      </w:r>
    </w:p>
    <w:p>
      <w:pPr>
        <w:spacing w:line="300" w:lineRule="auto"/>
        <w:ind w:firstLine="480" w:firstLineChars="200"/>
        <w:rPr>
          <w:sz w:val="24"/>
        </w:rPr>
      </w:pPr>
      <w:r>
        <w:rPr>
          <w:sz w:val="24"/>
        </w:rPr>
        <w:t>16.1.1</w:t>
      </w:r>
      <w:r>
        <w:rPr>
          <w:rFonts w:hint="eastAsia"/>
          <w:sz w:val="24"/>
        </w:rPr>
        <w:t>发包人的违约责任</w:t>
      </w:r>
    </w:p>
    <w:p>
      <w:pPr>
        <w:spacing w:line="300" w:lineRule="auto"/>
        <w:ind w:firstLine="480" w:firstLineChars="200"/>
        <w:rPr>
          <w:sz w:val="24"/>
        </w:rPr>
      </w:pPr>
      <w:r>
        <w:rPr>
          <w:rFonts w:hint="eastAsia"/>
          <w:sz w:val="24"/>
        </w:rPr>
        <w:t>当发生下列情况时：</w:t>
      </w:r>
    </w:p>
    <w:p>
      <w:pPr>
        <w:spacing w:line="300" w:lineRule="auto"/>
        <w:ind w:firstLine="480" w:firstLineChars="200"/>
        <w:rPr>
          <w:sz w:val="24"/>
        </w:rPr>
      </w:pPr>
      <w:r>
        <w:rPr>
          <w:rFonts w:hint="eastAsia"/>
          <w:sz w:val="24"/>
        </w:rPr>
        <w:t>（1）发包人未能履行5.1..2款、5.2.1款第（1）、（2）项的约定，未能按时提供真实、准确、齐全的工艺技术和（或）建筑设计方案、项目基础资料和现场障碍资料；</w:t>
      </w:r>
    </w:p>
    <w:p>
      <w:pPr>
        <w:spacing w:line="300" w:lineRule="auto"/>
        <w:ind w:firstLine="480" w:firstLineChars="200"/>
        <w:rPr>
          <w:sz w:val="24"/>
        </w:rPr>
      </w:pPr>
      <w:r>
        <w:rPr>
          <w:rFonts w:hint="eastAsia"/>
          <w:sz w:val="24"/>
        </w:rPr>
        <w:t>（2）发包人未能按13条的约定调整合同价格，未能按14条有关预付款、工程进度款、竣工结算约定的款项类别、金额、承包人指定的账户和时间支付相应款项；</w:t>
      </w:r>
    </w:p>
    <w:p>
      <w:pPr>
        <w:spacing w:line="300" w:lineRule="auto"/>
        <w:ind w:firstLine="480" w:firstLineChars="200"/>
        <w:rPr>
          <w:sz w:val="24"/>
        </w:rPr>
      </w:pPr>
      <w:r>
        <w:rPr>
          <w:rFonts w:hint="eastAsia"/>
          <w:sz w:val="24"/>
        </w:rPr>
        <w:t>（3）发包人未能履行合同中约定的其它责任和义务。</w:t>
      </w:r>
    </w:p>
    <w:p>
      <w:pPr>
        <w:spacing w:line="300" w:lineRule="auto"/>
        <w:ind w:firstLine="480" w:firstLineChars="200"/>
        <w:rPr>
          <w:sz w:val="24"/>
        </w:rPr>
      </w:pPr>
      <w:r>
        <w:rPr>
          <w:rFonts w:hint="eastAsia"/>
          <w:sz w:val="24"/>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pPr>
        <w:spacing w:line="300" w:lineRule="auto"/>
        <w:ind w:firstLine="480" w:firstLineChars="200"/>
        <w:rPr>
          <w:sz w:val="24"/>
        </w:rPr>
      </w:pPr>
      <w:r>
        <w:rPr>
          <w:sz w:val="24"/>
        </w:rPr>
        <w:t>16.1.2</w:t>
      </w:r>
      <w:r>
        <w:rPr>
          <w:rFonts w:hint="eastAsia"/>
          <w:sz w:val="24"/>
        </w:rPr>
        <w:t>承包人的违约责任</w:t>
      </w:r>
    </w:p>
    <w:p>
      <w:pPr>
        <w:spacing w:line="300" w:lineRule="auto"/>
        <w:ind w:firstLine="480" w:firstLineChars="200"/>
        <w:rPr>
          <w:sz w:val="24"/>
        </w:rPr>
      </w:pPr>
      <w:r>
        <w:rPr>
          <w:rFonts w:hint="eastAsia"/>
          <w:sz w:val="24"/>
        </w:rPr>
        <w:t>当发生下列情况时：</w:t>
      </w:r>
    </w:p>
    <w:p>
      <w:pPr>
        <w:spacing w:line="300" w:lineRule="auto"/>
        <w:ind w:firstLine="480" w:firstLineChars="200"/>
        <w:rPr>
          <w:sz w:val="24"/>
        </w:rPr>
      </w:pPr>
      <w:r>
        <w:rPr>
          <w:rFonts w:hint="eastAsia"/>
          <w:sz w:val="24"/>
        </w:rPr>
        <w:t>（1）承包人未能履行第6.2款对其提供的工程物资进行检验的约定、7.5款施工质量与检验的约定，未能修复缺陷；</w:t>
      </w:r>
    </w:p>
    <w:p>
      <w:pPr>
        <w:spacing w:line="300" w:lineRule="auto"/>
        <w:ind w:firstLine="480" w:firstLineChars="200"/>
        <w:rPr>
          <w:sz w:val="24"/>
        </w:rPr>
      </w:pPr>
      <w:r>
        <w:rPr>
          <w:rFonts w:hint="eastAsia"/>
          <w:sz w:val="24"/>
        </w:rPr>
        <w:t>（2）承包人经三次试验仍未能通过竣工试验、或经三次试验仍未能通过竣工后试验，导致的工程任何主要部分或整个工程丧失了使用价值、生产价值、使用利益；</w:t>
      </w:r>
    </w:p>
    <w:p>
      <w:pPr>
        <w:spacing w:line="300" w:lineRule="auto"/>
        <w:ind w:firstLine="480" w:firstLineChars="200"/>
        <w:rPr>
          <w:sz w:val="24"/>
        </w:rPr>
      </w:pPr>
      <w:r>
        <w:rPr>
          <w:rFonts w:hint="eastAsia"/>
          <w:sz w:val="24"/>
        </w:rPr>
        <w:t>（3）承包人未经发包人同意、或未经必要的许可、或适用法律不允许分包的，将工程分包给他人；</w:t>
      </w:r>
    </w:p>
    <w:p>
      <w:pPr>
        <w:spacing w:line="300" w:lineRule="auto"/>
        <w:ind w:firstLine="480" w:firstLineChars="200"/>
        <w:rPr>
          <w:sz w:val="24"/>
        </w:rPr>
      </w:pPr>
      <w:r>
        <w:rPr>
          <w:rFonts w:hint="eastAsia"/>
          <w:sz w:val="24"/>
        </w:rPr>
        <w:t>（4）承包人未能履行合同约定的其他责任和义务。</w:t>
      </w:r>
    </w:p>
    <w:p>
      <w:pPr>
        <w:spacing w:line="300" w:lineRule="auto"/>
        <w:ind w:firstLine="480" w:firstLineChars="200"/>
        <w:rPr>
          <w:sz w:val="24"/>
        </w:rPr>
      </w:pPr>
      <w:r>
        <w:rPr>
          <w:rFonts w:hint="eastAsia"/>
          <w:sz w:val="24"/>
        </w:rPr>
        <w:t>承包人应采取补救措施，并赔偿因上述违约行为给发包人造成的损失。承包人承担违约责任，并不能减轻或免除合同中约定的由承包人继续履行的其它责任和义务。</w:t>
      </w:r>
    </w:p>
    <w:p>
      <w:pPr>
        <w:spacing w:beforeLines="50" w:afterLines="50" w:line="300" w:lineRule="auto"/>
        <w:ind w:firstLine="482" w:firstLineChars="200"/>
        <w:rPr>
          <w:b/>
          <w:sz w:val="24"/>
        </w:rPr>
      </w:pPr>
      <w:r>
        <w:rPr>
          <w:b/>
          <w:sz w:val="24"/>
        </w:rPr>
        <w:t>16.2</w:t>
      </w:r>
      <w:r>
        <w:rPr>
          <w:rFonts w:hint="eastAsia"/>
          <w:b/>
          <w:sz w:val="24"/>
        </w:rPr>
        <w:t>索赔</w:t>
      </w:r>
    </w:p>
    <w:p>
      <w:pPr>
        <w:spacing w:line="300" w:lineRule="auto"/>
        <w:ind w:firstLine="480" w:firstLineChars="200"/>
        <w:rPr>
          <w:sz w:val="24"/>
        </w:rPr>
      </w:pPr>
      <w:r>
        <w:rPr>
          <w:sz w:val="24"/>
        </w:rPr>
        <w:t>16.2.1</w:t>
      </w:r>
      <w:r>
        <w:rPr>
          <w:rFonts w:hint="eastAsia"/>
          <w:sz w:val="24"/>
        </w:rPr>
        <w:t>发包人的索赔</w:t>
      </w:r>
    </w:p>
    <w:p>
      <w:pPr>
        <w:spacing w:line="300" w:lineRule="auto"/>
        <w:ind w:firstLine="480" w:firstLineChars="200"/>
        <w:rPr>
          <w:sz w:val="24"/>
        </w:rPr>
      </w:pPr>
      <w:r>
        <w:rPr>
          <w:rFonts w:hint="eastAsia"/>
          <w:sz w:val="24"/>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如下程序进行：</w:t>
      </w:r>
    </w:p>
    <w:p>
      <w:pPr>
        <w:spacing w:line="300" w:lineRule="auto"/>
        <w:ind w:firstLine="480" w:firstLineChars="200"/>
        <w:rPr>
          <w:sz w:val="24"/>
        </w:rPr>
      </w:pPr>
      <w:r>
        <w:rPr>
          <w:rFonts w:hint="eastAsia"/>
          <w:sz w:val="24"/>
        </w:rPr>
        <w:t>（</w:t>
      </w:r>
      <w:r>
        <w:rPr>
          <w:sz w:val="24"/>
        </w:rPr>
        <w:t>1</w:t>
      </w:r>
      <w:r>
        <w:rPr>
          <w:rFonts w:hint="eastAsia"/>
          <w:sz w:val="24"/>
        </w:rPr>
        <w:t>）发包人应在索赔事件发生后的</w:t>
      </w:r>
      <w:r>
        <w:rPr>
          <w:sz w:val="24"/>
        </w:rPr>
        <w:t>30</w:t>
      </w:r>
      <w:r>
        <w:rPr>
          <w:rFonts w:hint="eastAsia"/>
          <w:sz w:val="24"/>
        </w:rPr>
        <w:t>日内，向承包人送交索赔通知。未能在索赔事件发生后的</w:t>
      </w:r>
      <w:r>
        <w:rPr>
          <w:sz w:val="24"/>
        </w:rPr>
        <w:t xml:space="preserve">30 </w:t>
      </w:r>
      <w:r>
        <w:rPr>
          <w:rFonts w:hint="eastAsia"/>
          <w:sz w:val="24"/>
        </w:rPr>
        <w:t>日内发出索赔通知，承包人不再承担任何责任，法律另有规定的除外；</w:t>
      </w:r>
    </w:p>
    <w:p>
      <w:pPr>
        <w:spacing w:line="300" w:lineRule="auto"/>
        <w:ind w:firstLine="480" w:firstLineChars="200"/>
        <w:rPr>
          <w:sz w:val="24"/>
        </w:rPr>
      </w:pPr>
      <w:r>
        <w:rPr>
          <w:rFonts w:hint="eastAsia"/>
          <w:sz w:val="24"/>
        </w:rPr>
        <w:t>（2）发包人应在发出索赔通知后的</w:t>
      </w:r>
      <w:r>
        <w:rPr>
          <w:sz w:val="24"/>
        </w:rPr>
        <w:t>30</w:t>
      </w:r>
      <w:r>
        <w:rPr>
          <w:rFonts w:hint="eastAsia"/>
          <w:sz w:val="24"/>
        </w:rPr>
        <w:t>日内，以书面形式向承包人提供说明索赔事件的正当理由、条款根据、有效的可证实的证据和索赔估算等相关资料；</w:t>
      </w:r>
    </w:p>
    <w:p>
      <w:pPr>
        <w:spacing w:line="300" w:lineRule="auto"/>
        <w:ind w:firstLine="480" w:firstLineChars="200"/>
        <w:rPr>
          <w:sz w:val="24"/>
        </w:rPr>
      </w:pPr>
      <w:r>
        <w:rPr>
          <w:rFonts w:hint="eastAsia"/>
          <w:sz w:val="24"/>
        </w:rPr>
        <w:t>（3）承包人应在收到发包人送交的索赔资料后</w:t>
      </w:r>
      <w:r>
        <w:rPr>
          <w:sz w:val="24"/>
        </w:rPr>
        <w:t>30</w:t>
      </w:r>
      <w:r>
        <w:rPr>
          <w:rFonts w:hint="eastAsia"/>
          <w:sz w:val="24"/>
        </w:rPr>
        <w:t>日内与发包人协商解决，或给予答复，或要求发包人进一步补充提供索赔的理由和证据；</w:t>
      </w:r>
    </w:p>
    <w:p>
      <w:pPr>
        <w:spacing w:line="300" w:lineRule="auto"/>
        <w:ind w:firstLine="480" w:firstLineChars="200"/>
        <w:rPr>
          <w:sz w:val="24"/>
        </w:rPr>
      </w:pPr>
      <w:r>
        <w:rPr>
          <w:rFonts w:hint="eastAsia"/>
          <w:sz w:val="24"/>
        </w:rPr>
        <w:t>（4）承包人在收到发包人送交的索赔资料后</w:t>
      </w:r>
      <w:r>
        <w:rPr>
          <w:sz w:val="24"/>
        </w:rPr>
        <w:t>30</w:t>
      </w:r>
      <w:r>
        <w:rPr>
          <w:rFonts w:hint="eastAsia"/>
          <w:sz w:val="24"/>
        </w:rPr>
        <w:t>日内未与发包人协商、未于答复、或未向发包人提出进一步要求，视为该项索赔已被承包人认可。</w:t>
      </w:r>
    </w:p>
    <w:p>
      <w:pPr>
        <w:spacing w:line="300" w:lineRule="auto"/>
        <w:ind w:firstLine="480" w:firstLineChars="200"/>
        <w:rPr>
          <w:sz w:val="24"/>
        </w:rPr>
      </w:pPr>
      <w:r>
        <w:rPr>
          <w:rFonts w:hint="eastAsia"/>
          <w:sz w:val="24"/>
        </w:rPr>
        <w:t>（5）当发包人提出的索赔事件持续影响时，发包人每周应向承包人发出索赔事件的延续影响情况，在该索赔事件延续影响停止后的</w:t>
      </w:r>
      <w:r>
        <w:rPr>
          <w:sz w:val="24"/>
        </w:rPr>
        <w:t>30</w:t>
      </w:r>
      <w:r>
        <w:rPr>
          <w:rFonts w:hint="eastAsia"/>
          <w:sz w:val="24"/>
        </w:rPr>
        <w:t>日内，发包人应向承包人送交最终索赔报告和最终索赔估算。索赔程序与本款第（1）项至第（4）项的约定相同。</w:t>
      </w:r>
    </w:p>
    <w:p>
      <w:pPr>
        <w:spacing w:line="300" w:lineRule="auto"/>
        <w:ind w:firstLine="480" w:firstLineChars="200"/>
        <w:rPr>
          <w:sz w:val="24"/>
        </w:rPr>
      </w:pPr>
      <w:r>
        <w:rPr>
          <w:sz w:val="24"/>
        </w:rPr>
        <w:t>16.2.2</w:t>
      </w:r>
      <w:r>
        <w:rPr>
          <w:rFonts w:hint="eastAsia"/>
          <w:sz w:val="24"/>
        </w:rPr>
        <w:t>承包人的索赔</w:t>
      </w:r>
    </w:p>
    <w:p>
      <w:pPr>
        <w:spacing w:line="300" w:lineRule="auto"/>
        <w:ind w:firstLine="480" w:firstLineChars="200"/>
        <w:rPr>
          <w:sz w:val="24"/>
        </w:rPr>
      </w:pPr>
      <w:r>
        <w:rPr>
          <w:rFonts w:hint="eastAsia"/>
          <w:sz w:val="24"/>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如下程序进行：</w:t>
      </w:r>
    </w:p>
    <w:p>
      <w:pPr>
        <w:spacing w:line="300" w:lineRule="auto"/>
        <w:ind w:firstLine="480" w:firstLineChars="200"/>
        <w:rPr>
          <w:sz w:val="24"/>
        </w:rPr>
      </w:pPr>
      <w:r>
        <w:rPr>
          <w:rFonts w:hint="eastAsia"/>
          <w:sz w:val="24"/>
        </w:rPr>
        <w:t>（</w:t>
      </w:r>
      <w:r>
        <w:rPr>
          <w:sz w:val="24"/>
        </w:rPr>
        <w:t>1）</w:t>
      </w:r>
      <w:r>
        <w:rPr>
          <w:rFonts w:hint="eastAsia"/>
          <w:sz w:val="24"/>
        </w:rPr>
        <w:t>承包人应在索赔事件发生后</w:t>
      </w:r>
      <w:r>
        <w:rPr>
          <w:sz w:val="24"/>
        </w:rPr>
        <w:t>30</w:t>
      </w:r>
      <w:r>
        <w:rPr>
          <w:rFonts w:hint="eastAsia"/>
          <w:sz w:val="24"/>
        </w:rPr>
        <w:t>日内，向发包人发出索赔通知。未在索赔事件发生后的</w:t>
      </w:r>
      <w:r>
        <w:rPr>
          <w:sz w:val="24"/>
        </w:rPr>
        <w:t>30</w:t>
      </w:r>
      <w:r>
        <w:rPr>
          <w:rFonts w:hint="eastAsia"/>
          <w:sz w:val="24"/>
        </w:rPr>
        <w:t>日内发出去</w:t>
      </w:r>
      <w:r>
        <w:rPr>
          <w:sz w:val="24"/>
        </w:rPr>
        <w:t>'</w:t>
      </w:r>
      <w:r>
        <w:rPr>
          <w:rFonts w:hint="eastAsia"/>
          <w:sz w:val="24"/>
        </w:rPr>
        <w:t>赔通知，发包人不再承担任何责任，法律另有规定除外，</w:t>
      </w:r>
    </w:p>
    <w:p>
      <w:pPr>
        <w:spacing w:line="300" w:lineRule="auto"/>
        <w:ind w:firstLine="480" w:firstLineChars="200"/>
        <w:rPr>
          <w:sz w:val="24"/>
        </w:rPr>
      </w:pPr>
      <w:r>
        <w:rPr>
          <w:rFonts w:hint="eastAsia"/>
          <w:sz w:val="24"/>
        </w:rPr>
        <w:t>（</w:t>
      </w:r>
      <w:r>
        <w:rPr>
          <w:sz w:val="24"/>
        </w:rPr>
        <w:t>2</w:t>
      </w:r>
      <w:r>
        <w:rPr>
          <w:rFonts w:hint="eastAsia"/>
          <w:sz w:val="24"/>
        </w:rPr>
        <w:t>）承包人应在发出索赔事件通知后的</w:t>
      </w:r>
      <w:r>
        <w:rPr>
          <w:sz w:val="24"/>
        </w:rPr>
        <w:t>30</w:t>
      </w:r>
      <w:r>
        <w:rPr>
          <w:rFonts w:hint="eastAsia"/>
          <w:sz w:val="24"/>
        </w:rPr>
        <w:t>日内，以书面形式向发包人提交说明索赔事件的正当理由、条款根据、有效的可证实的证据和索赔估算资料的报告；</w:t>
      </w:r>
    </w:p>
    <w:p>
      <w:pPr>
        <w:spacing w:line="300" w:lineRule="auto"/>
        <w:ind w:firstLine="480" w:firstLineChars="200"/>
        <w:rPr>
          <w:sz w:val="24"/>
        </w:rPr>
      </w:pPr>
      <w:r>
        <w:rPr>
          <w:rFonts w:hint="eastAsia"/>
          <w:sz w:val="24"/>
        </w:rPr>
        <w:t>（</w:t>
      </w:r>
      <w:r>
        <w:rPr>
          <w:sz w:val="24"/>
        </w:rPr>
        <w:t>3</w:t>
      </w:r>
      <w:r>
        <w:rPr>
          <w:rFonts w:hint="eastAsia"/>
          <w:sz w:val="24"/>
        </w:rPr>
        <w:t>）发包人应在收到承包人送交的有关索赔资料的报告后</w:t>
      </w:r>
      <w:r>
        <w:rPr>
          <w:sz w:val="24"/>
        </w:rPr>
        <w:t>30</w:t>
      </w:r>
      <w:r>
        <w:rPr>
          <w:rFonts w:hint="eastAsia"/>
          <w:sz w:val="24"/>
        </w:rPr>
        <w:t>日内与承包人协商解决，或给予答复，或要求承包人进一步补充索赔理由和证据；</w:t>
      </w:r>
    </w:p>
    <w:p>
      <w:pPr>
        <w:spacing w:line="300" w:lineRule="auto"/>
        <w:ind w:firstLine="480" w:firstLineChars="200"/>
        <w:rPr>
          <w:sz w:val="24"/>
        </w:rPr>
      </w:pPr>
      <w:r>
        <w:rPr>
          <w:rFonts w:hint="eastAsia"/>
          <w:sz w:val="24"/>
        </w:rPr>
        <w:t>（</w:t>
      </w:r>
      <w:r>
        <w:rPr>
          <w:sz w:val="24"/>
        </w:rPr>
        <w:t>4</w:t>
      </w:r>
      <w:r>
        <w:rPr>
          <w:rFonts w:hint="eastAsia"/>
          <w:sz w:val="24"/>
        </w:rPr>
        <w:t>）发包人在收到承包人按本款第（3）项提交的报告和补充资料后的</w:t>
      </w:r>
      <w:r>
        <w:rPr>
          <w:sz w:val="24"/>
        </w:rPr>
        <w:t>30</w:t>
      </w:r>
      <w:r>
        <w:rPr>
          <w:rFonts w:hint="eastAsia"/>
          <w:sz w:val="24"/>
        </w:rPr>
        <w:t>日内未与承包人协商、或未予答复、或未向承包人提出进一步补充要求，视为该项索赔已被发包人认可。</w:t>
      </w:r>
    </w:p>
    <w:p>
      <w:pPr>
        <w:spacing w:line="300" w:lineRule="auto"/>
        <w:ind w:firstLine="480" w:firstLineChars="200"/>
        <w:rPr>
          <w:sz w:val="24"/>
        </w:rPr>
      </w:pPr>
      <w:r>
        <w:rPr>
          <w:rFonts w:hint="eastAsia"/>
          <w:sz w:val="24"/>
        </w:rPr>
        <w:t>（5）当承包人提出的索赔事件持续影响时，承包人每周应向发包人发出索赔事件的延续影响情况，在该索赔事件延续影响停止后的</w:t>
      </w:r>
      <w:r>
        <w:rPr>
          <w:sz w:val="24"/>
        </w:rPr>
        <w:t>30</w:t>
      </w:r>
      <w:r>
        <w:rPr>
          <w:rFonts w:hint="eastAsia"/>
          <w:sz w:val="24"/>
        </w:rPr>
        <w:t>日内，承包人向发包人送交最终索赔报告和最终索赔估算。索赔程序与本款第（1）项至第（</w:t>
      </w:r>
      <w:r>
        <w:rPr>
          <w:sz w:val="24"/>
        </w:rPr>
        <w:t>4</w:t>
      </w:r>
      <w:r>
        <w:rPr>
          <w:rFonts w:hint="eastAsia"/>
          <w:sz w:val="24"/>
        </w:rPr>
        <w:t>）项的约定相同。</w:t>
      </w:r>
    </w:p>
    <w:p>
      <w:pPr>
        <w:spacing w:beforeLines="50" w:afterLines="50" w:line="300" w:lineRule="auto"/>
        <w:ind w:firstLine="482" w:firstLineChars="200"/>
        <w:rPr>
          <w:b/>
          <w:sz w:val="24"/>
        </w:rPr>
      </w:pPr>
      <w:r>
        <w:rPr>
          <w:b/>
          <w:sz w:val="24"/>
        </w:rPr>
        <w:t>16.3</w:t>
      </w:r>
      <w:r>
        <w:rPr>
          <w:rFonts w:hint="eastAsia"/>
          <w:b/>
          <w:sz w:val="24"/>
        </w:rPr>
        <w:t>争议和裁决</w:t>
      </w:r>
    </w:p>
    <w:p>
      <w:pPr>
        <w:spacing w:line="300" w:lineRule="auto"/>
        <w:ind w:firstLine="480" w:firstLineChars="200"/>
        <w:rPr>
          <w:sz w:val="24"/>
        </w:rPr>
      </w:pPr>
      <w:r>
        <w:rPr>
          <w:sz w:val="24"/>
        </w:rPr>
        <w:t>16.3.1</w:t>
      </w:r>
      <w:r>
        <w:rPr>
          <w:rFonts w:hint="eastAsia"/>
          <w:sz w:val="24"/>
        </w:rPr>
        <w:t>争议的解决程序</w:t>
      </w:r>
    </w:p>
    <w:p>
      <w:pPr>
        <w:spacing w:line="300" w:lineRule="auto"/>
        <w:ind w:firstLine="480" w:firstLineChars="200"/>
        <w:rPr>
          <w:sz w:val="24"/>
        </w:rPr>
      </w:pPr>
      <w:r>
        <w:rPr>
          <w:rFonts w:hint="eastAsia"/>
          <w:sz w:val="24"/>
        </w:rPr>
        <w:t>根据本合同或与本合同相关的事项所发生的任何索赔争议，合同双方首先应通过友好协商解决。争议的一方，应以书面形式通知另一方，说明争议的内容、细节及因由。在上述书面通知发出之日起的</w:t>
      </w:r>
      <w:r>
        <w:rPr>
          <w:sz w:val="24"/>
        </w:rPr>
        <w:t>30</w:t>
      </w:r>
      <w:r>
        <w:rPr>
          <w:rFonts w:hint="eastAsia"/>
          <w:sz w:val="24"/>
        </w:rPr>
        <w:t>日内，经友好协商后仍存争议时，合同双方可提请双方一致同意的工程所在地有关单位或权威机构对此项争议进行调解；在争议提交调解之日起</w:t>
      </w:r>
      <w:r>
        <w:rPr>
          <w:sz w:val="24"/>
        </w:rPr>
        <w:t>30</w:t>
      </w:r>
      <w:r>
        <w:rPr>
          <w:rFonts w:hint="eastAsia"/>
          <w:sz w:val="24"/>
        </w:rPr>
        <w:t>日内，双方仍存争议时，或合同任何一方不同意调解的，按专用条款的约定通过仲裁或诉讼方式解决争议事顷。</w:t>
      </w:r>
    </w:p>
    <w:p>
      <w:pPr>
        <w:spacing w:line="300" w:lineRule="auto"/>
        <w:ind w:firstLine="480" w:firstLineChars="200"/>
        <w:rPr>
          <w:sz w:val="24"/>
        </w:rPr>
      </w:pPr>
      <w:r>
        <w:rPr>
          <w:sz w:val="24"/>
        </w:rPr>
        <w:t>16.3.2</w:t>
      </w:r>
      <w:r>
        <w:rPr>
          <w:rFonts w:hint="eastAsia"/>
          <w:sz w:val="24"/>
        </w:rPr>
        <w:t>争议不应影响履约</w:t>
      </w:r>
    </w:p>
    <w:p>
      <w:pPr>
        <w:spacing w:line="300" w:lineRule="auto"/>
        <w:ind w:firstLine="480" w:firstLineChars="200"/>
        <w:rPr>
          <w:sz w:val="24"/>
        </w:rPr>
      </w:pPr>
      <w:r>
        <w:rPr>
          <w:rFonts w:hint="eastAsia"/>
          <w:sz w:val="24"/>
        </w:rPr>
        <w:t>发生争议后，须继续履行其合同约定的责任和义务，保持工程继续实施。除非出现下列情况，任何一方不得停止工程或部分工程的实施，</w:t>
      </w:r>
    </w:p>
    <w:p>
      <w:pPr>
        <w:spacing w:line="300" w:lineRule="auto"/>
        <w:ind w:firstLine="480" w:firstLineChars="200"/>
        <w:rPr>
          <w:sz w:val="24"/>
        </w:rPr>
      </w:pPr>
      <w:r>
        <w:rPr>
          <w:rFonts w:hint="eastAsia"/>
          <w:sz w:val="24"/>
        </w:rPr>
        <w:t>（</w:t>
      </w:r>
      <w:r>
        <w:rPr>
          <w:sz w:val="24"/>
        </w:rPr>
        <w:t>1</w:t>
      </w:r>
      <w:r>
        <w:rPr>
          <w:rFonts w:hint="eastAsia"/>
          <w:sz w:val="24"/>
        </w:rPr>
        <w:t>）当事人一方违约导致合同确已无法履行，经合同双方协议停止实施；</w:t>
      </w:r>
    </w:p>
    <w:p>
      <w:pPr>
        <w:spacing w:line="300" w:lineRule="auto"/>
        <w:ind w:firstLine="480" w:firstLineChars="200"/>
        <w:rPr>
          <w:sz w:val="24"/>
        </w:rPr>
      </w:pPr>
      <w:r>
        <w:rPr>
          <w:rFonts w:hint="eastAsia"/>
          <w:sz w:val="24"/>
        </w:rPr>
        <w:t>（2）仲裁机构或法院责令停止实施。</w:t>
      </w:r>
    </w:p>
    <w:p>
      <w:pPr>
        <w:spacing w:line="300" w:lineRule="auto"/>
        <w:ind w:firstLine="480" w:firstLineChars="200"/>
        <w:rPr>
          <w:sz w:val="24"/>
        </w:rPr>
      </w:pPr>
      <w:r>
        <w:rPr>
          <w:sz w:val="24"/>
        </w:rPr>
        <w:t>16.3.3</w:t>
      </w:r>
      <w:r>
        <w:rPr>
          <w:rFonts w:hint="eastAsia"/>
          <w:sz w:val="24"/>
        </w:rPr>
        <w:t>停止实施的工程保护</w:t>
      </w:r>
    </w:p>
    <w:p>
      <w:pPr>
        <w:spacing w:line="300" w:lineRule="auto"/>
        <w:ind w:firstLine="480" w:firstLineChars="200"/>
        <w:rPr>
          <w:sz w:val="24"/>
        </w:rPr>
      </w:pPr>
      <w:r>
        <w:rPr>
          <w:rFonts w:hint="eastAsia"/>
          <w:sz w:val="24"/>
        </w:rPr>
        <w:t>根据16.3.2款约定，停止实施的工程或部分工程，当事人按合同约定的职责、责任和义务，保护好与合同工程有关的各种文件、资料、图纸、已完工程，以及尚未使用的工程物资。</w:t>
      </w:r>
    </w:p>
    <w:p>
      <w:pPr>
        <w:spacing w:beforeLines="50" w:afterLines="50" w:line="300" w:lineRule="auto"/>
        <w:ind w:firstLine="551" w:firstLineChars="196"/>
        <w:rPr>
          <w:b/>
          <w:sz w:val="28"/>
          <w:szCs w:val="28"/>
        </w:rPr>
      </w:pPr>
      <w:r>
        <w:rPr>
          <w:rFonts w:hint="eastAsia"/>
          <w:b/>
          <w:sz w:val="28"/>
          <w:szCs w:val="28"/>
        </w:rPr>
        <w:t>第</w:t>
      </w:r>
      <w:r>
        <w:rPr>
          <w:b/>
          <w:sz w:val="28"/>
          <w:szCs w:val="28"/>
        </w:rPr>
        <w:t>17</w:t>
      </w:r>
      <w:r>
        <w:rPr>
          <w:rFonts w:hint="eastAsia"/>
          <w:b/>
          <w:sz w:val="28"/>
          <w:szCs w:val="28"/>
        </w:rPr>
        <w:t>条不可抗力</w:t>
      </w:r>
    </w:p>
    <w:p>
      <w:pPr>
        <w:spacing w:beforeLines="50" w:afterLines="50" w:line="300" w:lineRule="auto"/>
        <w:ind w:firstLine="472" w:firstLineChars="196"/>
        <w:rPr>
          <w:b/>
          <w:sz w:val="24"/>
        </w:rPr>
      </w:pPr>
      <w:r>
        <w:rPr>
          <w:b/>
          <w:sz w:val="24"/>
        </w:rPr>
        <w:t>17.</w:t>
      </w:r>
      <w:r>
        <w:rPr>
          <w:rFonts w:hint="eastAsia"/>
          <w:b/>
          <w:sz w:val="24"/>
        </w:rPr>
        <w:t xml:space="preserve">1  </w:t>
      </w:r>
      <w:r>
        <w:rPr>
          <w:b/>
          <w:sz w:val="24"/>
        </w:rPr>
        <w:t>不可抗力发生</w:t>
      </w:r>
      <w:r>
        <w:rPr>
          <w:rFonts w:hint="eastAsia"/>
          <w:b/>
          <w:sz w:val="24"/>
        </w:rPr>
        <w:t>时的义务</w:t>
      </w:r>
    </w:p>
    <w:p>
      <w:pPr>
        <w:spacing w:line="300" w:lineRule="auto"/>
        <w:ind w:firstLine="480" w:firstLineChars="200"/>
        <w:rPr>
          <w:sz w:val="24"/>
        </w:rPr>
      </w:pPr>
      <w:r>
        <w:rPr>
          <w:sz w:val="24"/>
        </w:rPr>
        <w:t>17.</w:t>
      </w:r>
      <w:r>
        <w:rPr>
          <w:rFonts w:hint="eastAsia"/>
          <w:sz w:val="24"/>
        </w:rPr>
        <w:t>1</w:t>
      </w:r>
      <w:r>
        <w:rPr>
          <w:sz w:val="24"/>
        </w:rPr>
        <w:t xml:space="preserve">.1 </w:t>
      </w:r>
      <w:r>
        <w:rPr>
          <w:rFonts w:hint="eastAsia"/>
          <w:sz w:val="24"/>
        </w:rPr>
        <w:t>通知义务</w:t>
      </w:r>
    </w:p>
    <w:p>
      <w:pPr>
        <w:spacing w:line="300" w:lineRule="auto"/>
        <w:ind w:firstLine="480" w:firstLineChars="200"/>
        <w:rPr>
          <w:sz w:val="24"/>
        </w:rPr>
      </w:pPr>
      <w:r>
        <w:rPr>
          <w:rFonts w:hint="eastAsia"/>
          <w:sz w:val="24"/>
        </w:rPr>
        <w:t>觉察或发现不可抗力事件发生的一方，有义务立即通知另一方。根据本合同约定，工程现场照管的责任方，在不可抗力事件发生时，应在力所能及的条件下迅速采取措施，尽力减少损失；另一方全力协助并采取措施。需暂停实施的施工或工作，立即停止。</w:t>
      </w:r>
    </w:p>
    <w:p>
      <w:pPr>
        <w:spacing w:line="300" w:lineRule="auto"/>
        <w:ind w:firstLine="480" w:firstLineChars="200"/>
        <w:rPr>
          <w:sz w:val="24"/>
        </w:rPr>
      </w:pPr>
      <w:r>
        <w:rPr>
          <w:sz w:val="24"/>
        </w:rPr>
        <w:t>17.</w:t>
      </w:r>
      <w:r>
        <w:rPr>
          <w:rFonts w:hint="eastAsia"/>
          <w:sz w:val="24"/>
        </w:rPr>
        <w:t>1</w:t>
      </w:r>
      <w:r>
        <w:rPr>
          <w:sz w:val="24"/>
        </w:rPr>
        <w:t>.2  通报义务</w:t>
      </w:r>
    </w:p>
    <w:p>
      <w:pPr>
        <w:spacing w:line="300" w:lineRule="auto"/>
        <w:ind w:firstLine="480" w:firstLineChars="200"/>
        <w:rPr>
          <w:sz w:val="24"/>
        </w:rPr>
      </w:pPr>
      <w:r>
        <w:rPr>
          <w:rFonts w:hint="eastAsia"/>
          <w:sz w:val="24"/>
        </w:rPr>
        <w:t>工程现场发生</w:t>
      </w:r>
      <w:r>
        <w:rPr>
          <w:sz w:val="24"/>
        </w:rPr>
        <w:t>不可抗力</w:t>
      </w:r>
      <w:r>
        <w:rPr>
          <w:rFonts w:hint="eastAsia"/>
          <w:sz w:val="24"/>
        </w:rPr>
        <w:t>时，在不可抗力</w:t>
      </w:r>
      <w:r>
        <w:rPr>
          <w:sz w:val="24"/>
        </w:rPr>
        <w:t>事件结束后的48小时内，</w:t>
      </w:r>
      <w:r>
        <w:rPr>
          <w:rFonts w:hint="eastAsia"/>
          <w:sz w:val="24"/>
        </w:rPr>
        <w:t>承包人（如为工程现场的照管方）须</w:t>
      </w:r>
      <w:r>
        <w:rPr>
          <w:sz w:val="24"/>
        </w:rPr>
        <w:t>向发包人通报受害和损失情况。</w:t>
      </w:r>
      <w:r>
        <w:rPr>
          <w:rFonts w:hint="eastAsia"/>
          <w:sz w:val="24"/>
        </w:rPr>
        <w:t>当</w:t>
      </w:r>
      <w:r>
        <w:rPr>
          <w:sz w:val="24"/>
        </w:rPr>
        <w:t>不可抗力事件持续发生</w:t>
      </w:r>
      <w:r>
        <w:rPr>
          <w:rFonts w:hint="eastAsia"/>
          <w:sz w:val="24"/>
        </w:rPr>
        <w:t>时</w:t>
      </w:r>
      <w:r>
        <w:rPr>
          <w:sz w:val="24"/>
        </w:rPr>
        <w:t>，承包人每周</w:t>
      </w:r>
      <w:r>
        <w:rPr>
          <w:rFonts w:hint="eastAsia"/>
          <w:sz w:val="24"/>
        </w:rPr>
        <w:t>应</w:t>
      </w:r>
      <w:r>
        <w:rPr>
          <w:sz w:val="24"/>
        </w:rPr>
        <w:t>向发包人和工程总监报告受害情况。对报告周期另有约定</w:t>
      </w:r>
      <w:r>
        <w:rPr>
          <w:rFonts w:hint="eastAsia"/>
          <w:sz w:val="24"/>
        </w:rPr>
        <w:t>时</w:t>
      </w:r>
      <w:r>
        <w:rPr>
          <w:sz w:val="24"/>
        </w:rPr>
        <w:t>除外。</w:t>
      </w:r>
    </w:p>
    <w:p>
      <w:pPr>
        <w:spacing w:beforeLines="50" w:afterLines="50" w:line="300" w:lineRule="auto"/>
        <w:ind w:firstLine="472" w:firstLineChars="196"/>
        <w:rPr>
          <w:b/>
          <w:sz w:val="24"/>
        </w:rPr>
      </w:pPr>
      <w:r>
        <w:rPr>
          <w:b/>
          <w:sz w:val="24"/>
        </w:rPr>
        <w:t>17.</w:t>
      </w:r>
      <w:r>
        <w:rPr>
          <w:rFonts w:hint="eastAsia"/>
          <w:b/>
          <w:sz w:val="24"/>
        </w:rPr>
        <w:t>2</w:t>
      </w:r>
      <w:r>
        <w:rPr>
          <w:b/>
          <w:sz w:val="24"/>
        </w:rPr>
        <w:t>不可抗力的后果</w:t>
      </w:r>
    </w:p>
    <w:p>
      <w:pPr>
        <w:spacing w:line="300" w:lineRule="auto"/>
        <w:ind w:firstLine="480" w:firstLineChars="200"/>
        <w:rPr>
          <w:sz w:val="24"/>
        </w:rPr>
      </w:pPr>
      <w:r>
        <w:rPr>
          <w:rFonts w:hint="eastAsia"/>
          <w:sz w:val="24"/>
        </w:rPr>
        <w:t>因不可抗力事件导致的损失、损害、伤害所发生的费用及延误的竣工日期，按如下约定处理：</w:t>
      </w:r>
    </w:p>
    <w:p>
      <w:pPr>
        <w:spacing w:line="300" w:lineRule="auto"/>
        <w:ind w:firstLine="480" w:firstLineChars="200"/>
        <w:rPr>
          <w:sz w:val="24"/>
        </w:rPr>
      </w:pPr>
      <w:r>
        <w:rPr>
          <w:rFonts w:hint="eastAsia"/>
          <w:sz w:val="24"/>
        </w:rPr>
        <w:t>（</w:t>
      </w:r>
      <w:r>
        <w:rPr>
          <w:sz w:val="24"/>
        </w:rPr>
        <w:t>1</w:t>
      </w:r>
      <w:r>
        <w:rPr>
          <w:rFonts w:hint="eastAsia"/>
          <w:sz w:val="24"/>
        </w:rPr>
        <w:t>）永久性工程和工程物资等的损失、损害，由发包人承担；</w:t>
      </w:r>
    </w:p>
    <w:p>
      <w:pPr>
        <w:spacing w:line="300" w:lineRule="auto"/>
        <w:ind w:firstLine="480" w:firstLineChars="200"/>
        <w:rPr>
          <w:sz w:val="24"/>
        </w:rPr>
      </w:pPr>
      <w:r>
        <w:rPr>
          <w:rFonts w:hint="eastAsia"/>
          <w:sz w:val="24"/>
        </w:rPr>
        <w:t>（2）受雇人员的伤害，分别按照各自的雇用合同关系负责处理；</w:t>
      </w:r>
    </w:p>
    <w:p>
      <w:pPr>
        <w:spacing w:line="300" w:lineRule="auto"/>
        <w:ind w:firstLine="480" w:firstLineChars="200"/>
        <w:rPr>
          <w:sz w:val="24"/>
        </w:rPr>
      </w:pPr>
      <w:r>
        <w:rPr>
          <w:rFonts w:hint="eastAsia"/>
          <w:sz w:val="24"/>
        </w:rPr>
        <w:t>（3）承包人的机具、设备、财产和临时工程的损失、损害，由承包人承担；</w:t>
      </w:r>
    </w:p>
    <w:p>
      <w:pPr>
        <w:spacing w:line="300" w:lineRule="auto"/>
        <w:ind w:firstLine="480" w:firstLineChars="200"/>
        <w:rPr>
          <w:sz w:val="24"/>
        </w:rPr>
      </w:pPr>
      <w:r>
        <w:rPr>
          <w:rFonts w:hint="eastAsia"/>
          <w:sz w:val="24"/>
        </w:rPr>
        <w:t>（4）承包人的停工损失，由承包人承担；</w:t>
      </w:r>
    </w:p>
    <w:p>
      <w:pPr>
        <w:spacing w:line="300" w:lineRule="auto"/>
        <w:ind w:firstLine="480" w:firstLineChars="200"/>
        <w:rPr>
          <w:sz w:val="24"/>
        </w:rPr>
      </w:pPr>
      <w:r>
        <w:rPr>
          <w:rFonts w:hint="eastAsia"/>
          <w:sz w:val="24"/>
        </w:rPr>
        <w:t>（5）不可抗力事件发生后，因一方迟延履行合同约定的保护义务导致的延续损失、损害，由迟延履行义务的一方承担相应责任及其损失；</w:t>
      </w:r>
    </w:p>
    <w:p>
      <w:pPr>
        <w:spacing w:line="300" w:lineRule="auto"/>
        <w:ind w:firstLine="480" w:firstLineChars="200"/>
        <w:rPr>
          <w:sz w:val="24"/>
        </w:rPr>
      </w:pPr>
      <w:r>
        <w:rPr>
          <w:rFonts w:hint="eastAsia"/>
          <w:sz w:val="24"/>
        </w:rPr>
        <w:t>（6）发包人通知恢复建设时，承包人应在接到通知后的</w:t>
      </w:r>
      <w:r>
        <w:rPr>
          <w:sz w:val="24"/>
        </w:rPr>
        <w:t>20</w:t>
      </w:r>
      <w:r>
        <w:rPr>
          <w:rFonts w:hint="eastAsia"/>
          <w:sz w:val="24"/>
        </w:rPr>
        <w:t>日内、或双方根据具体情况约定的时间内，提交清理、修复的方案及其估算，以及进度计划安排的资料和报告，经发包人确认后，所需的清理、修复费用由发包人承担。恢复建设的竣工日期相应顺延。</w:t>
      </w:r>
    </w:p>
    <w:p>
      <w:pPr>
        <w:spacing w:beforeLines="50" w:afterLines="50" w:line="300" w:lineRule="auto"/>
        <w:ind w:firstLine="551" w:firstLineChars="196"/>
        <w:rPr>
          <w:b/>
          <w:sz w:val="28"/>
          <w:szCs w:val="28"/>
        </w:rPr>
      </w:pPr>
      <w:r>
        <w:rPr>
          <w:rFonts w:hint="eastAsia"/>
          <w:b/>
          <w:sz w:val="28"/>
          <w:szCs w:val="28"/>
        </w:rPr>
        <w:t>第</w:t>
      </w:r>
      <w:r>
        <w:rPr>
          <w:b/>
          <w:sz w:val="28"/>
          <w:szCs w:val="28"/>
        </w:rPr>
        <w:t>18</w:t>
      </w:r>
      <w:r>
        <w:rPr>
          <w:rFonts w:hint="eastAsia"/>
          <w:b/>
          <w:sz w:val="28"/>
          <w:szCs w:val="28"/>
        </w:rPr>
        <w:t>条合同解除</w:t>
      </w:r>
    </w:p>
    <w:p>
      <w:pPr>
        <w:spacing w:beforeLines="50" w:afterLines="50" w:line="300" w:lineRule="auto"/>
        <w:ind w:firstLine="472" w:firstLineChars="196"/>
        <w:rPr>
          <w:b/>
          <w:sz w:val="24"/>
        </w:rPr>
      </w:pPr>
      <w:r>
        <w:rPr>
          <w:rFonts w:hint="eastAsia"/>
          <w:b/>
          <w:sz w:val="24"/>
        </w:rPr>
        <w:t>18.1由发包人解除合同</w:t>
      </w:r>
    </w:p>
    <w:p>
      <w:pPr>
        <w:spacing w:line="300" w:lineRule="auto"/>
        <w:ind w:firstLine="480" w:firstLineChars="200"/>
        <w:rPr>
          <w:sz w:val="24"/>
        </w:rPr>
      </w:pPr>
      <w:r>
        <w:rPr>
          <w:rFonts w:hint="eastAsia"/>
          <w:sz w:val="24"/>
        </w:rPr>
        <w:t>18.1.1通知改正</w:t>
      </w:r>
    </w:p>
    <w:p>
      <w:pPr>
        <w:spacing w:line="300" w:lineRule="auto"/>
        <w:ind w:firstLine="480" w:firstLineChars="200"/>
        <w:rPr>
          <w:sz w:val="24"/>
        </w:rPr>
      </w:pPr>
      <w:r>
        <w:rPr>
          <w:rFonts w:hint="eastAsia"/>
          <w:sz w:val="24"/>
        </w:rPr>
        <w:t>承包人未能按合同履行其职责、责任和义务，发包人可通知承包人，在合理的时间内纠正并补救其违约行为。</w:t>
      </w:r>
    </w:p>
    <w:p>
      <w:pPr>
        <w:spacing w:line="300" w:lineRule="auto"/>
        <w:ind w:firstLine="480" w:firstLineChars="200"/>
        <w:rPr>
          <w:sz w:val="24"/>
        </w:rPr>
      </w:pPr>
      <w:r>
        <w:rPr>
          <w:rFonts w:hint="eastAsia"/>
          <w:sz w:val="24"/>
        </w:rPr>
        <w:t>18.1.2由发包人解除合同</w:t>
      </w:r>
    </w:p>
    <w:p>
      <w:pPr>
        <w:spacing w:line="300" w:lineRule="auto"/>
        <w:ind w:firstLine="480" w:firstLineChars="200"/>
        <w:rPr>
          <w:sz w:val="24"/>
        </w:rPr>
      </w:pPr>
      <w:r>
        <w:rPr>
          <w:rFonts w:hint="eastAsia"/>
          <w:sz w:val="24"/>
        </w:rPr>
        <w:t>发包人有权基于下列原因，以书面形式通知解除合同或解除合同的部分工作。发包人应在发出解除合同通知15日前告知承包人。发包人解除合同并不影响其根据合同约定享有的任何其它权利。</w:t>
      </w:r>
    </w:p>
    <w:p>
      <w:pPr>
        <w:spacing w:line="300" w:lineRule="auto"/>
        <w:ind w:firstLine="480" w:firstLineChars="200"/>
        <w:rPr>
          <w:sz w:val="24"/>
        </w:rPr>
      </w:pPr>
      <w:r>
        <w:rPr>
          <w:rFonts w:hint="eastAsia"/>
          <w:sz w:val="24"/>
        </w:rPr>
        <w:t>（1）承包人未能遵守14.2.1款履约</w:t>
      </w:r>
      <w:r>
        <w:rPr>
          <w:rFonts w:hint="eastAsia"/>
          <w:sz w:val="24"/>
          <w:lang w:eastAsia="zh-CN"/>
        </w:rPr>
        <w:t>保证金</w:t>
      </w:r>
      <w:r>
        <w:rPr>
          <w:rFonts w:hint="eastAsia"/>
          <w:sz w:val="24"/>
        </w:rPr>
        <w:t>的约定；</w:t>
      </w:r>
    </w:p>
    <w:p>
      <w:pPr>
        <w:spacing w:line="300" w:lineRule="auto"/>
        <w:ind w:firstLine="480" w:firstLineChars="200"/>
        <w:rPr>
          <w:sz w:val="24"/>
        </w:rPr>
      </w:pPr>
      <w:r>
        <w:rPr>
          <w:rFonts w:hint="eastAsia"/>
          <w:sz w:val="24"/>
        </w:rPr>
        <w:t>（2）承包人未能执行18.1.1款通知改正的约定；</w:t>
      </w:r>
    </w:p>
    <w:p>
      <w:pPr>
        <w:spacing w:line="300" w:lineRule="auto"/>
        <w:ind w:firstLine="480" w:firstLineChars="200"/>
        <w:rPr>
          <w:sz w:val="24"/>
        </w:rPr>
      </w:pPr>
      <w:r>
        <w:rPr>
          <w:rFonts w:hint="eastAsia"/>
          <w:sz w:val="24"/>
        </w:rPr>
        <w:t>（3）承包人未能遵守3.8.1款至</w:t>
      </w:r>
      <w:r>
        <w:rPr>
          <w:sz w:val="24"/>
        </w:rPr>
        <w:t>3.</w:t>
      </w:r>
      <w:r>
        <w:rPr>
          <w:rFonts w:hint="eastAsia"/>
          <w:sz w:val="24"/>
        </w:rPr>
        <w:t>8</w:t>
      </w:r>
      <w:r>
        <w:rPr>
          <w:sz w:val="24"/>
        </w:rPr>
        <w:t>.</w:t>
      </w:r>
      <w:r>
        <w:rPr>
          <w:rFonts w:hint="eastAsia"/>
          <w:sz w:val="24"/>
        </w:rPr>
        <w:t>4款的有关分包和转包的约定；</w:t>
      </w:r>
    </w:p>
    <w:p>
      <w:pPr>
        <w:spacing w:line="300" w:lineRule="auto"/>
        <w:ind w:firstLine="480" w:firstLineChars="200"/>
        <w:rPr>
          <w:sz w:val="24"/>
        </w:rPr>
      </w:pPr>
      <w:r>
        <w:rPr>
          <w:rFonts w:hint="eastAsia"/>
          <w:sz w:val="24"/>
        </w:rPr>
        <w:t>（4）承包人实际进度明显落后于进度计划，发包人指令其采取措施并修正进度计划时，承包人无作为；</w:t>
      </w:r>
    </w:p>
    <w:p>
      <w:pPr>
        <w:spacing w:line="300" w:lineRule="auto"/>
        <w:ind w:firstLine="480" w:firstLineChars="200"/>
        <w:rPr>
          <w:sz w:val="24"/>
        </w:rPr>
      </w:pPr>
      <w:r>
        <w:rPr>
          <w:rFonts w:hint="eastAsia"/>
          <w:sz w:val="24"/>
        </w:rPr>
        <w:t>（5）工程质量有严重缺陷，承包人无正当理由使修复开始日期拖延达30日以上；</w:t>
      </w:r>
    </w:p>
    <w:p>
      <w:pPr>
        <w:spacing w:line="300" w:lineRule="auto"/>
        <w:ind w:firstLine="480" w:firstLineChars="200"/>
        <w:rPr>
          <w:sz w:val="24"/>
        </w:rPr>
      </w:pPr>
      <w:r>
        <w:rPr>
          <w:rFonts w:hint="eastAsia"/>
          <w:sz w:val="24"/>
        </w:rPr>
        <w:t>（6）承包人明确表示或以自己的行为明显表明不履行合同、或经发包人以书面形式通知其履约后仍未能依约履行合同、或以明显不适当的方式履行合同；</w:t>
      </w:r>
    </w:p>
    <w:p>
      <w:pPr>
        <w:spacing w:line="300" w:lineRule="auto"/>
        <w:ind w:firstLine="480" w:firstLineChars="200"/>
        <w:rPr>
          <w:sz w:val="24"/>
        </w:rPr>
      </w:pPr>
      <w:r>
        <w:rPr>
          <w:rFonts w:hint="eastAsia"/>
          <w:sz w:val="24"/>
        </w:rPr>
        <w:t>（7）根据8.6.2款第（4）项（或）和10.8款的约定，未能通过的竣工试验、未能通过的竣工后试验，使工程的任何部分和（或）整个工程丧失了主要使用功能、生产功能；</w:t>
      </w:r>
    </w:p>
    <w:p>
      <w:pPr>
        <w:spacing w:line="300" w:lineRule="auto"/>
        <w:ind w:firstLine="480" w:firstLineChars="200"/>
        <w:rPr>
          <w:sz w:val="24"/>
        </w:rPr>
      </w:pPr>
      <w:r>
        <w:rPr>
          <w:rFonts w:hint="eastAsia"/>
          <w:sz w:val="24"/>
        </w:rPr>
        <w:t>（8）承包人破产、停业清理或进入清算程序，或情况表明承包人将进入破产和（或）清算程序。</w:t>
      </w:r>
    </w:p>
    <w:p>
      <w:pPr>
        <w:spacing w:line="300" w:lineRule="auto"/>
        <w:ind w:firstLine="480" w:firstLineChars="200"/>
        <w:rPr>
          <w:sz w:val="24"/>
        </w:rPr>
      </w:pPr>
      <w:r>
        <w:rPr>
          <w:rFonts w:hint="eastAsia"/>
          <w:sz w:val="24"/>
        </w:rPr>
        <w:t>发包人不能为另行安排其它承包人实施工程而解除合同或解除合同的部分工作。发包人违反该约定时，承包人有权依据本项约定，提出仲裁或诉讼。</w:t>
      </w:r>
    </w:p>
    <w:p>
      <w:pPr>
        <w:spacing w:line="300" w:lineRule="auto"/>
        <w:ind w:firstLine="480" w:firstLineChars="200"/>
        <w:rPr>
          <w:sz w:val="24"/>
        </w:rPr>
      </w:pPr>
      <w:r>
        <w:rPr>
          <w:rFonts w:hint="eastAsia"/>
          <w:sz w:val="24"/>
        </w:rPr>
        <w:t>18.1.3解除合同通知后停止和进行的工作</w:t>
      </w:r>
    </w:p>
    <w:p>
      <w:pPr>
        <w:spacing w:line="300" w:lineRule="auto"/>
        <w:ind w:firstLine="480" w:firstLineChars="200"/>
        <w:rPr>
          <w:sz w:val="24"/>
        </w:rPr>
      </w:pPr>
      <w:r>
        <w:rPr>
          <w:rFonts w:hint="eastAsia"/>
          <w:sz w:val="24"/>
        </w:rPr>
        <w:t>承包人收到解除合同通知后的工作。承包人应在解除合同30日内或双方约定的时间内，完成以下工作：</w:t>
      </w:r>
    </w:p>
    <w:p>
      <w:pPr>
        <w:spacing w:line="300" w:lineRule="auto"/>
        <w:ind w:firstLine="480" w:firstLineChars="200"/>
        <w:rPr>
          <w:sz w:val="24"/>
        </w:rPr>
      </w:pPr>
      <w:r>
        <w:rPr>
          <w:rFonts w:hint="eastAsia"/>
          <w:sz w:val="24"/>
        </w:rPr>
        <w:t>（</w:t>
      </w:r>
      <w:r>
        <w:rPr>
          <w:sz w:val="24"/>
        </w:rPr>
        <w:t>1</w:t>
      </w:r>
      <w:r>
        <w:rPr>
          <w:rFonts w:hint="eastAsia"/>
          <w:sz w:val="24"/>
        </w:rPr>
        <w:t>）除了为保护生命、财产或工程安全、清理和必须执行的工作外，停止执行所有被通知解除的工作；</w:t>
      </w:r>
    </w:p>
    <w:p>
      <w:pPr>
        <w:spacing w:line="300" w:lineRule="auto"/>
        <w:ind w:firstLine="480" w:firstLineChars="200"/>
        <w:rPr>
          <w:sz w:val="24"/>
        </w:rPr>
      </w:pPr>
      <w:r>
        <w:rPr>
          <w:rFonts w:hint="eastAsia"/>
          <w:sz w:val="24"/>
        </w:rPr>
        <w:t>（2）将发包人提供的所有信息及承包人为本工程编制的设计文件、技术资料及其它文件移交给发包人。在承包人留有的资料文件中，销毁与发包人提供的所有信息相关的数据及资料的备份；</w:t>
      </w:r>
    </w:p>
    <w:p>
      <w:pPr>
        <w:spacing w:line="300" w:lineRule="auto"/>
        <w:ind w:firstLine="480" w:firstLineChars="200"/>
        <w:rPr>
          <w:sz w:val="24"/>
        </w:rPr>
      </w:pPr>
      <w:r>
        <w:rPr>
          <w:rFonts w:hint="eastAsia"/>
          <w:sz w:val="24"/>
        </w:rPr>
        <w:t>（3）</w:t>
      </w:r>
      <w:r>
        <w:rPr>
          <w:sz w:val="24"/>
        </w:rPr>
        <w:t>移交</w:t>
      </w:r>
      <w:r>
        <w:rPr>
          <w:rFonts w:hint="eastAsia"/>
          <w:sz w:val="24"/>
        </w:rPr>
        <w:t>已完成的永久性</w:t>
      </w:r>
      <w:r>
        <w:rPr>
          <w:sz w:val="24"/>
        </w:rPr>
        <w:t>工程及</w:t>
      </w:r>
      <w:r>
        <w:rPr>
          <w:rFonts w:hint="eastAsia"/>
          <w:sz w:val="24"/>
        </w:rPr>
        <w:t>负责已运抵现场的永久性工程物资。在移交前，</w:t>
      </w:r>
      <w:r>
        <w:rPr>
          <w:sz w:val="24"/>
        </w:rPr>
        <w:t>妥善做好已完工程和已运抵</w:t>
      </w:r>
      <w:r>
        <w:rPr>
          <w:rFonts w:hint="eastAsia"/>
          <w:sz w:val="24"/>
        </w:rPr>
        <w:t>现场的</w:t>
      </w:r>
      <w:r>
        <w:rPr>
          <w:sz w:val="24"/>
        </w:rPr>
        <w:t>永久性工程物资的</w:t>
      </w:r>
      <w:r>
        <w:rPr>
          <w:rFonts w:hint="eastAsia"/>
          <w:sz w:val="24"/>
        </w:rPr>
        <w:t>保管、维护和保养；</w:t>
      </w:r>
    </w:p>
    <w:p>
      <w:pPr>
        <w:spacing w:line="300" w:lineRule="auto"/>
        <w:ind w:firstLine="480" w:firstLineChars="200"/>
        <w:rPr>
          <w:sz w:val="24"/>
        </w:rPr>
      </w:pPr>
      <w:r>
        <w:rPr>
          <w:sz w:val="24"/>
        </w:rPr>
        <w:t>（4）移交相应实施阶段已经付款的并已完成的和尚待完成的设计文件、图纸、资料、操作维修手册、施工组织设计、质检资料、竣工资料等；</w:t>
      </w:r>
    </w:p>
    <w:p>
      <w:pPr>
        <w:spacing w:line="300" w:lineRule="auto"/>
        <w:ind w:firstLine="480" w:firstLineChars="200"/>
        <w:rPr>
          <w:sz w:val="24"/>
        </w:rPr>
      </w:pPr>
      <w:r>
        <w:rPr>
          <w:rFonts w:hint="eastAsia"/>
          <w:sz w:val="24"/>
        </w:rPr>
        <w:t>（5）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pPr>
        <w:spacing w:line="300" w:lineRule="auto"/>
        <w:ind w:firstLine="480" w:firstLineChars="200"/>
        <w:rPr>
          <w:sz w:val="24"/>
        </w:rPr>
      </w:pPr>
      <w:r>
        <w:rPr>
          <w:rFonts w:hint="eastAsia"/>
          <w:sz w:val="24"/>
        </w:rPr>
        <w:t>（6）经发包人批准，承包人应将其与被解除合同或被解除合同中的部分工作相关的和正在执行的分包合同及相关的责任和义务转让至发包人和（或）发包人指定方的名下，包括永久性工程及工程物资，以及相关工作；</w:t>
      </w:r>
    </w:p>
    <w:p>
      <w:pPr>
        <w:spacing w:line="300" w:lineRule="auto"/>
        <w:ind w:firstLine="480" w:firstLineChars="200"/>
        <w:rPr>
          <w:sz w:val="24"/>
        </w:rPr>
      </w:pPr>
      <w:r>
        <w:rPr>
          <w:rFonts w:hint="eastAsia"/>
          <w:sz w:val="24"/>
        </w:rPr>
        <w:t>（7）承包人按照合同约定，继续履行其未被解除的合同部分工作；</w:t>
      </w:r>
    </w:p>
    <w:p>
      <w:pPr>
        <w:spacing w:line="300" w:lineRule="auto"/>
        <w:ind w:firstLine="480" w:firstLineChars="200"/>
        <w:rPr>
          <w:sz w:val="24"/>
        </w:rPr>
      </w:pPr>
      <w:r>
        <w:rPr>
          <w:rFonts w:hint="eastAsia"/>
          <w:sz w:val="24"/>
        </w:rPr>
        <w:t>（8）在解除合同的结算尚未结清之前，承包人不得将其机具、设备、设施、周转材料、措施材料撤离现场和（或）拆除，除非得到发包人同意。</w:t>
      </w:r>
    </w:p>
    <w:p>
      <w:pPr>
        <w:spacing w:line="300" w:lineRule="auto"/>
        <w:ind w:firstLine="480" w:firstLineChars="200"/>
        <w:rPr>
          <w:sz w:val="24"/>
        </w:rPr>
      </w:pPr>
      <w:r>
        <w:rPr>
          <w:rFonts w:hint="eastAsia"/>
          <w:sz w:val="24"/>
        </w:rPr>
        <w:t>18.1.4解除日期的结算</w:t>
      </w:r>
    </w:p>
    <w:p>
      <w:pPr>
        <w:spacing w:line="300" w:lineRule="auto"/>
        <w:ind w:firstLine="480" w:firstLineChars="200"/>
        <w:rPr>
          <w:sz w:val="24"/>
        </w:rPr>
      </w:pPr>
      <w:r>
        <w:rPr>
          <w:rFonts w:hint="eastAsia"/>
          <w:sz w:val="24"/>
        </w:rPr>
        <w:t>根据18.1.2款的约定，承包人收到解除合同或解除合同部分工作的通知后，发包人应立即与承包人商定已发生的合同款项，包括14.3款的预付款、14.4款的工程进度款、13.7款的合同价格调整的款项、14.5款的缺陷责任保修金暂扣的款项、16.2.款的索赔款项、本合同补充协议的款项，及合同约定的任何应增减的款项。经双方协商一致的合同款项，作为解除日期的结算资料。</w:t>
      </w:r>
    </w:p>
    <w:p>
      <w:pPr>
        <w:spacing w:line="300" w:lineRule="auto"/>
        <w:ind w:firstLine="480" w:firstLineChars="200"/>
        <w:rPr>
          <w:sz w:val="24"/>
        </w:rPr>
      </w:pPr>
      <w:r>
        <w:rPr>
          <w:rFonts w:hint="eastAsia"/>
          <w:sz w:val="24"/>
        </w:rPr>
        <w:t>18.1.5解除合同后的结算</w:t>
      </w:r>
    </w:p>
    <w:p>
      <w:pPr>
        <w:spacing w:line="300" w:lineRule="auto"/>
        <w:ind w:firstLine="480" w:firstLineChars="200"/>
        <w:rPr>
          <w:sz w:val="24"/>
        </w:rPr>
      </w:pPr>
      <w:r>
        <w:rPr>
          <w:rFonts w:hint="eastAsia"/>
          <w:sz w:val="24"/>
        </w:rPr>
        <w:t>（1）双方应根据18.1.4款解除合同日期的结算资料，结清双方应收应付款项的余额。此后，发包人应将承包人根据14.2.1款约定提交的履约</w:t>
      </w:r>
      <w:r>
        <w:rPr>
          <w:rFonts w:hint="eastAsia"/>
          <w:sz w:val="24"/>
          <w:lang w:eastAsia="zh-CN"/>
        </w:rPr>
        <w:t>保证金</w:t>
      </w:r>
      <w:r>
        <w:rPr>
          <w:rFonts w:hint="eastAsia"/>
          <w:sz w:val="24"/>
        </w:rPr>
        <w:t>返还给承包人，承包人应将发包人根据14.2.2款约定提交的支付保函返还给发包人。</w:t>
      </w:r>
    </w:p>
    <w:p>
      <w:pPr>
        <w:spacing w:line="300" w:lineRule="auto"/>
        <w:ind w:firstLine="480" w:firstLineChars="200"/>
        <w:rPr>
          <w:sz w:val="24"/>
        </w:rPr>
      </w:pPr>
      <w:r>
        <w:rPr>
          <w:rFonts w:hint="eastAsia"/>
          <w:sz w:val="24"/>
        </w:rPr>
        <w:t>（2）如合同解除时仍有未被扣减完的预付款，发包人应根据14.3.3预付款抵扣的约定扣除，并在此后将约定提交的预付款保函返还给承包人。</w:t>
      </w:r>
    </w:p>
    <w:p>
      <w:pPr>
        <w:spacing w:line="300" w:lineRule="auto"/>
        <w:ind w:firstLine="480" w:firstLineChars="200"/>
        <w:rPr>
          <w:sz w:val="24"/>
        </w:rPr>
      </w:pPr>
      <w:r>
        <w:rPr>
          <w:rFonts w:hint="eastAsia"/>
          <w:sz w:val="24"/>
        </w:rPr>
        <w:t>（3）发包人尚有其它未能扣减完的应收款余额时，有权从</w:t>
      </w:r>
      <w:r>
        <w:rPr>
          <w:sz w:val="24"/>
        </w:rPr>
        <w:t>14.2.1</w:t>
      </w:r>
      <w:r>
        <w:rPr>
          <w:rFonts w:hint="eastAsia"/>
          <w:sz w:val="24"/>
        </w:rPr>
        <w:t>款约定的承包人提交的履约</w:t>
      </w:r>
      <w:r>
        <w:rPr>
          <w:rFonts w:hint="eastAsia"/>
          <w:sz w:val="24"/>
          <w:lang w:eastAsia="zh-CN"/>
        </w:rPr>
        <w:t>保证金</w:t>
      </w:r>
      <w:r>
        <w:rPr>
          <w:rFonts w:hint="eastAsia"/>
          <w:sz w:val="24"/>
        </w:rPr>
        <w:t>中扣减，并在此后将履约</w:t>
      </w:r>
      <w:r>
        <w:rPr>
          <w:rFonts w:hint="eastAsia"/>
          <w:sz w:val="24"/>
          <w:lang w:eastAsia="zh-CN"/>
        </w:rPr>
        <w:t>保证金</w:t>
      </w:r>
      <w:r>
        <w:rPr>
          <w:rFonts w:hint="eastAsia"/>
          <w:sz w:val="24"/>
        </w:rPr>
        <w:t>返还给承包人。</w:t>
      </w:r>
    </w:p>
    <w:p>
      <w:pPr>
        <w:spacing w:line="300" w:lineRule="auto"/>
        <w:ind w:firstLine="480" w:firstLineChars="200"/>
        <w:rPr>
          <w:sz w:val="24"/>
        </w:rPr>
      </w:pPr>
      <w:r>
        <w:rPr>
          <w:rFonts w:hint="eastAsia"/>
          <w:sz w:val="24"/>
        </w:rPr>
        <w:t>（4）发包人按上述约定扣减后，仍有未能收回的款项时；或合同未能约定提交履约</w:t>
      </w:r>
      <w:r>
        <w:rPr>
          <w:rFonts w:hint="eastAsia"/>
          <w:sz w:val="24"/>
          <w:lang w:eastAsia="zh-CN"/>
        </w:rPr>
        <w:t>保证金</w:t>
      </w:r>
      <w:r>
        <w:rPr>
          <w:rFonts w:hint="eastAsia"/>
          <w:sz w:val="24"/>
        </w:rPr>
        <w:t>和预付款保函时，仍有未能扣减应收款项的余额时，可扣留与应收款价值相当的承包人的机具、设备、设施、周转材料等作为抵偿。</w:t>
      </w:r>
    </w:p>
    <w:p>
      <w:pPr>
        <w:spacing w:line="300" w:lineRule="auto"/>
        <w:ind w:firstLine="480" w:firstLineChars="200"/>
        <w:rPr>
          <w:sz w:val="24"/>
        </w:rPr>
      </w:pPr>
      <w:r>
        <w:rPr>
          <w:rFonts w:hint="eastAsia"/>
          <w:sz w:val="24"/>
        </w:rPr>
        <w:t>18.1.6承包人的撤离</w:t>
      </w:r>
    </w:p>
    <w:p>
      <w:pPr>
        <w:spacing w:line="300" w:lineRule="auto"/>
        <w:ind w:firstLine="480" w:firstLineChars="200"/>
        <w:rPr>
          <w:sz w:val="24"/>
        </w:rPr>
      </w:pPr>
      <w:r>
        <w:rPr>
          <w:rFonts w:hint="eastAsia"/>
          <w:sz w:val="24"/>
        </w:rPr>
        <w:t>（1）全部合同解除的撤离。承包人有权按18.1.5款第（4）项的约定，承将未被因抵偿扣留的机具、设备、设施等自行撤离现场。并承担撤离和拆除临时设施的费用。发包人为此提供必要条件。</w:t>
      </w:r>
    </w:p>
    <w:p>
      <w:pPr>
        <w:spacing w:line="300" w:lineRule="auto"/>
        <w:ind w:firstLine="480" w:firstLineChars="200"/>
        <w:rPr>
          <w:sz w:val="24"/>
        </w:rPr>
      </w:pPr>
      <w:r>
        <w:rPr>
          <w:rFonts w:hint="eastAsia"/>
          <w:sz w:val="24"/>
        </w:rPr>
        <w:t>（2）部分合同解除的撤离。承包人接到发包人发出撤离现场的通知后，将其多余的机具、设备、设施等自费拆除并自费撤离现场（不包括根据18.1.5款第（4）项约定被抵偿的机具等）。发包人为此提供必要条件。</w:t>
      </w:r>
    </w:p>
    <w:p>
      <w:pPr>
        <w:spacing w:line="300" w:lineRule="auto"/>
        <w:ind w:firstLine="480" w:firstLineChars="200"/>
        <w:rPr>
          <w:sz w:val="24"/>
        </w:rPr>
      </w:pPr>
      <w:r>
        <w:rPr>
          <w:rFonts w:hint="eastAsia"/>
          <w:sz w:val="24"/>
        </w:rPr>
        <w:t>18.1.7解除合同后继续实施工程的权利。发包人可继续完成工程或委托其他承包人继续完成工程。发包人有权与其它承包人使用已移交的永久性工程的物资，及承包人为本工程编制的设计文件、实施文件及资料，以及使用根据18.1.5款第（4）项约定扣留抵偿的设施、机具和设备。</w:t>
      </w:r>
    </w:p>
    <w:p>
      <w:pPr>
        <w:spacing w:beforeLines="50" w:afterLines="50" w:line="300" w:lineRule="auto"/>
        <w:ind w:firstLine="472" w:firstLineChars="196"/>
        <w:rPr>
          <w:b/>
          <w:sz w:val="24"/>
        </w:rPr>
      </w:pPr>
      <w:r>
        <w:rPr>
          <w:rFonts w:hint="eastAsia"/>
          <w:b/>
          <w:sz w:val="24"/>
        </w:rPr>
        <w:t>18.2由承包人解除合同</w:t>
      </w:r>
    </w:p>
    <w:p>
      <w:pPr>
        <w:spacing w:line="300" w:lineRule="auto"/>
        <w:ind w:firstLine="480" w:firstLineChars="200"/>
        <w:rPr>
          <w:sz w:val="24"/>
        </w:rPr>
      </w:pPr>
      <w:r>
        <w:rPr>
          <w:rFonts w:hint="eastAsia"/>
          <w:sz w:val="24"/>
        </w:rPr>
        <w:t>18.2.1由承包人解除合同。基于下列原因，承包人有权以书面形式通知发包人解除合同，但在发出解除合同通知15日前告知发包人：</w:t>
      </w:r>
    </w:p>
    <w:p>
      <w:pPr>
        <w:spacing w:line="300" w:lineRule="auto"/>
        <w:ind w:firstLine="480" w:firstLineChars="200"/>
        <w:rPr>
          <w:sz w:val="24"/>
        </w:rPr>
      </w:pPr>
      <w:r>
        <w:rPr>
          <w:sz w:val="24"/>
        </w:rPr>
        <w:t>（1）发包人延误付款达60日以上，或根据4.</w:t>
      </w:r>
      <w:r>
        <w:rPr>
          <w:rFonts w:hint="eastAsia"/>
          <w:sz w:val="24"/>
        </w:rPr>
        <w:t>6</w:t>
      </w:r>
      <w:r>
        <w:rPr>
          <w:sz w:val="24"/>
        </w:rPr>
        <w:t>.4款承包人要求复工</w:t>
      </w:r>
      <w:r>
        <w:rPr>
          <w:rFonts w:hint="eastAsia"/>
          <w:sz w:val="24"/>
        </w:rPr>
        <w:t>，但发包人在180日内仍未通知复工的</w:t>
      </w:r>
      <w:r>
        <w:rPr>
          <w:sz w:val="24"/>
        </w:rPr>
        <w:t>；</w:t>
      </w:r>
    </w:p>
    <w:p>
      <w:pPr>
        <w:spacing w:line="300" w:lineRule="auto"/>
        <w:ind w:firstLine="480" w:firstLineChars="200"/>
        <w:rPr>
          <w:sz w:val="24"/>
        </w:rPr>
      </w:pPr>
      <w:r>
        <w:rPr>
          <w:sz w:val="24"/>
        </w:rPr>
        <w:t>（2）发包人实质上未能根据合同约定履行其义务，影响承包人实施工作停止30日以上；</w:t>
      </w:r>
    </w:p>
    <w:p>
      <w:pPr>
        <w:spacing w:line="300" w:lineRule="auto"/>
        <w:ind w:firstLine="480" w:firstLineChars="200"/>
        <w:rPr>
          <w:sz w:val="24"/>
        </w:rPr>
      </w:pPr>
      <w:r>
        <w:rPr>
          <w:sz w:val="24"/>
        </w:rPr>
        <w:t>（3）发包人未能按</w:t>
      </w:r>
      <w:r>
        <w:rPr>
          <w:rFonts w:hint="eastAsia"/>
          <w:sz w:val="24"/>
        </w:rPr>
        <w:t>14.2.2款的</w:t>
      </w:r>
      <w:r>
        <w:rPr>
          <w:sz w:val="24"/>
        </w:rPr>
        <w:t>约定提交支付保函；</w:t>
      </w:r>
    </w:p>
    <w:p>
      <w:pPr>
        <w:spacing w:line="300" w:lineRule="auto"/>
        <w:ind w:firstLine="480" w:firstLineChars="200"/>
        <w:rPr>
          <w:sz w:val="24"/>
        </w:rPr>
      </w:pPr>
      <w:r>
        <w:rPr>
          <w:rFonts w:hint="eastAsia"/>
          <w:sz w:val="24"/>
        </w:rPr>
        <w:t>（4）出现第17条约定的不可抗力事件，导致继续履行合同主要义务已成为不可能或不必要；</w:t>
      </w:r>
    </w:p>
    <w:p>
      <w:pPr>
        <w:spacing w:line="300" w:lineRule="auto"/>
        <w:ind w:firstLine="480" w:firstLineChars="200"/>
        <w:rPr>
          <w:sz w:val="24"/>
        </w:rPr>
      </w:pPr>
      <w:r>
        <w:rPr>
          <w:sz w:val="24"/>
        </w:rPr>
        <w:t>（5）发包人破产、停业清理或进入清算程序、或情况表明发包人将进入破产和（或）清算程序，或发包人无力支付合同款项。</w:t>
      </w:r>
    </w:p>
    <w:p>
      <w:pPr>
        <w:spacing w:line="300" w:lineRule="auto"/>
        <w:ind w:firstLine="480" w:firstLineChars="200"/>
        <w:rPr>
          <w:sz w:val="24"/>
        </w:rPr>
      </w:pPr>
      <w:r>
        <w:rPr>
          <w:sz w:val="24"/>
        </w:rPr>
        <w:t>发包人接到承包人根据本款第（1）项、（2）项、（3）项解除合同的通知后，发包人随后给予了付款，或同意复工、或继续履行其义务、或提供了支付保函时，承包人</w:t>
      </w:r>
      <w:r>
        <w:rPr>
          <w:rFonts w:hint="eastAsia"/>
          <w:sz w:val="24"/>
        </w:rPr>
        <w:t>应</w:t>
      </w:r>
      <w:r>
        <w:rPr>
          <w:sz w:val="24"/>
        </w:rPr>
        <w:t>尽快安排并恢复正常工作。因此造成</w:t>
      </w:r>
      <w:r>
        <w:rPr>
          <w:rFonts w:hint="eastAsia"/>
          <w:sz w:val="24"/>
        </w:rPr>
        <w:t>关键路线</w:t>
      </w:r>
      <w:r>
        <w:rPr>
          <w:sz w:val="24"/>
        </w:rPr>
        <w:t>延误时，竣工日期顺延；</w:t>
      </w:r>
      <w:r>
        <w:rPr>
          <w:rFonts w:hint="eastAsia"/>
          <w:sz w:val="24"/>
        </w:rPr>
        <w:t>承包人</w:t>
      </w:r>
      <w:r>
        <w:rPr>
          <w:sz w:val="24"/>
        </w:rPr>
        <w:t>因此增加的费用，由发包人承担。</w:t>
      </w:r>
    </w:p>
    <w:p>
      <w:pPr>
        <w:spacing w:line="300" w:lineRule="auto"/>
        <w:ind w:firstLine="480" w:firstLineChars="200"/>
        <w:rPr>
          <w:sz w:val="24"/>
        </w:rPr>
      </w:pPr>
      <w:r>
        <w:rPr>
          <w:rFonts w:hint="eastAsia"/>
          <w:sz w:val="24"/>
        </w:rPr>
        <w:t>18.2.2承包人发出解除合同的通知后，有权停止和必须进行的工作如下：</w:t>
      </w:r>
    </w:p>
    <w:p>
      <w:pPr>
        <w:spacing w:line="300" w:lineRule="auto"/>
        <w:ind w:firstLine="480" w:firstLineChars="200"/>
        <w:rPr>
          <w:sz w:val="24"/>
        </w:rPr>
      </w:pPr>
      <w:r>
        <w:rPr>
          <w:rFonts w:hint="eastAsia"/>
          <w:sz w:val="24"/>
        </w:rPr>
        <w:t>（</w:t>
      </w:r>
      <w:r>
        <w:rPr>
          <w:sz w:val="24"/>
        </w:rPr>
        <w:t>1</w:t>
      </w:r>
      <w:r>
        <w:rPr>
          <w:rFonts w:hint="eastAsia"/>
          <w:sz w:val="24"/>
        </w:rPr>
        <w:t>）除为保护生命、财产、工程安全、清理和必须执行的工作外，停止所有进一步的工作；</w:t>
      </w:r>
    </w:p>
    <w:p>
      <w:pPr>
        <w:spacing w:line="300" w:lineRule="auto"/>
        <w:ind w:firstLine="480" w:firstLineChars="200"/>
        <w:rPr>
          <w:sz w:val="24"/>
        </w:rPr>
      </w:pPr>
      <w:r>
        <w:rPr>
          <w:rFonts w:hint="eastAsia"/>
          <w:sz w:val="24"/>
        </w:rPr>
        <w:t>（2）</w:t>
      </w:r>
      <w:r>
        <w:rPr>
          <w:sz w:val="24"/>
        </w:rPr>
        <w:t>移交</w:t>
      </w:r>
      <w:r>
        <w:rPr>
          <w:rFonts w:hint="eastAsia"/>
          <w:sz w:val="24"/>
        </w:rPr>
        <w:t>已完成的永久性</w:t>
      </w:r>
      <w:r>
        <w:rPr>
          <w:sz w:val="24"/>
        </w:rPr>
        <w:t>工程及</w:t>
      </w:r>
      <w:r>
        <w:rPr>
          <w:rFonts w:hint="eastAsia"/>
          <w:sz w:val="24"/>
        </w:rPr>
        <w:t>承包人提供的工程物资（包括现场保管的、已经订货的、正在加工制造的、正在运输途中的、现场尚未交接的）。在未移交之前，承包人有义务</w:t>
      </w:r>
      <w:r>
        <w:rPr>
          <w:sz w:val="24"/>
        </w:rPr>
        <w:t>妥善做好已完工程和已购工程物资</w:t>
      </w:r>
      <w:r>
        <w:rPr>
          <w:rFonts w:hint="eastAsia"/>
          <w:sz w:val="24"/>
        </w:rPr>
        <w:t>的保管、维护和保养；</w:t>
      </w:r>
    </w:p>
    <w:p>
      <w:pPr>
        <w:spacing w:line="300" w:lineRule="auto"/>
        <w:ind w:firstLine="480" w:firstLineChars="200"/>
        <w:rPr>
          <w:sz w:val="24"/>
        </w:rPr>
      </w:pPr>
      <w:r>
        <w:rPr>
          <w:rFonts w:hint="eastAsia"/>
          <w:sz w:val="24"/>
        </w:rPr>
        <w:t>（3）</w:t>
      </w:r>
      <w:r>
        <w:rPr>
          <w:sz w:val="24"/>
        </w:rPr>
        <w:t>移交已经付款</w:t>
      </w:r>
      <w:r>
        <w:rPr>
          <w:rFonts w:hint="eastAsia"/>
          <w:sz w:val="24"/>
        </w:rPr>
        <w:t>并已经完成和尚待完成</w:t>
      </w:r>
      <w:r>
        <w:rPr>
          <w:sz w:val="24"/>
        </w:rPr>
        <w:t>的设计文件、图纸、资料、操作维修手册、施工组织设计、质检资料、竣工资料</w:t>
      </w:r>
      <w:r>
        <w:rPr>
          <w:rFonts w:hint="eastAsia"/>
          <w:sz w:val="24"/>
        </w:rPr>
        <w:t>等。应发包人的要求，对已经完成但尚未付款的相关设计文件、图纸和资料等，按商定的价格付款后，承包人按约定的时间提交给发包人。</w:t>
      </w:r>
    </w:p>
    <w:p>
      <w:pPr>
        <w:spacing w:line="300" w:lineRule="auto"/>
        <w:ind w:firstLine="480" w:firstLineChars="200"/>
        <w:rPr>
          <w:sz w:val="24"/>
        </w:rPr>
      </w:pPr>
      <w:r>
        <w:rPr>
          <w:rFonts w:hint="eastAsia"/>
          <w:sz w:val="24"/>
        </w:rPr>
        <w:t>（4）向发包人提交全部分包合同及执行情况说明，由发包人承担其费用。</w:t>
      </w:r>
    </w:p>
    <w:p>
      <w:pPr>
        <w:spacing w:line="300" w:lineRule="auto"/>
        <w:ind w:firstLine="480" w:firstLineChars="200"/>
        <w:rPr>
          <w:sz w:val="24"/>
        </w:rPr>
      </w:pPr>
      <w:r>
        <w:rPr>
          <w:rFonts w:hint="eastAsia"/>
          <w:sz w:val="24"/>
        </w:rPr>
        <w:t>（5）应发包人的要求，承包人将分包合同转让至发包人和（或）发包人指定方的名下，包括永久性工程及其物资，以及相关工作；</w:t>
      </w:r>
    </w:p>
    <w:p>
      <w:pPr>
        <w:spacing w:line="300" w:lineRule="auto"/>
        <w:ind w:firstLine="480" w:firstLineChars="200"/>
        <w:rPr>
          <w:sz w:val="24"/>
        </w:rPr>
      </w:pPr>
      <w:r>
        <w:rPr>
          <w:rFonts w:hint="eastAsia"/>
          <w:sz w:val="24"/>
        </w:rPr>
        <w:t>（6）在承包人自留文件资料中，销毁发包人提供的所有信息及其相关的数据及资料的备份。</w:t>
      </w:r>
    </w:p>
    <w:p>
      <w:pPr>
        <w:spacing w:line="300" w:lineRule="auto"/>
        <w:ind w:firstLine="480" w:firstLineChars="200"/>
        <w:rPr>
          <w:sz w:val="24"/>
        </w:rPr>
      </w:pPr>
      <w:r>
        <w:rPr>
          <w:rFonts w:hint="eastAsia"/>
          <w:sz w:val="24"/>
        </w:rPr>
        <w:t>18.2.3解除合同日期的结算资料</w:t>
      </w:r>
    </w:p>
    <w:p>
      <w:pPr>
        <w:spacing w:line="300" w:lineRule="auto"/>
        <w:ind w:firstLine="480" w:firstLineChars="200"/>
        <w:rPr>
          <w:sz w:val="24"/>
        </w:rPr>
      </w:pPr>
      <w:r>
        <w:rPr>
          <w:rFonts w:hint="eastAsia"/>
          <w:sz w:val="24"/>
        </w:rPr>
        <w:t>根据18.2.1款的约定，发包人收到解除合同的通知后，应与承包人商定已发生的工程款项，包括：14.3款预付款、14.4款工程进度款、13.7款合同价格调整的款项、14.5款保修金暂扣与支付的款项、16.2款索赔的款项、本合同补充协议的款项，及合同任何条款约定的增减款项，以及承包人拆除临时设施和机具、设备等撤离到承包人企业所在地的费用（当出现18.2.1款第（4）项不可抗力的情况，撤离费用由承包人承担）。经双方协商一致的合同款项，作为解除日期的结算依据。</w:t>
      </w:r>
    </w:p>
    <w:p>
      <w:pPr>
        <w:spacing w:line="300" w:lineRule="auto"/>
        <w:ind w:firstLine="480" w:firstLineChars="200"/>
        <w:rPr>
          <w:sz w:val="24"/>
        </w:rPr>
      </w:pPr>
      <w:r>
        <w:rPr>
          <w:rFonts w:hint="eastAsia"/>
          <w:sz w:val="24"/>
        </w:rPr>
        <w:t>18.2.4解除合同后的结算</w:t>
      </w:r>
    </w:p>
    <w:p>
      <w:pPr>
        <w:spacing w:line="300" w:lineRule="auto"/>
        <w:ind w:firstLine="480" w:firstLineChars="200"/>
        <w:rPr>
          <w:sz w:val="24"/>
        </w:rPr>
      </w:pPr>
      <w:r>
        <w:rPr>
          <w:rFonts w:hint="eastAsia"/>
          <w:sz w:val="24"/>
        </w:rPr>
        <w:t>（1）双方应根据18.2.3款解除合同日期的结算资料，结清解除合同时双方的应收应付款项的余额。此后，承包人应将发包人根据14.2.2款约定提交的支付保函返还给发包人，发包人将承包人根据14.2.1款约定提交的履约</w:t>
      </w:r>
      <w:r>
        <w:rPr>
          <w:rFonts w:hint="eastAsia"/>
          <w:sz w:val="24"/>
          <w:lang w:eastAsia="zh-CN"/>
        </w:rPr>
        <w:t>保证金</w:t>
      </w:r>
      <w:r>
        <w:rPr>
          <w:rFonts w:hint="eastAsia"/>
          <w:sz w:val="24"/>
        </w:rPr>
        <w:t>返还给承包人。</w:t>
      </w:r>
    </w:p>
    <w:p>
      <w:pPr>
        <w:spacing w:line="300" w:lineRule="auto"/>
        <w:ind w:firstLine="480" w:firstLineChars="200"/>
        <w:rPr>
          <w:sz w:val="24"/>
        </w:rPr>
      </w:pPr>
      <w:r>
        <w:rPr>
          <w:rFonts w:hint="eastAsia"/>
          <w:sz w:val="24"/>
        </w:rPr>
        <w:t>（2）如合同解除时发包人仍有未被扣减完的预付款，发包人可根据14.3.3款预付款抵扣的约定扣除，此后，应将预付款保函返还给承包人。</w:t>
      </w:r>
    </w:p>
    <w:p>
      <w:pPr>
        <w:spacing w:line="300" w:lineRule="auto"/>
        <w:ind w:firstLine="480" w:firstLineChars="200"/>
        <w:rPr>
          <w:sz w:val="24"/>
        </w:rPr>
      </w:pPr>
      <w:r>
        <w:rPr>
          <w:rFonts w:hint="eastAsia"/>
          <w:sz w:val="24"/>
        </w:rPr>
        <w:t>（3）如合同解除时承包人尚有其它未能收回的应收款余额，承包人可从</w:t>
      </w:r>
      <w:r>
        <w:rPr>
          <w:sz w:val="24"/>
        </w:rPr>
        <w:t>14.2.</w:t>
      </w:r>
      <w:r>
        <w:rPr>
          <w:rFonts w:hint="eastAsia"/>
          <w:sz w:val="24"/>
        </w:rPr>
        <w:t>2款约定的发包人提交的支付保函中扣减，此后，应将支付保函返还给发包人。</w:t>
      </w:r>
    </w:p>
    <w:p>
      <w:pPr>
        <w:spacing w:line="300" w:lineRule="auto"/>
        <w:ind w:firstLine="480" w:firstLineChars="200"/>
        <w:rPr>
          <w:sz w:val="24"/>
        </w:rPr>
      </w:pPr>
      <w:r>
        <w:rPr>
          <w:rFonts w:hint="eastAsia"/>
          <w:sz w:val="24"/>
        </w:rPr>
        <w:t>（4）如合同解除时承包人尚有其它未能收回的应收款余额，而合同未约定发包人按</w:t>
      </w:r>
      <w:r>
        <w:rPr>
          <w:sz w:val="24"/>
        </w:rPr>
        <w:t>14.2.</w:t>
      </w:r>
      <w:r>
        <w:rPr>
          <w:rFonts w:hint="eastAsia"/>
          <w:sz w:val="24"/>
        </w:rPr>
        <w:t>2款提交支付保函时，发包人应根据18.2.3款的约定，经协商一致的解除合同日期结算资料后的第1日起，</w:t>
      </w:r>
      <w:r>
        <w:rPr>
          <w:sz w:val="24"/>
        </w:rPr>
        <w:t>按中国人民银行同期同类贷款利率，支付拖欠的余额和利息。</w:t>
      </w:r>
      <w:r>
        <w:rPr>
          <w:rFonts w:hint="eastAsia"/>
          <w:sz w:val="24"/>
        </w:rPr>
        <w:t>发</w:t>
      </w:r>
      <w:r>
        <w:rPr>
          <w:sz w:val="24"/>
        </w:rPr>
        <w:t>包人在</w:t>
      </w:r>
      <w:r>
        <w:rPr>
          <w:rFonts w:hint="eastAsia"/>
          <w:sz w:val="24"/>
        </w:rPr>
        <w:t>此后的6</w:t>
      </w:r>
      <w:r>
        <w:rPr>
          <w:sz w:val="24"/>
        </w:rPr>
        <w:t>0</w:t>
      </w:r>
      <w:r>
        <w:rPr>
          <w:rFonts w:hint="eastAsia"/>
          <w:sz w:val="24"/>
        </w:rPr>
        <w:t>日</w:t>
      </w:r>
      <w:r>
        <w:rPr>
          <w:sz w:val="24"/>
        </w:rPr>
        <w:t>内仍未支付，</w:t>
      </w:r>
      <w:r>
        <w:rPr>
          <w:rFonts w:hint="eastAsia"/>
          <w:sz w:val="24"/>
        </w:rPr>
        <w:t>承</w:t>
      </w:r>
      <w:r>
        <w:rPr>
          <w:sz w:val="24"/>
        </w:rPr>
        <w:t>包人有权根据第16.3款争议和裁决的</w:t>
      </w:r>
      <w:r>
        <w:rPr>
          <w:rFonts w:hint="eastAsia"/>
          <w:sz w:val="24"/>
        </w:rPr>
        <w:t>约定</w:t>
      </w:r>
      <w:r>
        <w:rPr>
          <w:sz w:val="24"/>
        </w:rPr>
        <w:t>解决。</w:t>
      </w:r>
    </w:p>
    <w:p>
      <w:pPr>
        <w:spacing w:line="300" w:lineRule="auto"/>
        <w:ind w:firstLine="480" w:firstLineChars="200"/>
        <w:rPr>
          <w:sz w:val="24"/>
        </w:rPr>
      </w:pPr>
      <w:r>
        <w:rPr>
          <w:rFonts w:hint="eastAsia"/>
          <w:sz w:val="24"/>
        </w:rPr>
        <w:t>（5）如合同解除时承包人尚有未能付给发包人的付款余额，发包人有权根据18.1.5款约定的解除合同后的结算中的第（2）项至第（4）项进行结算。</w:t>
      </w:r>
    </w:p>
    <w:p>
      <w:pPr>
        <w:spacing w:line="300" w:lineRule="auto"/>
        <w:ind w:firstLine="480" w:firstLineChars="200"/>
        <w:rPr>
          <w:sz w:val="24"/>
        </w:rPr>
      </w:pPr>
      <w:r>
        <w:rPr>
          <w:rFonts w:hint="eastAsia"/>
          <w:sz w:val="24"/>
        </w:rPr>
        <w:t>18.2.5承包人的撤离。在合同解除后，承包人应将除为安全需要以外的所有其它物资、机具、设备和设施，全部撤离现场。</w:t>
      </w:r>
    </w:p>
    <w:p>
      <w:pPr>
        <w:spacing w:line="300" w:lineRule="auto"/>
        <w:ind w:firstLine="472" w:firstLineChars="196"/>
        <w:rPr>
          <w:b/>
          <w:sz w:val="24"/>
        </w:rPr>
      </w:pPr>
      <w:r>
        <w:rPr>
          <w:rFonts w:hint="eastAsia"/>
          <w:b/>
          <w:sz w:val="24"/>
        </w:rPr>
        <w:t xml:space="preserve">18.3  </w:t>
      </w:r>
      <w:r>
        <w:rPr>
          <w:b/>
          <w:sz w:val="24"/>
        </w:rPr>
        <w:t>合同解除后的事项</w:t>
      </w:r>
    </w:p>
    <w:p>
      <w:pPr>
        <w:spacing w:line="300" w:lineRule="auto"/>
        <w:ind w:firstLine="480" w:firstLineChars="200"/>
        <w:rPr>
          <w:sz w:val="24"/>
        </w:rPr>
      </w:pPr>
      <w:r>
        <w:rPr>
          <w:sz w:val="24"/>
        </w:rPr>
        <w:t>18.</w:t>
      </w:r>
      <w:r>
        <w:rPr>
          <w:rFonts w:hint="eastAsia"/>
          <w:sz w:val="24"/>
        </w:rPr>
        <w:t>3</w:t>
      </w:r>
      <w:r>
        <w:rPr>
          <w:sz w:val="24"/>
        </w:rPr>
        <w:t xml:space="preserve">.1  </w:t>
      </w:r>
      <w:r>
        <w:rPr>
          <w:rFonts w:hint="eastAsia"/>
          <w:sz w:val="24"/>
        </w:rPr>
        <w:t>付款约定仍然有效</w:t>
      </w:r>
    </w:p>
    <w:p>
      <w:pPr>
        <w:spacing w:line="300" w:lineRule="auto"/>
        <w:ind w:firstLine="480" w:firstLineChars="200"/>
        <w:rPr>
          <w:sz w:val="24"/>
        </w:rPr>
      </w:pPr>
      <w:r>
        <w:rPr>
          <w:sz w:val="24"/>
        </w:rPr>
        <w:t>合同解除后，</w:t>
      </w:r>
      <w:r>
        <w:rPr>
          <w:rFonts w:hint="eastAsia"/>
          <w:sz w:val="24"/>
        </w:rPr>
        <w:t>由发包人或由承包人解除合同</w:t>
      </w:r>
      <w:r>
        <w:rPr>
          <w:sz w:val="24"/>
        </w:rPr>
        <w:t>的结算及结算后的付款</w:t>
      </w:r>
      <w:r>
        <w:rPr>
          <w:rFonts w:hint="eastAsia"/>
          <w:sz w:val="24"/>
        </w:rPr>
        <w:t>约定</w:t>
      </w:r>
      <w:r>
        <w:rPr>
          <w:sz w:val="24"/>
        </w:rPr>
        <w:t>仍然有效，直至</w:t>
      </w:r>
      <w:r>
        <w:rPr>
          <w:rFonts w:hint="eastAsia"/>
          <w:sz w:val="24"/>
        </w:rPr>
        <w:t>解除合同的结算工作</w:t>
      </w:r>
      <w:r>
        <w:rPr>
          <w:sz w:val="24"/>
        </w:rPr>
        <w:t>结清。</w:t>
      </w:r>
    </w:p>
    <w:p>
      <w:pPr>
        <w:spacing w:line="300" w:lineRule="auto"/>
        <w:ind w:firstLine="480" w:firstLineChars="200"/>
        <w:rPr>
          <w:sz w:val="24"/>
        </w:rPr>
      </w:pPr>
      <w:r>
        <w:rPr>
          <w:sz w:val="24"/>
        </w:rPr>
        <w:t>18.</w:t>
      </w:r>
      <w:r>
        <w:rPr>
          <w:rFonts w:hint="eastAsia"/>
          <w:sz w:val="24"/>
        </w:rPr>
        <w:t>3</w:t>
      </w:r>
      <w:r>
        <w:rPr>
          <w:sz w:val="24"/>
        </w:rPr>
        <w:t>.2  解除合同的争议</w:t>
      </w:r>
    </w:p>
    <w:p>
      <w:pPr>
        <w:spacing w:line="300" w:lineRule="auto"/>
        <w:ind w:firstLine="480" w:firstLineChars="200"/>
        <w:rPr>
          <w:sz w:val="24"/>
        </w:rPr>
      </w:pPr>
      <w:r>
        <w:rPr>
          <w:sz w:val="24"/>
        </w:rPr>
        <w:t>合同</w:t>
      </w:r>
      <w:r>
        <w:rPr>
          <w:rFonts w:hint="eastAsia"/>
          <w:sz w:val="24"/>
        </w:rPr>
        <w:t>双</w:t>
      </w:r>
      <w:r>
        <w:rPr>
          <w:sz w:val="24"/>
        </w:rPr>
        <w:t>方对解除合同或对解除日期的结算有争议</w:t>
      </w:r>
      <w:r>
        <w:rPr>
          <w:rFonts w:hint="eastAsia"/>
          <w:sz w:val="24"/>
        </w:rPr>
        <w:t>的</w:t>
      </w:r>
      <w:r>
        <w:rPr>
          <w:sz w:val="24"/>
        </w:rPr>
        <w:t>，</w:t>
      </w:r>
      <w:r>
        <w:rPr>
          <w:rFonts w:hint="eastAsia"/>
          <w:sz w:val="24"/>
        </w:rPr>
        <w:t>应采取</w:t>
      </w:r>
      <w:r>
        <w:rPr>
          <w:sz w:val="24"/>
        </w:rPr>
        <w:t>友好协商</w:t>
      </w:r>
      <w:r>
        <w:rPr>
          <w:rFonts w:hint="eastAsia"/>
          <w:sz w:val="24"/>
        </w:rPr>
        <w:t>方式</w:t>
      </w:r>
      <w:r>
        <w:rPr>
          <w:sz w:val="24"/>
        </w:rPr>
        <w:t>解决。经友好协商仍存在争议、或</w:t>
      </w:r>
      <w:r>
        <w:rPr>
          <w:rFonts w:hint="eastAsia"/>
          <w:sz w:val="24"/>
        </w:rPr>
        <w:t>有一方</w:t>
      </w:r>
      <w:r>
        <w:rPr>
          <w:sz w:val="24"/>
        </w:rPr>
        <w:t>不接受友好协商</w:t>
      </w:r>
      <w:r>
        <w:rPr>
          <w:rFonts w:hint="eastAsia"/>
          <w:sz w:val="24"/>
        </w:rPr>
        <w:t>时</w:t>
      </w:r>
      <w:r>
        <w:rPr>
          <w:sz w:val="24"/>
        </w:rPr>
        <w:t>，根据16.3款争议和裁决的</w:t>
      </w:r>
      <w:r>
        <w:rPr>
          <w:rFonts w:hint="eastAsia"/>
          <w:sz w:val="24"/>
        </w:rPr>
        <w:t>约定</w:t>
      </w:r>
      <w:r>
        <w:rPr>
          <w:sz w:val="24"/>
        </w:rPr>
        <w:t>解决。</w:t>
      </w:r>
    </w:p>
    <w:p>
      <w:pPr>
        <w:spacing w:beforeLines="50" w:afterLines="50"/>
        <w:ind w:firstLine="551" w:firstLineChars="196"/>
        <w:rPr>
          <w:b/>
          <w:sz w:val="28"/>
          <w:szCs w:val="28"/>
        </w:rPr>
      </w:pPr>
      <w:r>
        <w:rPr>
          <w:b/>
          <w:sz w:val="28"/>
          <w:szCs w:val="28"/>
        </w:rPr>
        <w:t>第19条合同生效与终止</w:t>
      </w:r>
    </w:p>
    <w:p>
      <w:pPr>
        <w:spacing w:line="300" w:lineRule="auto"/>
        <w:ind w:firstLine="482" w:firstLineChars="200"/>
        <w:rPr>
          <w:b/>
          <w:sz w:val="24"/>
        </w:rPr>
      </w:pPr>
      <w:r>
        <w:rPr>
          <w:b/>
          <w:sz w:val="24"/>
        </w:rPr>
        <w:t>19.1  合同生效。</w:t>
      </w:r>
    </w:p>
    <w:p>
      <w:pPr>
        <w:spacing w:line="300" w:lineRule="auto"/>
        <w:ind w:firstLine="480" w:firstLineChars="200"/>
        <w:rPr>
          <w:sz w:val="24"/>
        </w:rPr>
      </w:pPr>
      <w:r>
        <w:rPr>
          <w:sz w:val="24"/>
        </w:rPr>
        <w:t>在合同协议书中</w:t>
      </w:r>
      <w:r>
        <w:rPr>
          <w:rFonts w:hint="eastAsia"/>
          <w:sz w:val="24"/>
        </w:rPr>
        <w:t>约定</w:t>
      </w:r>
      <w:r>
        <w:rPr>
          <w:sz w:val="24"/>
        </w:rPr>
        <w:t>的合同生效条件满足之日生效。</w:t>
      </w:r>
    </w:p>
    <w:p>
      <w:pPr>
        <w:spacing w:line="300" w:lineRule="auto"/>
        <w:ind w:firstLine="482" w:firstLineChars="200"/>
        <w:rPr>
          <w:b/>
          <w:sz w:val="24"/>
        </w:rPr>
      </w:pPr>
      <w:r>
        <w:rPr>
          <w:b/>
          <w:sz w:val="24"/>
        </w:rPr>
        <w:t xml:space="preserve">19.2  </w:t>
      </w:r>
      <w:r>
        <w:rPr>
          <w:rFonts w:hint="eastAsia"/>
          <w:b/>
          <w:sz w:val="24"/>
        </w:rPr>
        <w:t>合同份数</w:t>
      </w:r>
    </w:p>
    <w:p>
      <w:pPr>
        <w:spacing w:line="300" w:lineRule="auto"/>
        <w:ind w:firstLine="480" w:firstLineChars="200"/>
        <w:rPr>
          <w:sz w:val="24"/>
        </w:rPr>
      </w:pPr>
      <w:r>
        <w:rPr>
          <w:sz w:val="24"/>
        </w:rPr>
        <w:t>合同</w:t>
      </w:r>
      <w:r>
        <w:rPr>
          <w:rFonts w:hint="eastAsia"/>
          <w:sz w:val="24"/>
        </w:rPr>
        <w:t>正本、合同副本的份数，及合同双方应持的份数，在专用条款中约定。</w:t>
      </w:r>
    </w:p>
    <w:p>
      <w:pPr>
        <w:spacing w:line="300" w:lineRule="auto"/>
        <w:ind w:firstLine="482" w:firstLineChars="200"/>
        <w:rPr>
          <w:b/>
          <w:sz w:val="24"/>
        </w:rPr>
      </w:pPr>
      <w:r>
        <w:rPr>
          <w:b/>
          <w:sz w:val="24"/>
        </w:rPr>
        <w:t xml:space="preserve">19.3  </w:t>
      </w:r>
      <w:r>
        <w:rPr>
          <w:rFonts w:hint="eastAsia"/>
          <w:b/>
          <w:sz w:val="24"/>
        </w:rPr>
        <w:t>后合同义务</w:t>
      </w:r>
    </w:p>
    <w:p>
      <w:pPr>
        <w:spacing w:line="300" w:lineRule="auto"/>
        <w:ind w:firstLine="480" w:firstLineChars="200"/>
        <w:rPr>
          <w:sz w:val="24"/>
        </w:rPr>
      </w:pPr>
      <w:r>
        <w:rPr>
          <w:sz w:val="24"/>
        </w:rPr>
        <w:t>合同双方</w:t>
      </w:r>
      <w:r>
        <w:rPr>
          <w:rFonts w:hint="eastAsia"/>
          <w:sz w:val="24"/>
        </w:rPr>
        <w:t>应</w:t>
      </w:r>
      <w:r>
        <w:rPr>
          <w:sz w:val="24"/>
        </w:rPr>
        <w:t>在合同终止后，遵循诚实信用原则，履行通知、协助、保密等义务。</w:t>
      </w:r>
    </w:p>
    <w:p>
      <w:pPr>
        <w:spacing w:beforeLines="50" w:afterLines="50" w:line="300" w:lineRule="auto"/>
        <w:ind w:firstLine="551" w:firstLineChars="196"/>
        <w:rPr>
          <w:b/>
          <w:sz w:val="28"/>
          <w:szCs w:val="28"/>
        </w:rPr>
      </w:pPr>
      <w:r>
        <w:rPr>
          <w:b/>
          <w:sz w:val="28"/>
          <w:szCs w:val="28"/>
        </w:rPr>
        <w:t>第20条补充条款</w:t>
      </w:r>
    </w:p>
    <w:p>
      <w:pPr>
        <w:spacing w:line="300" w:lineRule="auto"/>
        <w:ind w:firstLine="480" w:firstLineChars="200"/>
        <w:rPr>
          <w:sz w:val="24"/>
        </w:rPr>
      </w:pPr>
      <w:r>
        <w:rPr>
          <w:rFonts w:hint="eastAsia"/>
          <w:sz w:val="24"/>
        </w:rPr>
        <w:t>双方对本通用条款内容的具体约定、补充或修改在专用条款中约定。</w:t>
      </w:r>
    </w:p>
    <w:p>
      <w:pPr>
        <w:spacing w:beforeLines="50" w:afterLines="50" w:line="300" w:lineRule="auto"/>
        <w:jc w:val="center"/>
        <w:rPr>
          <w:b/>
          <w:sz w:val="44"/>
          <w:szCs w:val="44"/>
        </w:rPr>
      </w:pPr>
    </w:p>
    <w:p>
      <w:pPr>
        <w:spacing w:beforeLines="50" w:afterLines="50" w:line="300" w:lineRule="auto"/>
        <w:jc w:val="center"/>
        <w:rPr>
          <w:b/>
          <w:sz w:val="44"/>
          <w:szCs w:val="44"/>
        </w:rPr>
      </w:pPr>
    </w:p>
    <w:p>
      <w:pPr>
        <w:spacing w:beforeLines="50" w:afterLines="50" w:line="300" w:lineRule="auto"/>
        <w:jc w:val="center"/>
        <w:rPr>
          <w:b/>
          <w:sz w:val="44"/>
          <w:szCs w:val="44"/>
        </w:rPr>
      </w:pPr>
    </w:p>
    <w:p>
      <w:pPr>
        <w:spacing w:beforeLines="50" w:afterLines="50" w:line="300" w:lineRule="auto"/>
        <w:jc w:val="center"/>
        <w:rPr>
          <w:b/>
          <w:sz w:val="44"/>
          <w:szCs w:val="44"/>
        </w:rPr>
      </w:pPr>
    </w:p>
    <w:p>
      <w:pPr>
        <w:spacing w:beforeLines="50" w:afterLines="50" w:line="300" w:lineRule="auto"/>
        <w:jc w:val="center"/>
        <w:rPr>
          <w:b/>
          <w:sz w:val="44"/>
          <w:szCs w:val="44"/>
        </w:rPr>
      </w:pPr>
    </w:p>
    <w:p>
      <w:pPr>
        <w:spacing w:beforeLines="50" w:afterLines="50" w:line="300" w:lineRule="auto"/>
        <w:jc w:val="center"/>
        <w:rPr>
          <w:b/>
          <w:sz w:val="44"/>
          <w:szCs w:val="44"/>
        </w:rPr>
      </w:pPr>
    </w:p>
    <w:p>
      <w:pPr>
        <w:spacing w:beforeLines="50" w:afterLines="50" w:line="300" w:lineRule="auto"/>
        <w:jc w:val="center"/>
        <w:rPr>
          <w:b/>
          <w:sz w:val="44"/>
          <w:szCs w:val="44"/>
        </w:rPr>
      </w:pPr>
    </w:p>
    <w:p>
      <w:pPr>
        <w:spacing w:beforeLines="50" w:afterLines="50" w:line="300" w:lineRule="auto"/>
        <w:jc w:val="center"/>
        <w:rPr>
          <w:b/>
          <w:sz w:val="44"/>
          <w:szCs w:val="44"/>
        </w:rPr>
      </w:pPr>
    </w:p>
    <w:p>
      <w:pPr>
        <w:spacing w:beforeLines="50" w:afterLines="50" w:line="300" w:lineRule="auto"/>
        <w:jc w:val="center"/>
        <w:rPr>
          <w:b/>
          <w:sz w:val="44"/>
          <w:szCs w:val="44"/>
        </w:rPr>
      </w:pPr>
    </w:p>
    <w:p>
      <w:pPr>
        <w:spacing w:beforeLines="50" w:afterLines="50" w:line="300" w:lineRule="auto"/>
        <w:jc w:val="center"/>
        <w:rPr>
          <w:b/>
          <w:sz w:val="44"/>
          <w:szCs w:val="44"/>
        </w:rPr>
      </w:pPr>
      <w:r>
        <w:rPr>
          <w:rFonts w:hint="eastAsia"/>
          <w:b/>
          <w:sz w:val="44"/>
          <w:szCs w:val="44"/>
        </w:rPr>
        <w:t>第三部分专用条款</w:t>
      </w:r>
    </w:p>
    <w:p>
      <w:pPr>
        <w:spacing w:beforeLines="50" w:afterLines="50" w:line="300" w:lineRule="auto"/>
        <w:ind w:firstLine="551" w:firstLineChars="196"/>
        <w:rPr>
          <w:b/>
          <w:sz w:val="28"/>
          <w:szCs w:val="28"/>
        </w:rPr>
      </w:pPr>
      <w:r>
        <w:rPr>
          <w:rFonts w:hint="eastAsia"/>
          <w:b/>
          <w:sz w:val="28"/>
          <w:szCs w:val="28"/>
        </w:rPr>
        <w:t>第</w:t>
      </w:r>
      <w:r>
        <w:rPr>
          <w:b/>
          <w:sz w:val="28"/>
          <w:szCs w:val="28"/>
        </w:rPr>
        <w:t>1</w:t>
      </w:r>
      <w:r>
        <w:rPr>
          <w:rFonts w:hint="eastAsia"/>
          <w:b/>
          <w:sz w:val="28"/>
          <w:szCs w:val="28"/>
        </w:rPr>
        <w:t>条一般规定</w:t>
      </w:r>
    </w:p>
    <w:p>
      <w:pPr>
        <w:spacing w:beforeLines="50" w:afterLines="50" w:line="300" w:lineRule="auto"/>
        <w:ind w:firstLine="482" w:firstLineChars="200"/>
        <w:rPr>
          <w:b/>
          <w:sz w:val="24"/>
        </w:rPr>
      </w:pPr>
      <w:r>
        <w:rPr>
          <w:rFonts w:hint="eastAsia"/>
          <w:b/>
          <w:sz w:val="24"/>
        </w:rPr>
        <w:t>1.1  定义与解释</w:t>
      </w:r>
    </w:p>
    <w:p>
      <w:pPr>
        <w:tabs>
          <w:tab w:val="left" w:pos="1276"/>
        </w:tabs>
        <w:spacing w:beforeLines="50" w:afterLines="50" w:line="300" w:lineRule="auto"/>
        <w:ind w:firstLine="480" w:firstLineChars="200"/>
        <w:rPr>
          <w:sz w:val="24"/>
        </w:rPr>
      </w:pPr>
      <w:r>
        <w:rPr>
          <w:rFonts w:hint="eastAsia"/>
          <w:sz w:val="24"/>
        </w:rPr>
        <w:t>1.1.1双方约定的视为不可抗力时间处理的其它情形如下：</w:t>
      </w:r>
    </w:p>
    <w:p>
      <w:pPr>
        <w:spacing w:beforeLines="50" w:afterLines="50" w:line="300" w:lineRule="auto"/>
        <w:ind w:firstLine="480" w:firstLineChars="200"/>
        <w:rPr>
          <w:sz w:val="24"/>
          <w:u w:val="single"/>
        </w:rPr>
      </w:pPr>
      <w:r>
        <w:rPr>
          <w:rFonts w:hint="eastAsia"/>
          <w:sz w:val="24"/>
        </w:rPr>
        <w:t>1.1.2双方根据本合同工程的特点，补充约定的其它定义：</w:t>
      </w:r>
    </w:p>
    <w:p>
      <w:pPr>
        <w:spacing w:beforeLines="50" w:afterLines="50" w:line="300" w:lineRule="auto"/>
        <w:ind w:firstLine="482" w:firstLineChars="200"/>
        <w:rPr>
          <w:b/>
          <w:sz w:val="24"/>
        </w:rPr>
      </w:pPr>
      <w:r>
        <w:rPr>
          <w:rFonts w:hint="eastAsia"/>
          <w:b/>
          <w:sz w:val="24"/>
        </w:rPr>
        <w:t>1.2语言文字</w:t>
      </w:r>
    </w:p>
    <w:p>
      <w:pPr>
        <w:spacing w:beforeLines="50" w:afterLines="50" w:line="300" w:lineRule="auto"/>
        <w:ind w:firstLine="480" w:firstLineChars="200"/>
        <w:rPr>
          <w:sz w:val="24"/>
        </w:rPr>
      </w:pPr>
      <w:r>
        <w:rPr>
          <w:rFonts w:hint="eastAsia"/>
          <w:sz w:val="24"/>
        </w:rPr>
        <w:t>本合同除使用汉语外，还使用语言。</w:t>
      </w:r>
    </w:p>
    <w:p>
      <w:pPr>
        <w:spacing w:beforeLines="50" w:afterLines="50" w:line="300" w:lineRule="auto"/>
        <w:ind w:firstLine="482" w:firstLineChars="200"/>
        <w:rPr>
          <w:b/>
          <w:sz w:val="24"/>
        </w:rPr>
      </w:pPr>
      <w:r>
        <w:rPr>
          <w:rFonts w:hint="eastAsia"/>
          <w:b/>
          <w:sz w:val="24"/>
        </w:rPr>
        <w:t>1.3适用法律</w:t>
      </w:r>
    </w:p>
    <w:p>
      <w:pPr>
        <w:spacing w:beforeLines="50" w:afterLines="50" w:line="300" w:lineRule="auto"/>
        <w:ind w:firstLine="480" w:firstLineChars="200"/>
        <w:rPr>
          <w:sz w:val="24"/>
        </w:rPr>
      </w:pPr>
      <w:r>
        <w:rPr>
          <w:rFonts w:hint="eastAsia"/>
          <w:sz w:val="24"/>
        </w:rPr>
        <w:t>合同双方需要明示的法律、行政法规、地方性法规：</w:t>
      </w:r>
    </w:p>
    <w:p>
      <w:pPr>
        <w:spacing w:beforeLines="50" w:afterLines="50" w:line="300" w:lineRule="auto"/>
        <w:ind w:firstLine="482" w:firstLineChars="200"/>
        <w:rPr>
          <w:b/>
          <w:sz w:val="24"/>
        </w:rPr>
      </w:pPr>
      <w:r>
        <w:rPr>
          <w:rFonts w:hint="eastAsia"/>
          <w:b/>
          <w:sz w:val="24"/>
        </w:rPr>
        <w:t>1.4标准、规范</w:t>
      </w:r>
    </w:p>
    <w:p>
      <w:pPr>
        <w:spacing w:line="300" w:lineRule="auto"/>
        <w:ind w:firstLine="480" w:firstLineChars="200"/>
        <w:rPr>
          <w:sz w:val="24"/>
        </w:rPr>
      </w:pPr>
      <w:r>
        <w:rPr>
          <w:rFonts w:hint="eastAsia"/>
          <w:sz w:val="24"/>
        </w:rPr>
        <w:t>1.4.1</w:t>
      </w:r>
      <w:r>
        <w:rPr>
          <w:sz w:val="24"/>
        </w:rPr>
        <w:t> </w:t>
      </w:r>
      <w:r>
        <w:rPr>
          <w:rFonts w:hint="eastAsia"/>
          <w:sz w:val="24"/>
        </w:rPr>
        <w:t>本合同</w:t>
      </w:r>
      <w:r>
        <w:rPr>
          <w:sz w:val="24"/>
        </w:rPr>
        <w:t>适用</w:t>
      </w:r>
      <w:r>
        <w:rPr>
          <w:rFonts w:hint="eastAsia"/>
          <w:sz w:val="24"/>
        </w:rPr>
        <w:t>的</w:t>
      </w:r>
      <w:r>
        <w:rPr>
          <w:sz w:val="24"/>
        </w:rPr>
        <w:t>标准、规范</w:t>
      </w:r>
      <w:r>
        <w:rPr>
          <w:rFonts w:hint="eastAsia"/>
          <w:sz w:val="24"/>
        </w:rPr>
        <w:t>（</w:t>
      </w:r>
      <w:r>
        <w:rPr>
          <w:sz w:val="24"/>
        </w:rPr>
        <w:t>名称</w:t>
      </w:r>
      <w:r>
        <w:rPr>
          <w:rFonts w:hint="eastAsia"/>
          <w:sz w:val="24"/>
        </w:rPr>
        <w:t>）</w:t>
      </w:r>
      <w:r>
        <w:rPr>
          <w:sz w:val="24"/>
        </w:rPr>
        <w:t>：</w:t>
      </w:r>
    </w:p>
    <w:p>
      <w:pPr>
        <w:spacing w:line="300" w:lineRule="auto"/>
        <w:ind w:firstLine="480" w:firstLineChars="200"/>
        <w:rPr>
          <w:sz w:val="24"/>
        </w:rPr>
      </w:pPr>
      <w:r>
        <w:rPr>
          <w:rFonts w:hint="eastAsia"/>
          <w:sz w:val="24"/>
        </w:rPr>
        <w:t>1.4.2  发包人提供的国外标准、规范的名称、份数和时间：</w:t>
      </w:r>
    </w:p>
    <w:p>
      <w:pPr>
        <w:spacing w:line="300" w:lineRule="auto"/>
        <w:ind w:firstLine="480" w:firstLineChars="200"/>
        <w:rPr>
          <w:sz w:val="24"/>
          <w:u w:val="single"/>
        </w:rPr>
      </w:pPr>
      <w:r>
        <w:rPr>
          <w:rFonts w:hint="eastAsia"/>
          <w:sz w:val="24"/>
        </w:rPr>
        <w:t>1.4.3  没有成文规范、标准规定的约定：</w:t>
      </w:r>
    </w:p>
    <w:p>
      <w:pPr>
        <w:spacing w:line="300" w:lineRule="auto"/>
        <w:ind w:firstLine="480" w:firstLineChars="200"/>
        <w:rPr>
          <w:sz w:val="24"/>
        </w:rPr>
      </w:pPr>
      <w:r>
        <w:rPr>
          <w:rFonts w:hint="eastAsia"/>
          <w:sz w:val="24"/>
        </w:rPr>
        <w:t>发包人的技术要求及提交时间：</w:t>
      </w:r>
    </w:p>
    <w:p>
      <w:pPr>
        <w:spacing w:line="300" w:lineRule="auto"/>
        <w:ind w:firstLine="465"/>
        <w:rPr>
          <w:sz w:val="24"/>
          <w:u w:val="single"/>
        </w:rPr>
      </w:pPr>
      <w:r>
        <w:rPr>
          <w:rFonts w:hint="eastAsia"/>
          <w:sz w:val="24"/>
        </w:rPr>
        <w:t>承包人提交实施方法的时间：</w:t>
      </w:r>
    </w:p>
    <w:p>
      <w:pPr>
        <w:spacing w:beforeLines="50" w:afterLines="50" w:line="300" w:lineRule="auto"/>
        <w:ind w:firstLine="482" w:firstLineChars="200"/>
        <w:rPr>
          <w:b/>
          <w:sz w:val="24"/>
        </w:rPr>
      </w:pPr>
      <w:r>
        <w:rPr>
          <w:rFonts w:hint="eastAsia"/>
          <w:b/>
          <w:sz w:val="24"/>
        </w:rPr>
        <w:t>1.5保密事项</w:t>
      </w:r>
    </w:p>
    <w:p>
      <w:pPr>
        <w:spacing w:line="300" w:lineRule="auto"/>
        <w:ind w:firstLine="480" w:firstLineChars="200"/>
        <w:rPr>
          <w:sz w:val="24"/>
        </w:rPr>
      </w:pPr>
      <w:r>
        <w:rPr>
          <w:rFonts w:hint="eastAsia"/>
          <w:sz w:val="24"/>
        </w:rPr>
        <w:t>双方签订的商业保密协议（名称）：，作为本合同附件。</w:t>
      </w:r>
    </w:p>
    <w:p>
      <w:pPr>
        <w:spacing w:line="300" w:lineRule="auto"/>
        <w:ind w:firstLine="480" w:firstLineChars="200"/>
        <w:rPr>
          <w:sz w:val="24"/>
        </w:rPr>
      </w:pPr>
      <w:r>
        <w:rPr>
          <w:rFonts w:hint="eastAsia"/>
          <w:sz w:val="24"/>
        </w:rPr>
        <w:t>双方签订的技术保密协议（名称）：，作为本合同附件。</w:t>
      </w:r>
    </w:p>
    <w:p>
      <w:pPr>
        <w:spacing w:beforeLines="50" w:afterLines="50" w:line="300" w:lineRule="auto"/>
        <w:ind w:firstLine="551" w:firstLineChars="196"/>
        <w:rPr>
          <w:b/>
          <w:sz w:val="28"/>
          <w:szCs w:val="28"/>
        </w:rPr>
      </w:pPr>
      <w:r>
        <w:rPr>
          <w:rFonts w:hint="eastAsia"/>
          <w:b/>
          <w:sz w:val="28"/>
          <w:szCs w:val="28"/>
        </w:rPr>
        <w:t>第</w:t>
      </w:r>
      <w:r>
        <w:rPr>
          <w:b/>
          <w:sz w:val="28"/>
          <w:szCs w:val="28"/>
        </w:rPr>
        <w:t>2</w:t>
      </w:r>
      <w:r>
        <w:rPr>
          <w:rFonts w:hint="eastAsia"/>
          <w:b/>
          <w:sz w:val="28"/>
          <w:szCs w:val="28"/>
        </w:rPr>
        <w:t>条发包人</w:t>
      </w:r>
    </w:p>
    <w:p>
      <w:pPr>
        <w:spacing w:beforeLines="50" w:afterLines="50" w:line="300" w:lineRule="auto"/>
        <w:ind w:firstLine="482" w:firstLineChars="200"/>
        <w:rPr>
          <w:b/>
          <w:sz w:val="24"/>
        </w:rPr>
      </w:pPr>
      <w:r>
        <w:rPr>
          <w:rFonts w:hint="eastAsia"/>
          <w:b/>
          <w:sz w:val="24"/>
        </w:rPr>
        <w:t>2.1发包人代表</w:t>
      </w:r>
    </w:p>
    <w:p>
      <w:pPr>
        <w:spacing w:line="300" w:lineRule="auto"/>
        <w:ind w:firstLine="480" w:firstLineChars="200"/>
        <w:rPr>
          <w:sz w:val="24"/>
        </w:rPr>
      </w:pPr>
      <w:r>
        <w:rPr>
          <w:rFonts w:hint="eastAsia"/>
          <w:sz w:val="24"/>
        </w:rPr>
        <w:t>发包人代表的姓名：；</w:t>
      </w:r>
    </w:p>
    <w:p>
      <w:pPr>
        <w:spacing w:line="300" w:lineRule="auto"/>
        <w:ind w:firstLine="480" w:firstLineChars="200"/>
        <w:rPr>
          <w:sz w:val="24"/>
        </w:rPr>
      </w:pPr>
      <w:r>
        <w:rPr>
          <w:rFonts w:hint="eastAsia"/>
          <w:sz w:val="24"/>
        </w:rPr>
        <w:t>发包人代表的职务：；</w:t>
      </w:r>
    </w:p>
    <w:p>
      <w:pPr>
        <w:spacing w:line="300" w:lineRule="auto"/>
        <w:ind w:firstLine="480" w:firstLineChars="200"/>
        <w:rPr>
          <w:sz w:val="24"/>
        </w:rPr>
      </w:pPr>
      <w:r>
        <w:rPr>
          <w:rFonts w:hint="eastAsia"/>
          <w:sz w:val="24"/>
        </w:rPr>
        <w:t>发包人代表的职责：</w:t>
      </w:r>
    </w:p>
    <w:p>
      <w:pPr>
        <w:spacing w:beforeLines="50" w:afterLines="50" w:line="300" w:lineRule="auto"/>
        <w:ind w:firstLine="482" w:firstLineChars="200"/>
        <w:rPr>
          <w:b/>
          <w:sz w:val="24"/>
        </w:rPr>
      </w:pPr>
      <w:r>
        <w:rPr>
          <w:rFonts w:hint="eastAsia"/>
          <w:b/>
          <w:sz w:val="24"/>
        </w:rPr>
        <w:t>2.2监理人</w:t>
      </w:r>
    </w:p>
    <w:p>
      <w:pPr>
        <w:spacing w:line="300" w:lineRule="auto"/>
        <w:ind w:firstLine="480" w:firstLineChars="200"/>
        <w:rPr>
          <w:sz w:val="24"/>
        </w:rPr>
      </w:pPr>
      <w:r>
        <w:rPr>
          <w:rFonts w:hint="eastAsia"/>
          <w:sz w:val="24"/>
        </w:rPr>
        <w:t>2.2.1  监理单位名称</w:t>
      </w:r>
      <w:r>
        <w:rPr>
          <w:rFonts w:hint="eastAsia"/>
          <w:sz w:val="24"/>
          <w:u w:val="single"/>
        </w:rPr>
        <w:t>：</w:t>
      </w:r>
    </w:p>
    <w:p>
      <w:pPr>
        <w:spacing w:line="300" w:lineRule="auto"/>
        <w:ind w:firstLine="480" w:firstLineChars="200"/>
        <w:rPr>
          <w:sz w:val="24"/>
        </w:rPr>
      </w:pPr>
      <w:r>
        <w:rPr>
          <w:rFonts w:hint="eastAsia"/>
          <w:sz w:val="24"/>
        </w:rPr>
        <w:t>工程总监理姓名：</w:t>
      </w:r>
    </w:p>
    <w:p>
      <w:pPr>
        <w:spacing w:line="300" w:lineRule="auto"/>
        <w:ind w:firstLine="480" w:firstLineChars="200"/>
        <w:rPr>
          <w:sz w:val="24"/>
        </w:rPr>
      </w:pPr>
      <w:r>
        <w:rPr>
          <w:rFonts w:hint="eastAsia"/>
          <w:sz w:val="24"/>
        </w:rPr>
        <w:t>监理的范围：</w:t>
      </w:r>
    </w:p>
    <w:p>
      <w:pPr>
        <w:spacing w:line="300" w:lineRule="auto"/>
        <w:ind w:firstLine="480" w:firstLineChars="200"/>
        <w:rPr>
          <w:sz w:val="24"/>
        </w:rPr>
      </w:pPr>
      <w:r>
        <w:rPr>
          <w:rFonts w:hint="eastAsia"/>
          <w:sz w:val="24"/>
        </w:rPr>
        <w:t>监理的内容：</w:t>
      </w:r>
    </w:p>
    <w:p>
      <w:pPr>
        <w:spacing w:line="300" w:lineRule="auto"/>
        <w:ind w:firstLine="480" w:firstLineChars="200"/>
        <w:rPr>
          <w:sz w:val="24"/>
        </w:rPr>
      </w:pPr>
      <w:r>
        <w:rPr>
          <w:rFonts w:hint="eastAsia"/>
          <w:sz w:val="24"/>
        </w:rPr>
        <w:t>监理的权限：</w:t>
      </w:r>
    </w:p>
    <w:p>
      <w:pPr>
        <w:spacing w:beforeLines="50" w:afterLines="50" w:line="300" w:lineRule="auto"/>
        <w:ind w:firstLine="482" w:firstLineChars="200"/>
        <w:rPr>
          <w:b/>
          <w:sz w:val="24"/>
        </w:rPr>
      </w:pPr>
      <w:r>
        <w:rPr>
          <w:b/>
          <w:sz w:val="24"/>
        </w:rPr>
        <w:t>2.</w:t>
      </w:r>
      <w:r>
        <w:rPr>
          <w:rFonts w:hint="eastAsia"/>
          <w:b/>
          <w:sz w:val="24"/>
        </w:rPr>
        <w:t>3保安责任</w:t>
      </w:r>
    </w:p>
    <w:p>
      <w:pPr>
        <w:spacing w:line="300" w:lineRule="auto"/>
        <w:ind w:firstLine="480" w:firstLineChars="200"/>
        <w:rPr>
          <w:sz w:val="24"/>
        </w:rPr>
      </w:pPr>
      <w:r>
        <w:rPr>
          <w:rFonts w:hint="eastAsia"/>
          <w:sz w:val="24"/>
        </w:rPr>
        <w:t>2.3.1  现场保安责任的约定。在以下两者中选择其一，作为合同双方对现场保安责任的约定。</w:t>
      </w:r>
    </w:p>
    <w:p>
      <w:pPr>
        <w:spacing w:line="300" w:lineRule="auto"/>
        <w:ind w:firstLine="480" w:firstLineChars="200"/>
        <w:rPr>
          <w:sz w:val="24"/>
        </w:rPr>
      </w:pPr>
      <w:r>
        <w:rPr>
          <w:rFonts w:hint="eastAsia"/>
          <w:sz w:val="24"/>
        </w:rPr>
        <w:t>委托承包人负责保安管理</w:t>
      </w:r>
    </w:p>
    <w:p>
      <w:pPr>
        <w:spacing w:line="300" w:lineRule="auto"/>
        <w:ind w:firstLine="480" w:firstLineChars="200"/>
        <w:rPr>
          <w:sz w:val="24"/>
        </w:rPr>
      </w:pPr>
      <w:r>
        <w:rPr>
          <w:rFonts w:hint="eastAsia"/>
          <w:sz w:val="24"/>
        </w:rPr>
        <w:t>2.3.2  保安区域责任划分及双方相关保安制度、责任制度和报告制度的约定：</w:t>
      </w:r>
    </w:p>
    <w:p>
      <w:pPr>
        <w:spacing w:beforeLines="50" w:afterLines="50" w:line="300" w:lineRule="auto"/>
        <w:ind w:firstLine="602" w:firstLineChars="200"/>
        <w:rPr>
          <w:b/>
          <w:sz w:val="30"/>
          <w:szCs w:val="30"/>
        </w:rPr>
      </w:pPr>
      <w:r>
        <w:rPr>
          <w:rFonts w:hint="eastAsia"/>
          <w:b/>
          <w:sz w:val="30"/>
          <w:szCs w:val="30"/>
        </w:rPr>
        <w:t>第</w:t>
      </w:r>
      <w:r>
        <w:rPr>
          <w:b/>
          <w:sz w:val="30"/>
          <w:szCs w:val="30"/>
        </w:rPr>
        <w:t>3</w:t>
      </w:r>
      <w:r>
        <w:rPr>
          <w:rFonts w:hint="eastAsia"/>
          <w:b/>
          <w:sz w:val="30"/>
          <w:szCs w:val="30"/>
        </w:rPr>
        <w:t>条承包人</w:t>
      </w:r>
    </w:p>
    <w:p>
      <w:pPr>
        <w:spacing w:beforeLines="50" w:afterLines="50" w:line="300" w:lineRule="auto"/>
        <w:ind w:firstLine="482" w:firstLineChars="200"/>
        <w:rPr>
          <w:b/>
          <w:sz w:val="24"/>
        </w:rPr>
      </w:pPr>
      <w:r>
        <w:rPr>
          <w:b/>
          <w:sz w:val="24"/>
        </w:rPr>
        <w:t>3.1</w:t>
      </w:r>
      <w:r>
        <w:rPr>
          <w:rFonts w:hint="eastAsia"/>
          <w:b/>
          <w:sz w:val="24"/>
        </w:rPr>
        <w:t>承包人的一般义务和权力</w:t>
      </w:r>
    </w:p>
    <w:p>
      <w:pPr>
        <w:spacing w:beforeLines="50" w:afterLines="50" w:line="300" w:lineRule="auto"/>
        <w:ind w:firstLine="480" w:firstLineChars="200"/>
        <w:rPr>
          <w:sz w:val="24"/>
        </w:rPr>
      </w:pPr>
      <w:r>
        <w:rPr>
          <w:rFonts w:hint="eastAsia"/>
          <w:sz w:val="24"/>
        </w:rPr>
        <w:t>3.1.1经合同双方商定，承包人应提交的报表类别、名称、要求、报告期、提交的时间和份数：</w:t>
      </w:r>
    </w:p>
    <w:p>
      <w:pPr>
        <w:spacing w:beforeLines="50" w:afterLines="50" w:line="300" w:lineRule="auto"/>
        <w:ind w:firstLine="482" w:firstLineChars="200"/>
        <w:rPr>
          <w:b/>
          <w:sz w:val="24"/>
        </w:rPr>
      </w:pPr>
      <w:r>
        <w:rPr>
          <w:b/>
          <w:sz w:val="24"/>
        </w:rPr>
        <w:t>3.2</w:t>
      </w:r>
      <w:r>
        <w:rPr>
          <w:rFonts w:hint="eastAsia"/>
          <w:b/>
          <w:sz w:val="24"/>
        </w:rPr>
        <w:t>项目经理</w:t>
      </w:r>
    </w:p>
    <w:p>
      <w:pPr>
        <w:spacing w:line="300" w:lineRule="auto"/>
        <w:ind w:firstLine="480" w:firstLineChars="200"/>
        <w:rPr>
          <w:sz w:val="24"/>
          <w:u w:val="single"/>
        </w:rPr>
      </w:pPr>
      <w:r>
        <w:rPr>
          <w:rFonts w:hint="eastAsia"/>
          <w:sz w:val="24"/>
        </w:rPr>
        <w:t>3.2.1  项目经理姓名：</w:t>
      </w:r>
    </w:p>
    <w:p>
      <w:pPr>
        <w:spacing w:line="300" w:lineRule="auto"/>
        <w:ind w:firstLine="480" w:firstLineChars="200"/>
        <w:rPr>
          <w:sz w:val="24"/>
        </w:rPr>
      </w:pPr>
      <w:r>
        <w:rPr>
          <w:rFonts w:hint="eastAsia"/>
          <w:sz w:val="24"/>
        </w:rPr>
        <w:t>项目经理职责：</w:t>
      </w:r>
    </w:p>
    <w:p>
      <w:pPr>
        <w:spacing w:line="300" w:lineRule="auto"/>
        <w:ind w:firstLine="480" w:firstLineChars="200"/>
        <w:rPr>
          <w:sz w:val="24"/>
        </w:rPr>
      </w:pPr>
      <w:r>
        <w:rPr>
          <w:rFonts w:hint="eastAsia"/>
          <w:sz w:val="24"/>
        </w:rPr>
        <w:t>项目经理权限：</w:t>
      </w:r>
    </w:p>
    <w:p>
      <w:pPr>
        <w:spacing w:beforeLines="50" w:afterLines="50" w:line="300" w:lineRule="auto"/>
        <w:ind w:firstLine="480" w:firstLineChars="200"/>
        <w:rPr>
          <w:sz w:val="24"/>
        </w:rPr>
      </w:pPr>
      <w:r>
        <w:rPr>
          <w:rFonts w:hint="eastAsia"/>
          <w:sz w:val="24"/>
        </w:rPr>
        <w:t>因擅自更换项目经理或项目经理兼职其它项目经理的违约约定：</w:t>
      </w:r>
    </w:p>
    <w:p>
      <w:pPr>
        <w:spacing w:beforeLines="50" w:afterLines="50" w:line="300" w:lineRule="auto"/>
        <w:ind w:firstLine="480" w:firstLineChars="200"/>
        <w:rPr>
          <w:sz w:val="24"/>
        </w:rPr>
      </w:pPr>
      <w:r>
        <w:rPr>
          <w:rFonts w:hint="eastAsia"/>
          <w:sz w:val="24"/>
        </w:rPr>
        <w:t>项目经理每月在现场时间未达到25日历天的，每少一天应向发包人支付违约金50000元。</w:t>
      </w:r>
    </w:p>
    <w:p>
      <w:pPr>
        <w:spacing w:beforeLines="50" w:afterLines="50" w:line="300" w:lineRule="auto"/>
        <w:ind w:firstLine="480" w:firstLineChars="200"/>
        <w:rPr>
          <w:sz w:val="24"/>
        </w:rPr>
      </w:pPr>
      <w:r>
        <w:rPr>
          <w:rFonts w:hint="eastAsia"/>
          <w:sz w:val="24"/>
        </w:rPr>
        <w:t>施工负责人每月在现场时间未达到25日历天的，每少一天应向发包人支付违约金20000元。</w:t>
      </w:r>
    </w:p>
    <w:p>
      <w:pPr>
        <w:spacing w:beforeLines="50" w:afterLines="50" w:line="300" w:lineRule="auto"/>
        <w:ind w:firstLine="480" w:firstLineChars="200"/>
        <w:rPr>
          <w:sz w:val="24"/>
          <w:u w:val="single"/>
        </w:rPr>
      </w:pPr>
      <w:r>
        <w:rPr>
          <w:rFonts w:hint="eastAsia"/>
          <w:sz w:val="24"/>
        </w:rPr>
        <w:t>施工项目组成员需无条件服从</w:t>
      </w:r>
      <w:r>
        <w:rPr>
          <w:rFonts w:hint="eastAsia"/>
          <w:sz w:val="24"/>
          <w:lang w:eastAsia="zh-CN"/>
        </w:rPr>
        <w:t>发包人</w:t>
      </w:r>
      <w:r>
        <w:rPr>
          <w:rFonts w:hint="eastAsia"/>
          <w:sz w:val="24"/>
        </w:rPr>
        <w:t>要求。</w:t>
      </w:r>
    </w:p>
    <w:p>
      <w:pPr>
        <w:spacing w:beforeLines="50" w:afterLines="50" w:line="300" w:lineRule="auto"/>
        <w:ind w:firstLine="482" w:firstLineChars="200"/>
        <w:rPr>
          <w:b/>
          <w:sz w:val="24"/>
        </w:rPr>
      </w:pPr>
      <w:r>
        <w:rPr>
          <w:rFonts w:hint="eastAsia"/>
          <w:b/>
          <w:sz w:val="24"/>
        </w:rPr>
        <w:t>3.3  分包</w:t>
      </w:r>
    </w:p>
    <w:p>
      <w:pPr>
        <w:spacing w:line="300" w:lineRule="auto"/>
        <w:ind w:firstLine="480" w:firstLineChars="200"/>
        <w:rPr>
          <w:sz w:val="24"/>
        </w:rPr>
      </w:pPr>
      <w:r>
        <w:rPr>
          <w:rFonts w:hint="eastAsia"/>
          <w:sz w:val="24"/>
        </w:rPr>
        <w:t>3.3.1  分包约定</w:t>
      </w:r>
    </w:p>
    <w:p>
      <w:pPr>
        <w:spacing w:line="300" w:lineRule="auto"/>
        <w:ind w:firstLine="480" w:firstLineChars="200"/>
        <w:rPr>
          <w:sz w:val="24"/>
        </w:rPr>
      </w:pPr>
      <w:r>
        <w:rPr>
          <w:rFonts w:hint="eastAsia"/>
          <w:sz w:val="24"/>
        </w:rPr>
        <w:t>约定的分包工作事项：本工程不得转包、分包，专业工程分包必须经业主方认可后方可实施，若违规转包、分包，一经发现，业主方有权中止合同，没收合同履约保证金或保函，已实施的工程由业主委托咨询单位审核确认，总承包方无条件配合认可，业主保留进一步追偿总承包方损失的权利。</w:t>
      </w:r>
    </w:p>
    <w:p>
      <w:pPr>
        <w:spacing w:beforeLines="50" w:afterLines="50" w:line="300" w:lineRule="auto"/>
        <w:ind w:firstLine="562" w:firstLineChars="200"/>
        <w:rPr>
          <w:b/>
          <w:sz w:val="28"/>
          <w:szCs w:val="28"/>
        </w:rPr>
      </w:pPr>
      <w:r>
        <w:rPr>
          <w:rFonts w:hint="eastAsia"/>
          <w:b/>
          <w:sz w:val="28"/>
          <w:szCs w:val="28"/>
        </w:rPr>
        <w:t>第4条进度计划、延误和暂停</w:t>
      </w:r>
    </w:p>
    <w:p>
      <w:pPr>
        <w:spacing w:beforeLines="50" w:afterLines="50" w:line="300" w:lineRule="auto"/>
        <w:ind w:firstLine="482" w:firstLineChars="200"/>
        <w:rPr>
          <w:b/>
          <w:sz w:val="24"/>
        </w:rPr>
      </w:pPr>
      <w:r>
        <w:rPr>
          <w:rFonts w:hint="eastAsia"/>
          <w:b/>
          <w:sz w:val="24"/>
        </w:rPr>
        <w:t>4</w:t>
      </w:r>
      <w:r>
        <w:rPr>
          <w:b/>
          <w:sz w:val="24"/>
        </w:rPr>
        <w:t>.1</w:t>
      </w:r>
      <w:r>
        <w:rPr>
          <w:rFonts w:hint="eastAsia"/>
          <w:b/>
          <w:sz w:val="24"/>
        </w:rPr>
        <w:t>项目进度计划</w:t>
      </w:r>
    </w:p>
    <w:p>
      <w:pPr>
        <w:spacing w:beforeLines="50" w:afterLines="50" w:line="300" w:lineRule="auto"/>
        <w:ind w:firstLine="480" w:firstLineChars="200"/>
        <w:rPr>
          <w:sz w:val="24"/>
          <w:u w:val="single"/>
        </w:rPr>
      </w:pPr>
      <w:r>
        <w:rPr>
          <w:rFonts w:hint="eastAsia"/>
          <w:sz w:val="24"/>
        </w:rPr>
        <w:t>4</w:t>
      </w:r>
      <w:r>
        <w:rPr>
          <w:sz w:val="24"/>
        </w:rPr>
        <w:t>.1.1</w:t>
      </w:r>
      <w:r>
        <w:rPr>
          <w:rFonts w:hint="eastAsia"/>
          <w:sz w:val="24"/>
        </w:rPr>
        <w:t>项目进度计划中的关键路径及关键路径变化的确定原则：</w:t>
      </w:r>
    </w:p>
    <w:p>
      <w:pPr>
        <w:spacing w:beforeLines="50" w:afterLines="50" w:line="300" w:lineRule="auto"/>
        <w:ind w:firstLine="480" w:firstLineChars="200"/>
        <w:rPr>
          <w:sz w:val="24"/>
          <w:u w:val="single"/>
        </w:rPr>
      </w:pPr>
      <w:r>
        <w:rPr>
          <w:rFonts w:hint="eastAsia"/>
          <w:sz w:val="24"/>
        </w:rPr>
        <w:tab/>
      </w:r>
      <w:r>
        <w:rPr>
          <w:rFonts w:hint="eastAsia"/>
          <w:sz w:val="24"/>
        </w:rPr>
        <w:tab/>
      </w:r>
      <w:r>
        <w:rPr>
          <w:rFonts w:hint="eastAsia"/>
          <w:sz w:val="24"/>
        </w:rPr>
        <w:t>承包人提交项目进度计划的份数和时间：</w:t>
      </w:r>
    </w:p>
    <w:p>
      <w:pPr>
        <w:spacing w:beforeLines="50" w:afterLines="50" w:line="300" w:lineRule="auto"/>
        <w:ind w:firstLine="482" w:firstLineChars="200"/>
        <w:rPr>
          <w:b/>
          <w:sz w:val="24"/>
        </w:rPr>
      </w:pPr>
      <w:r>
        <w:rPr>
          <w:b/>
          <w:sz w:val="24"/>
        </w:rPr>
        <w:t>4.</w:t>
      </w:r>
      <w:r>
        <w:rPr>
          <w:rFonts w:hint="eastAsia"/>
          <w:b/>
          <w:sz w:val="24"/>
        </w:rPr>
        <w:t>2采购进度计划</w:t>
      </w:r>
    </w:p>
    <w:p>
      <w:pPr>
        <w:spacing w:beforeLines="50" w:afterLines="50" w:line="300" w:lineRule="auto"/>
        <w:ind w:firstLine="480" w:firstLineChars="200"/>
        <w:rPr>
          <w:sz w:val="24"/>
          <w:u w:val="single"/>
        </w:rPr>
      </w:pPr>
      <w:r>
        <w:rPr>
          <w:rFonts w:hint="eastAsia"/>
          <w:sz w:val="24"/>
        </w:rPr>
        <w:t>4.23.1  采购进度计划提交的份数和日期：</w:t>
      </w:r>
    </w:p>
    <w:p>
      <w:pPr>
        <w:spacing w:beforeLines="50" w:afterLines="50" w:line="300" w:lineRule="auto"/>
        <w:ind w:firstLine="480" w:firstLineChars="200"/>
        <w:rPr>
          <w:sz w:val="24"/>
          <w:u w:val="single"/>
        </w:rPr>
      </w:pPr>
      <w:r>
        <w:rPr>
          <w:rFonts w:hint="eastAsia"/>
          <w:sz w:val="24"/>
        </w:rPr>
        <w:t>4.2.2  采购开始日期：</w:t>
      </w:r>
    </w:p>
    <w:p>
      <w:pPr>
        <w:spacing w:beforeLines="50" w:afterLines="50" w:line="300" w:lineRule="auto"/>
        <w:ind w:firstLine="482" w:firstLineChars="200"/>
        <w:rPr>
          <w:b/>
          <w:sz w:val="24"/>
        </w:rPr>
      </w:pPr>
      <w:r>
        <w:rPr>
          <w:rFonts w:hint="eastAsia"/>
          <w:b/>
          <w:sz w:val="24"/>
        </w:rPr>
        <w:t>4.3施工进度计划</w:t>
      </w:r>
    </w:p>
    <w:p>
      <w:pPr>
        <w:spacing w:line="300" w:lineRule="auto"/>
        <w:ind w:firstLine="480" w:firstLineChars="200"/>
        <w:rPr>
          <w:sz w:val="24"/>
        </w:rPr>
      </w:pPr>
      <w:r>
        <w:rPr>
          <w:rFonts w:hint="eastAsia"/>
          <w:sz w:val="24"/>
        </w:rPr>
        <w:t>4.3.1  施工进度计划（以表格或文字表述）</w:t>
      </w:r>
    </w:p>
    <w:p>
      <w:pPr>
        <w:spacing w:line="300" w:lineRule="auto"/>
        <w:ind w:firstLine="480" w:firstLineChars="200"/>
        <w:rPr>
          <w:sz w:val="24"/>
        </w:rPr>
      </w:pPr>
      <w:r>
        <w:rPr>
          <w:rFonts w:hint="eastAsia"/>
          <w:sz w:val="24"/>
        </w:rPr>
        <w:t>提交关键单项工程施工计划的名称、份数和时间：</w:t>
      </w:r>
    </w:p>
    <w:p>
      <w:pPr>
        <w:spacing w:line="300" w:lineRule="auto"/>
        <w:ind w:firstLine="480" w:firstLineChars="200"/>
        <w:rPr>
          <w:sz w:val="24"/>
        </w:rPr>
      </w:pPr>
      <w:r>
        <w:rPr>
          <w:rFonts w:hint="eastAsia"/>
          <w:sz w:val="24"/>
        </w:rPr>
        <w:t>提交关键分部分项工程施工计划的名称、份数和时间：</w:t>
      </w:r>
    </w:p>
    <w:p>
      <w:pPr>
        <w:spacing w:beforeLines="50" w:afterLines="50" w:line="300" w:lineRule="auto"/>
        <w:ind w:firstLine="482" w:firstLineChars="200"/>
        <w:rPr>
          <w:b/>
          <w:sz w:val="24"/>
        </w:rPr>
      </w:pPr>
      <w:r>
        <w:rPr>
          <w:rFonts w:hint="eastAsia"/>
          <w:b/>
          <w:sz w:val="24"/>
        </w:rPr>
        <w:t>4.4误期赔偿</w:t>
      </w:r>
    </w:p>
    <w:p>
      <w:pPr>
        <w:spacing w:beforeLines="50" w:afterLines="50" w:line="300" w:lineRule="auto"/>
        <w:ind w:firstLine="480" w:firstLineChars="200"/>
        <w:rPr>
          <w:sz w:val="24"/>
          <w:u w:val="single"/>
        </w:rPr>
      </w:pPr>
      <w:r>
        <w:rPr>
          <w:rFonts w:hint="eastAsia"/>
          <w:sz w:val="24"/>
        </w:rPr>
        <w:t>因承包人原因使竣工日期延误，每延误1日的误期赔偿金额人民币</w:t>
      </w:r>
      <w:r>
        <w:rPr>
          <w:rFonts w:hint="eastAsia"/>
          <w:sz w:val="24"/>
          <w:lang w:val="en-US" w:eastAsia="zh-CN"/>
        </w:rPr>
        <w:t>50000</w:t>
      </w:r>
      <w:r>
        <w:rPr>
          <w:rFonts w:hint="eastAsia"/>
          <w:sz w:val="24"/>
        </w:rPr>
        <w:t>元</w:t>
      </w:r>
      <w:r>
        <w:rPr>
          <w:rFonts w:hint="eastAsia"/>
          <w:sz w:val="24"/>
          <w:lang w:eastAsia="zh-CN"/>
        </w:rPr>
        <w:t>，总罚款不超过合同</w:t>
      </w:r>
      <w:r>
        <w:rPr>
          <w:rFonts w:hint="eastAsia"/>
          <w:sz w:val="24"/>
          <w:lang w:val="en-US" w:eastAsia="zh-CN"/>
        </w:rPr>
        <w:t>1%</w:t>
      </w:r>
      <w:r>
        <w:rPr>
          <w:rFonts w:hint="eastAsia"/>
          <w:sz w:val="24"/>
        </w:rPr>
        <w:t>。</w:t>
      </w:r>
    </w:p>
    <w:p>
      <w:pPr>
        <w:spacing w:beforeLines="50" w:afterLines="50" w:line="300" w:lineRule="auto"/>
        <w:ind w:firstLine="562" w:firstLineChars="200"/>
        <w:rPr>
          <w:b/>
          <w:sz w:val="28"/>
          <w:szCs w:val="28"/>
        </w:rPr>
      </w:pPr>
      <w:r>
        <w:rPr>
          <w:rFonts w:hint="eastAsia"/>
          <w:b/>
          <w:sz w:val="28"/>
          <w:szCs w:val="28"/>
        </w:rPr>
        <w:t>第</w:t>
      </w:r>
      <w:r>
        <w:rPr>
          <w:b/>
          <w:sz w:val="28"/>
          <w:szCs w:val="28"/>
        </w:rPr>
        <w:t>5</w:t>
      </w:r>
      <w:r>
        <w:rPr>
          <w:rFonts w:hint="eastAsia"/>
          <w:b/>
          <w:sz w:val="28"/>
          <w:szCs w:val="28"/>
        </w:rPr>
        <w:t>条技术与设计</w:t>
      </w:r>
    </w:p>
    <w:p>
      <w:pPr>
        <w:spacing w:beforeLines="50" w:afterLines="50" w:line="300" w:lineRule="auto"/>
        <w:ind w:firstLine="482" w:firstLineChars="200"/>
        <w:rPr>
          <w:b/>
          <w:sz w:val="24"/>
        </w:rPr>
      </w:pPr>
      <w:r>
        <w:rPr>
          <w:rFonts w:hint="eastAsia"/>
          <w:b/>
          <w:sz w:val="24"/>
        </w:rPr>
        <w:t>5.1  生产工艺技术、建筑艺术造型</w:t>
      </w:r>
    </w:p>
    <w:p>
      <w:pPr>
        <w:spacing w:line="300" w:lineRule="auto"/>
        <w:ind w:firstLine="480" w:firstLineChars="200"/>
        <w:rPr>
          <w:sz w:val="24"/>
        </w:rPr>
      </w:pPr>
      <w:r>
        <w:rPr>
          <w:rFonts w:hint="eastAsia"/>
          <w:sz w:val="24"/>
        </w:rPr>
        <w:t>5.1.1  承包人提供的生产工艺技术和（或）建筑设计方案</w:t>
      </w:r>
    </w:p>
    <w:p>
      <w:pPr>
        <w:spacing w:line="300" w:lineRule="auto"/>
        <w:ind w:firstLine="480" w:firstLineChars="200"/>
        <w:rPr>
          <w:sz w:val="24"/>
        </w:rPr>
      </w:pPr>
      <w:r>
        <w:rPr>
          <w:rFonts w:hint="eastAsia"/>
          <w:sz w:val="24"/>
        </w:rPr>
        <w:t>根据工程考核特点，在以下类型中选择其一，作为双方的约定。</w:t>
      </w:r>
    </w:p>
    <w:p>
      <w:pPr>
        <w:numPr>
          <w:ilvl w:val="0"/>
          <w:numId w:val="1"/>
        </w:numPr>
        <w:spacing w:line="300" w:lineRule="auto"/>
        <w:rPr>
          <w:sz w:val="24"/>
          <w:u w:val="single"/>
        </w:rPr>
      </w:pPr>
      <w:r>
        <w:rPr>
          <w:rFonts w:hint="eastAsia"/>
          <w:sz w:val="24"/>
        </w:rPr>
        <w:t>按工程量考核，工程考核保证值和（或）使用功能说明：</w:t>
      </w:r>
    </w:p>
    <w:p>
      <w:pPr>
        <w:numPr>
          <w:ilvl w:val="0"/>
          <w:numId w:val="1"/>
        </w:numPr>
        <w:spacing w:line="300" w:lineRule="auto"/>
        <w:rPr>
          <w:sz w:val="24"/>
        </w:rPr>
      </w:pPr>
      <w:r>
        <w:rPr>
          <w:rFonts w:hint="eastAsia"/>
          <w:sz w:val="24"/>
        </w:rPr>
        <w:t>按单项工程考核，各单项工程考核保证值和（或）使用功能说明：</w:t>
      </w:r>
    </w:p>
    <w:p>
      <w:pPr>
        <w:spacing w:line="300" w:lineRule="auto"/>
        <w:ind w:firstLine="480" w:firstLineChars="200"/>
        <w:rPr>
          <w:sz w:val="24"/>
        </w:rPr>
      </w:pPr>
      <w:r>
        <w:rPr>
          <w:rFonts w:hint="eastAsia"/>
          <w:sz w:val="24"/>
        </w:rPr>
        <w:t>5.1.2  发包人提供生产工艺技术和（或）建筑设计方案</w:t>
      </w:r>
    </w:p>
    <w:p>
      <w:pPr>
        <w:spacing w:line="300" w:lineRule="auto"/>
        <w:ind w:firstLine="480" w:firstLineChars="200"/>
        <w:rPr>
          <w:sz w:val="24"/>
        </w:rPr>
      </w:pPr>
      <w:r>
        <w:rPr>
          <w:rFonts w:hint="eastAsia"/>
          <w:sz w:val="24"/>
        </w:rPr>
        <w:t>其中，</w:t>
      </w:r>
    </w:p>
    <w:p>
      <w:pPr>
        <w:spacing w:line="300" w:lineRule="auto"/>
        <w:ind w:firstLine="480" w:firstLineChars="200"/>
        <w:rPr>
          <w:sz w:val="24"/>
          <w:u w:val="single"/>
        </w:rPr>
      </w:pPr>
      <w:r>
        <w:rPr>
          <w:rFonts w:hint="eastAsia"/>
          <w:sz w:val="24"/>
        </w:rPr>
        <w:t>发包人应承担的工程和（或）单项工程试运行考核保证值和（或）使用功能说明如下：</w:t>
      </w:r>
    </w:p>
    <w:p>
      <w:pPr>
        <w:spacing w:line="300" w:lineRule="auto"/>
        <w:ind w:firstLine="480" w:firstLineChars="200"/>
        <w:rPr>
          <w:sz w:val="24"/>
          <w:u w:val="single"/>
        </w:rPr>
      </w:pPr>
      <w:r>
        <w:rPr>
          <w:rFonts w:hint="eastAsia"/>
          <w:sz w:val="24"/>
        </w:rPr>
        <w:t>承包人应承担的工程和（或）单项工程试运行考核保证值和（或）使用功能说明如下：</w:t>
      </w:r>
    </w:p>
    <w:p>
      <w:pPr>
        <w:spacing w:beforeLines="50" w:afterLines="50" w:line="300" w:lineRule="auto"/>
        <w:ind w:firstLine="482" w:firstLineChars="200"/>
        <w:rPr>
          <w:b/>
          <w:sz w:val="24"/>
        </w:rPr>
      </w:pPr>
      <w:r>
        <w:rPr>
          <w:b/>
          <w:sz w:val="24"/>
        </w:rPr>
        <w:t>5.</w:t>
      </w:r>
      <w:r>
        <w:rPr>
          <w:rFonts w:hint="eastAsia"/>
          <w:b/>
          <w:sz w:val="24"/>
        </w:rPr>
        <w:t>2设计</w:t>
      </w:r>
    </w:p>
    <w:p>
      <w:pPr>
        <w:spacing w:line="300" w:lineRule="auto"/>
        <w:ind w:firstLine="480" w:firstLineChars="200"/>
        <w:rPr>
          <w:sz w:val="24"/>
        </w:rPr>
      </w:pPr>
      <w:r>
        <w:rPr>
          <w:rFonts w:hint="eastAsia"/>
          <w:sz w:val="24"/>
        </w:rPr>
        <w:t>5.2</w:t>
      </w:r>
      <w:r>
        <w:rPr>
          <w:sz w:val="24"/>
        </w:rPr>
        <w:t>.1</w:t>
      </w:r>
      <w:r>
        <w:rPr>
          <w:rFonts w:hint="eastAsia"/>
          <w:sz w:val="24"/>
        </w:rPr>
        <w:t>发包人的义务</w:t>
      </w:r>
    </w:p>
    <w:p>
      <w:pPr>
        <w:spacing w:line="300" w:lineRule="auto"/>
        <w:ind w:firstLine="480" w:firstLineChars="200"/>
        <w:rPr>
          <w:sz w:val="24"/>
        </w:rPr>
      </w:pPr>
      <w:r>
        <w:rPr>
          <w:rFonts w:hint="eastAsia"/>
          <w:sz w:val="24"/>
        </w:rPr>
        <w:t>（1）提供项目基础资料。发包人提供的项目基础资料的类别、内容、份数和时间：</w:t>
      </w:r>
    </w:p>
    <w:p>
      <w:pPr>
        <w:spacing w:line="300" w:lineRule="auto"/>
        <w:ind w:firstLine="480" w:firstLineChars="200"/>
        <w:rPr>
          <w:sz w:val="24"/>
        </w:rPr>
      </w:pPr>
      <w:r>
        <w:rPr>
          <w:rFonts w:hint="eastAsia"/>
          <w:sz w:val="24"/>
        </w:rPr>
        <w:t>（2）提供现场障碍资料。发包人提供的现场障碍资料的类别、内容、份数和时间</w:t>
      </w:r>
      <w:r>
        <w:rPr>
          <w:rFonts w:hint="eastAsia"/>
          <w:sz w:val="24"/>
          <w:u w:val="single"/>
        </w:rPr>
        <w:t>：</w:t>
      </w:r>
    </w:p>
    <w:p>
      <w:pPr>
        <w:spacing w:line="300" w:lineRule="auto"/>
        <w:ind w:firstLine="480" w:firstLineChars="200"/>
        <w:rPr>
          <w:sz w:val="24"/>
        </w:rPr>
      </w:pPr>
      <w:r>
        <w:rPr>
          <w:rFonts w:hint="eastAsia"/>
          <w:sz w:val="24"/>
        </w:rPr>
        <w:t>5.2.</w:t>
      </w:r>
      <w:r>
        <w:rPr>
          <w:sz w:val="24"/>
        </w:rPr>
        <w:t>2</w:t>
      </w:r>
      <w:r>
        <w:rPr>
          <w:rFonts w:hint="eastAsia"/>
          <w:sz w:val="24"/>
        </w:rPr>
        <w:t>承包人的义务</w:t>
      </w:r>
    </w:p>
    <w:p>
      <w:pPr>
        <w:spacing w:line="300" w:lineRule="auto"/>
        <w:ind w:firstLine="480" w:firstLineChars="200"/>
        <w:rPr>
          <w:sz w:val="24"/>
        </w:rPr>
      </w:pPr>
      <w:r>
        <w:rPr>
          <w:rFonts w:hint="eastAsia"/>
          <w:sz w:val="24"/>
        </w:rPr>
        <w:t>（1）经合同双方商定，发包人提供的项目基础资料、现场障碍资料的如下部分，可按本款中约定的如下时间期限，提出进一步要求</w:t>
      </w:r>
    </w:p>
    <w:p>
      <w:pPr>
        <w:spacing w:line="300" w:lineRule="auto"/>
        <w:ind w:firstLine="480" w:firstLineChars="200"/>
        <w:rPr>
          <w:sz w:val="24"/>
        </w:rPr>
      </w:pPr>
      <w:r>
        <w:rPr>
          <w:rFonts w:hint="eastAsia"/>
          <w:sz w:val="24"/>
        </w:rPr>
        <w:t>5.2.3操作维修手册</w:t>
      </w:r>
    </w:p>
    <w:p>
      <w:pPr>
        <w:spacing w:line="300" w:lineRule="auto"/>
        <w:ind w:firstLine="480" w:firstLineChars="200"/>
        <w:rPr>
          <w:sz w:val="24"/>
          <w:u w:val="single"/>
        </w:rPr>
      </w:pPr>
      <w:r>
        <w:rPr>
          <w:rFonts w:hint="eastAsia"/>
          <w:sz w:val="24"/>
        </w:rPr>
        <w:t>发包人提交的操作指南、分析手册的份数和提交期限：</w:t>
      </w:r>
    </w:p>
    <w:p>
      <w:pPr>
        <w:spacing w:line="300" w:lineRule="auto"/>
        <w:ind w:firstLine="480" w:firstLineChars="200"/>
        <w:rPr>
          <w:sz w:val="24"/>
        </w:rPr>
      </w:pPr>
      <w:r>
        <w:rPr>
          <w:rFonts w:hint="eastAsia"/>
          <w:sz w:val="24"/>
        </w:rPr>
        <w:t>承包人提交的操作维修手册的份数和最终提交期限：</w:t>
      </w:r>
    </w:p>
    <w:p>
      <w:pPr>
        <w:spacing w:line="300" w:lineRule="auto"/>
        <w:ind w:firstLine="480" w:firstLineChars="200"/>
        <w:rPr>
          <w:sz w:val="24"/>
        </w:rPr>
      </w:pPr>
      <w:r>
        <w:rPr>
          <w:rFonts w:hint="eastAsia"/>
          <w:sz w:val="24"/>
        </w:rPr>
        <w:t>5.2.4.设计文件的份数和提交时间</w:t>
      </w:r>
    </w:p>
    <w:p>
      <w:pPr>
        <w:spacing w:line="300" w:lineRule="auto"/>
        <w:ind w:firstLine="480" w:firstLineChars="200"/>
        <w:rPr>
          <w:sz w:val="24"/>
        </w:rPr>
      </w:pPr>
      <w:r>
        <w:rPr>
          <w:rFonts w:hint="eastAsia"/>
          <w:sz w:val="24"/>
        </w:rPr>
        <w:t>规划设计阶段设计文件、资料和图纸的份数和提交时间：</w:t>
      </w:r>
    </w:p>
    <w:p>
      <w:pPr>
        <w:spacing w:line="300" w:lineRule="auto"/>
        <w:ind w:firstLine="480" w:firstLineChars="200"/>
        <w:rPr>
          <w:sz w:val="24"/>
          <w:u w:val="single"/>
        </w:rPr>
      </w:pPr>
      <w:r>
        <w:rPr>
          <w:rFonts w:hint="eastAsia"/>
          <w:sz w:val="24"/>
        </w:rPr>
        <w:t>初步设计阶段设计文件、资料和图纸的份数和提交时间：</w:t>
      </w:r>
    </w:p>
    <w:p>
      <w:pPr>
        <w:spacing w:line="300" w:lineRule="auto"/>
        <w:ind w:firstLine="480" w:firstLineChars="200"/>
        <w:rPr>
          <w:sz w:val="24"/>
        </w:rPr>
      </w:pPr>
      <w:r>
        <w:rPr>
          <w:rFonts w:hint="eastAsia"/>
          <w:sz w:val="24"/>
        </w:rPr>
        <w:t>技术设计阶段设计文件、资料和图纸的份数和提交时间：</w:t>
      </w:r>
    </w:p>
    <w:p>
      <w:pPr>
        <w:spacing w:line="300" w:lineRule="auto"/>
        <w:ind w:firstLine="480" w:firstLineChars="200"/>
        <w:rPr>
          <w:sz w:val="24"/>
        </w:rPr>
      </w:pPr>
      <w:r>
        <w:rPr>
          <w:rFonts w:hint="eastAsia"/>
          <w:sz w:val="24"/>
        </w:rPr>
        <w:t>施工图设计阶段设计文件、资料和图纸的份数和提交时间：</w:t>
      </w:r>
    </w:p>
    <w:p>
      <w:pPr>
        <w:spacing w:beforeLines="50" w:afterLines="50" w:line="300" w:lineRule="auto"/>
        <w:ind w:firstLine="482" w:firstLineChars="200"/>
        <w:rPr>
          <w:b/>
          <w:sz w:val="24"/>
        </w:rPr>
      </w:pPr>
      <w:r>
        <w:rPr>
          <w:rFonts w:hint="eastAsia"/>
          <w:b/>
          <w:sz w:val="24"/>
        </w:rPr>
        <w:t>5</w:t>
      </w:r>
      <w:r>
        <w:rPr>
          <w:b/>
          <w:sz w:val="24"/>
        </w:rPr>
        <w:t>.</w:t>
      </w:r>
      <w:r>
        <w:rPr>
          <w:rFonts w:hint="eastAsia"/>
          <w:b/>
          <w:sz w:val="24"/>
        </w:rPr>
        <w:t>3  设计阶段审查</w:t>
      </w:r>
    </w:p>
    <w:p>
      <w:pPr>
        <w:spacing w:line="300" w:lineRule="auto"/>
        <w:ind w:firstLine="480" w:firstLineChars="200"/>
        <w:rPr>
          <w:sz w:val="24"/>
        </w:rPr>
      </w:pPr>
      <w:r>
        <w:rPr>
          <w:rFonts w:hint="eastAsia"/>
          <w:sz w:val="24"/>
        </w:rPr>
        <w:t>5</w:t>
      </w:r>
      <w:r>
        <w:rPr>
          <w:sz w:val="24"/>
        </w:rPr>
        <w:t>.</w:t>
      </w:r>
      <w:r>
        <w:rPr>
          <w:rFonts w:hint="eastAsia"/>
          <w:sz w:val="24"/>
        </w:rPr>
        <w:t>3</w:t>
      </w:r>
      <w:r>
        <w:rPr>
          <w:sz w:val="24"/>
        </w:rPr>
        <w:t>.1</w:t>
      </w:r>
      <w:r>
        <w:rPr>
          <w:rFonts w:hint="eastAsia"/>
          <w:sz w:val="24"/>
        </w:rPr>
        <w:t>设计审查阶段及审查会议时间</w:t>
      </w:r>
    </w:p>
    <w:p>
      <w:pPr>
        <w:spacing w:line="300" w:lineRule="auto"/>
        <w:ind w:firstLine="480" w:firstLineChars="200"/>
        <w:rPr>
          <w:sz w:val="24"/>
        </w:rPr>
      </w:pPr>
      <w:r>
        <w:rPr>
          <w:rFonts w:hint="eastAsia"/>
          <w:sz w:val="24"/>
        </w:rPr>
        <w:t>本工程的设计阶段（名称）：</w:t>
      </w:r>
    </w:p>
    <w:p>
      <w:pPr>
        <w:spacing w:line="300" w:lineRule="auto"/>
        <w:ind w:firstLine="480" w:firstLineChars="200"/>
        <w:rPr>
          <w:sz w:val="24"/>
        </w:rPr>
      </w:pPr>
      <w:r>
        <w:rPr>
          <w:rFonts w:hint="eastAsia"/>
          <w:sz w:val="24"/>
        </w:rPr>
        <w:t>设计审查阶段及其审查会议的时间安排：</w:t>
      </w:r>
    </w:p>
    <w:p>
      <w:pPr>
        <w:spacing w:beforeLines="50" w:afterLines="50" w:line="300" w:lineRule="auto"/>
        <w:ind w:firstLine="562" w:firstLineChars="200"/>
        <w:rPr>
          <w:b/>
          <w:sz w:val="28"/>
          <w:szCs w:val="28"/>
        </w:rPr>
      </w:pPr>
      <w:r>
        <w:rPr>
          <w:rFonts w:hint="eastAsia"/>
          <w:b/>
          <w:sz w:val="28"/>
          <w:szCs w:val="28"/>
        </w:rPr>
        <w:t>第</w:t>
      </w:r>
      <w:r>
        <w:rPr>
          <w:b/>
          <w:sz w:val="28"/>
          <w:szCs w:val="28"/>
        </w:rPr>
        <w:t>6</w:t>
      </w:r>
      <w:r>
        <w:rPr>
          <w:rFonts w:hint="eastAsia"/>
          <w:b/>
          <w:sz w:val="28"/>
          <w:szCs w:val="28"/>
        </w:rPr>
        <w:t>条工程物资</w:t>
      </w:r>
    </w:p>
    <w:p>
      <w:pPr>
        <w:spacing w:beforeLines="50" w:afterLines="50" w:line="300" w:lineRule="auto"/>
        <w:ind w:firstLine="482" w:firstLineChars="200"/>
        <w:rPr>
          <w:b/>
          <w:sz w:val="24"/>
        </w:rPr>
      </w:pPr>
      <w:r>
        <w:rPr>
          <w:rFonts w:hint="eastAsia"/>
          <w:b/>
          <w:sz w:val="24"/>
        </w:rPr>
        <w:t>6.1  工程物资的提供</w:t>
      </w:r>
    </w:p>
    <w:p>
      <w:pPr>
        <w:spacing w:line="300" w:lineRule="auto"/>
        <w:ind w:firstLine="480" w:firstLineChars="200"/>
        <w:rPr>
          <w:sz w:val="24"/>
        </w:rPr>
      </w:pPr>
      <w:r>
        <w:rPr>
          <w:rFonts w:hint="eastAsia"/>
          <w:sz w:val="24"/>
        </w:rPr>
        <w:t>6.1.1  发包人提供的工程物资</w:t>
      </w:r>
    </w:p>
    <w:p>
      <w:pPr>
        <w:spacing w:line="300" w:lineRule="auto"/>
        <w:ind w:firstLine="480" w:firstLineChars="200"/>
        <w:rPr>
          <w:sz w:val="24"/>
          <w:u w:val="single"/>
        </w:rPr>
      </w:pPr>
      <w:r>
        <w:rPr>
          <w:rFonts w:hint="eastAsia"/>
          <w:sz w:val="24"/>
        </w:rPr>
        <w:t>（1）工程物资的类别、估算数量：</w:t>
      </w:r>
    </w:p>
    <w:p>
      <w:pPr>
        <w:spacing w:line="300" w:lineRule="auto"/>
        <w:ind w:firstLine="480" w:firstLineChars="200"/>
        <w:rPr>
          <w:sz w:val="24"/>
        </w:rPr>
      </w:pPr>
      <w:r>
        <w:rPr>
          <w:rFonts w:hint="eastAsia"/>
          <w:sz w:val="24"/>
        </w:rPr>
        <w:t>6.1.2  承包人提供的工程物资</w:t>
      </w:r>
    </w:p>
    <w:p>
      <w:pPr>
        <w:spacing w:line="300" w:lineRule="auto"/>
        <w:ind w:firstLine="480" w:firstLineChars="200"/>
        <w:rPr>
          <w:sz w:val="24"/>
        </w:rPr>
      </w:pPr>
      <w:r>
        <w:rPr>
          <w:rFonts w:hint="eastAsia"/>
          <w:sz w:val="24"/>
        </w:rPr>
        <w:t>（1）工程物资的类别、估算数量：</w:t>
      </w:r>
    </w:p>
    <w:p>
      <w:pPr>
        <w:spacing w:line="300" w:lineRule="auto"/>
        <w:ind w:firstLine="480" w:firstLineChars="200"/>
        <w:rPr>
          <w:sz w:val="24"/>
          <w:u w:val="single"/>
        </w:rPr>
      </w:pPr>
      <w:r>
        <w:rPr>
          <w:rFonts w:hint="eastAsia"/>
          <w:sz w:val="24"/>
        </w:rPr>
        <w:t>（2）竣工后试验的生产性材料的类别或（和）清单：</w:t>
      </w:r>
    </w:p>
    <w:p>
      <w:pPr>
        <w:spacing w:beforeLines="50" w:afterLines="50" w:line="300" w:lineRule="auto"/>
        <w:ind w:firstLine="482" w:firstLineChars="200"/>
        <w:rPr>
          <w:b/>
          <w:sz w:val="24"/>
        </w:rPr>
      </w:pPr>
      <w:r>
        <w:rPr>
          <w:rFonts w:hint="eastAsia"/>
          <w:b/>
          <w:sz w:val="24"/>
        </w:rPr>
        <w:t>6.2  检验</w:t>
      </w:r>
    </w:p>
    <w:p>
      <w:pPr>
        <w:spacing w:line="300" w:lineRule="auto"/>
        <w:ind w:firstLine="480" w:firstLineChars="200"/>
        <w:rPr>
          <w:sz w:val="24"/>
        </w:rPr>
      </w:pPr>
      <w:r>
        <w:rPr>
          <w:rFonts w:hint="eastAsia"/>
          <w:sz w:val="24"/>
        </w:rPr>
        <w:t>6.2.1  工程检验与报告</w:t>
      </w:r>
    </w:p>
    <w:p>
      <w:pPr>
        <w:spacing w:line="300" w:lineRule="auto"/>
        <w:ind w:firstLine="480" w:firstLineChars="200"/>
        <w:rPr>
          <w:b/>
          <w:sz w:val="24"/>
          <w:u w:val="single"/>
        </w:rPr>
      </w:pPr>
      <w:r>
        <w:rPr>
          <w:rFonts w:hint="eastAsia"/>
          <w:sz w:val="24"/>
        </w:rPr>
        <w:t>（1）报告提交日记、报告内容和提交份数：</w:t>
      </w:r>
    </w:p>
    <w:p>
      <w:pPr>
        <w:spacing w:beforeLines="50" w:afterLines="50" w:line="300" w:lineRule="auto"/>
        <w:ind w:firstLine="482" w:firstLineChars="200"/>
        <w:rPr>
          <w:b/>
          <w:sz w:val="24"/>
        </w:rPr>
      </w:pPr>
      <w:r>
        <w:rPr>
          <w:rFonts w:hint="eastAsia"/>
          <w:b/>
          <w:sz w:val="24"/>
        </w:rPr>
        <w:t>6.3  进口工程物资的采购、</w:t>
      </w:r>
    </w:p>
    <w:p>
      <w:pPr>
        <w:spacing w:line="300" w:lineRule="auto"/>
        <w:ind w:firstLine="480" w:firstLineChars="200"/>
        <w:rPr>
          <w:sz w:val="24"/>
          <w:u w:val="single"/>
        </w:rPr>
      </w:pPr>
      <w:r>
        <w:rPr>
          <w:rFonts w:hint="eastAsia"/>
          <w:sz w:val="24"/>
        </w:rPr>
        <w:t>6.3.1  采购责任方及采购方式：</w:t>
      </w:r>
    </w:p>
    <w:p>
      <w:pPr>
        <w:spacing w:beforeLines="50" w:afterLines="50" w:line="300" w:lineRule="auto"/>
        <w:ind w:firstLine="482" w:firstLineChars="200"/>
        <w:rPr>
          <w:b/>
          <w:sz w:val="24"/>
        </w:rPr>
      </w:pPr>
      <w:r>
        <w:rPr>
          <w:rFonts w:hint="eastAsia"/>
          <w:b/>
          <w:sz w:val="24"/>
        </w:rPr>
        <w:t>6.4工程物资保管与剩余</w:t>
      </w:r>
    </w:p>
    <w:p>
      <w:pPr>
        <w:spacing w:line="300" w:lineRule="auto"/>
        <w:ind w:firstLine="480" w:firstLineChars="200"/>
        <w:rPr>
          <w:sz w:val="24"/>
        </w:rPr>
      </w:pPr>
      <w:r>
        <w:rPr>
          <w:rFonts w:hint="eastAsia"/>
          <w:sz w:val="24"/>
        </w:rPr>
        <w:t>6.4.1  工程物资保管</w:t>
      </w:r>
    </w:p>
    <w:p>
      <w:pPr>
        <w:spacing w:line="300" w:lineRule="auto"/>
        <w:ind w:firstLine="480" w:firstLineChars="200"/>
        <w:rPr>
          <w:sz w:val="24"/>
        </w:rPr>
      </w:pPr>
      <w:r>
        <w:rPr>
          <w:rFonts w:hint="eastAsia"/>
          <w:sz w:val="24"/>
        </w:rPr>
        <w:t>委托承包人保管的工程物资的类别和估算数量：</w:t>
      </w:r>
    </w:p>
    <w:p>
      <w:pPr>
        <w:spacing w:line="300" w:lineRule="auto"/>
        <w:ind w:firstLine="480" w:firstLineChars="200"/>
        <w:rPr>
          <w:sz w:val="24"/>
          <w:u w:val="single"/>
        </w:rPr>
      </w:pPr>
      <w:r>
        <w:rPr>
          <w:rFonts w:hint="eastAsia"/>
          <w:sz w:val="24"/>
        </w:rPr>
        <w:t>承包人提交保管、维护方案的时间：</w:t>
      </w:r>
    </w:p>
    <w:p>
      <w:pPr>
        <w:spacing w:line="300" w:lineRule="auto"/>
        <w:ind w:firstLine="480" w:firstLineChars="200"/>
        <w:rPr>
          <w:sz w:val="24"/>
        </w:rPr>
      </w:pPr>
      <w:r>
        <w:rPr>
          <w:rFonts w:hint="eastAsia"/>
          <w:sz w:val="24"/>
        </w:rPr>
        <w:t>由发包人提供的库房、堆场、设施及设备：</w:t>
      </w:r>
    </w:p>
    <w:p>
      <w:pPr>
        <w:spacing w:beforeLines="50" w:afterLines="50" w:line="300" w:lineRule="auto"/>
        <w:ind w:firstLine="562" w:firstLineChars="200"/>
        <w:rPr>
          <w:b/>
          <w:sz w:val="28"/>
          <w:szCs w:val="28"/>
        </w:rPr>
      </w:pPr>
      <w:r>
        <w:rPr>
          <w:rFonts w:hint="eastAsia"/>
          <w:b/>
          <w:sz w:val="28"/>
          <w:szCs w:val="28"/>
        </w:rPr>
        <w:t>第</w:t>
      </w:r>
      <w:r>
        <w:rPr>
          <w:b/>
          <w:sz w:val="28"/>
          <w:szCs w:val="28"/>
        </w:rPr>
        <w:t>7</w:t>
      </w:r>
      <w:r>
        <w:rPr>
          <w:rFonts w:hint="eastAsia"/>
          <w:b/>
          <w:sz w:val="28"/>
          <w:szCs w:val="28"/>
        </w:rPr>
        <w:t>条施工</w:t>
      </w:r>
    </w:p>
    <w:p>
      <w:pPr>
        <w:spacing w:beforeLines="50" w:afterLines="50" w:line="300" w:lineRule="auto"/>
        <w:ind w:firstLine="482" w:firstLineChars="200"/>
        <w:rPr>
          <w:b/>
          <w:sz w:val="24"/>
        </w:rPr>
      </w:pPr>
      <w:r>
        <w:rPr>
          <w:rFonts w:hint="eastAsia"/>
          <w:b/>
          <w:sz w:val="24"/>
        </w:rPr>
        <w:t>7.1  发包人的义务</w:t>
      </w:r>
    </w:p>
    <w:p>
      <w:pPr>
        <w:spacing w:line="300" w:lineRule="auto"/>
        <w:ind w:firstLine="480" w:firstLineChars="200"/>
        <w:rPr>
          <w:sz w:val="24"/>
        </w:rPr>
      </w:pPr>
      <w:r>
        <w:rPr>
          <w:rFonts w:hint="eastAsia"/>
          <w:sz w:val="24"/>
        </w:rPr>
        <w:t>7.1.1进场条件和进场日期</w:t>
      </w:r>
    </w:p>
    <w:p>
      <w:pPr>
        <w:spacing w:line="300" w:lineRule="auto"/>
        <w:ind w:firstLine="480" w:firstLineChars="200"/>
        <w:rPr>
          <w:sz w:val="24"/>
        </w:rPr>
      </w:pPr>
      <w:r>
        <w:rPr>
          <w:rFonts w:hint="eastAsia"/>
          <w:sz w:val="24"/>
        </w:rPr>
        <w:t>承包人的进场条件：</w:t>
      </w:r>
    </w:p>
    <w:p>
      <w:pPr>
        <w:spacing w:line="300" w:lineRule="auto"/>
        <w:ind w:firstLine="480" w:firstLineChars="200"/>
        <w:rPr>
          <w:sz w:val="24"/>
        </w:rPr>
      </w:pPr>
      <w:r>
        <w:rPr>
          <w:rFonts w:hint="eastAsia"/>
          <w:sz w:val="24"/>
        </w:rPr>
        <w:t>承包人的进场日期：</w:t>
      </w:r>
    </w:p>
    <w:p>
      <w:pPr>
        <w:spacing w:line="300" w:lineRule="auto"/>
        <w:ind w:firstLine="480" w:firstLineChars="200"/>
        <w:rPr>
          <w:sz w:val="24"/>
        </w:rPr>
      </w:pPr>
      <w:r>
        <w:rPr>
          <w:rFonts w:hint="eastAsia"/>
          <w:sz w:val="24"/>
        </w:rPr>
        <w:t>7.1.2临时用水电等提供和节点铺设</w:t>
      </w:r>
    </w:p>
    <w:p>
      <w:pPr>
        <w:spacing w:line="300" w:lineRule="auto"/>
        <w:ind w:firstLine="480" w:firstLineChars="200"/>
        <w:rPr>
          <w:sz w:val="24"/>
        </w:rPr>
      </w:pPr>
      <w:r>
        <w:rPr>
          <w:rFonts w:hint="eastAsia"/>
          <w:sz w:val="24"/>
        </w:rPr>
        <w:t>发包人提供的临时用水、用电等类别、取费单价：</w:t>
      </w:r>
    </w:p>
    <w:p>
      <w:pPr>
        <w:spacing w:line="300" w:lineRule="auto"/>
        <w:ind w:firstLine="480" w:firstLineChars="200"/>
        <w:rPr>
          <w:sz w:val="24"/>
        </w:rPr>
      </w:pPr>
      <w:r>
        <w:rPr>
          <w:rFonts w:hint="eastAsia"/>
          <w:sz w:val="24"/>
        </w:rPr>
        <w:t>7.1.3由发包人履行的其它义务：</w:t>
      </w:r>
    </w:p>
    <w:p>
      <w:pPr>
        <w:spacing w:beforeLines="50" w:afterLines="50" w:line="300" w:lineRule="auto"/>
        <w:ind w:firstLine="482" w:firstLineChars="200"/>
        <w:rPr>
          <w:b/>
          <w:sz w:val="24"/>
        </w:rPr>
      </w:pPr>
      <w:r>
        <w:rPr>
          <w:rFonts w:hint="eastAsia"/>
          <w:b/>
          <w:sz w:val="24"/>
        </w:rPr>
        <w:t>7.2  对承包人的义务</w:t>
      </w:r>
    </w:p>
    <w:p>
      <w:pPr>
        <w:spacing w:line="300" w:lineRule="auto"/>
        <w:ind w:firstLine="480" w:firstLineChars="200"/>
        <w:rPr>
          <w:sz w:val="24"/>
        </w:rPr>
      </w:pPr>
      <w:r>
        <w:rPr>
          <w:rFonts w:hint="eastAsia"/>
          <w:sz w:val="24"/>
        </w:rPr>
        <w:t>7.2.1施工组织设计</w:t>
      </w:r>
    </w:p>
    <w:p>
      <w:pPr>
        <w:spacing w:line="300" w:lineRule="auto"/>
        <w:ind w:firstLine="480" w:firstLineChars="200"/>
        <w:rPr>
          <w:sz w:val="24"/>
        </w:rPr>
      </w:pPr>
      <w:r>
        <w:rPr>
          <w:rFonts w:hint="eastAsia"/>
          <w:sz w:val="24"/>
        </w:rPr>
        <w:t>提交工程总体施工组织设计的份数和时间：</w:t>
      </w:r>
    </w:p>
    <w:p>
      <w:pPr>
        <w:spacing w:line="300" w:lineRule="auto"/>
        <w:ind w:firstLine="480" w:firstLineChars="200"/>
        <w:rPr>
          <w:sz w:val="24"/>
          <w:u w:val="single"/>
        </w:rPr>
      </w:pPr>
      <w:r>
        <w:rPr>
          <w:rFonts w:hint="eastAsia"/>
          <w:sz w:val="24"/>
        </w:rPr>
        <w:t>需要提交的主要单项工程、主要分部分项工程施工组织设计的名称、份数和时间：</w:t>
      </w:r>
    </w:p>
    <w:p>
      <w:pPr>
        <w:spacing w:line="300" w:lineRule="auto"/>
        <w:ind w:firstLine="480" w:firstLineChars="200"/>
        <w:rPr>
          <w:sz w:val="24"/>
        </w:rPr>
      </w:pPr>
      <w:r>
        <w:rPr>
          <w:rFonts w:hint="eastAsia"/>
          <w:sz w:val="24"/>
        </w:rPr>
        <w:t>7.2.2提交临时占地资料</w:t>
      </w:r>
    </w:p>
    <w:p>
      <w:pPr>
        <w:spacing w:line="300" w:lineRule="auto"/>
        <w:ind w:firstLine="480" w:firstLineChars="200"/>
        <w:rPr>
          <w:sz w:val="24"/>
        </w:rPr>
      </w:pPr>
      <w:r>
        <w:rPr>
          <w:rFonts w:hint="eastAsia"/>
          <w:sz w:val="24"/>
        </w:rPr>
        <w:t>提交临时占地资料的时间：</w:t>
      </w:r>
    </w:p>
    <w:p>
      <w:pPr>
        <w:spacing w:line="300" w:lineRule="auto"/>
        <w:ind w:firstLine="480" w:firstLineChars="200"/>
        <w:rPr>
          <w:sz w:val="24"/>
        </w:rPr>
      </w:pPr>
      <w:r>
        <w:rPr>
          <w:rFonts w:hint="eastAsia"/>
          <w:sz w:val="24"/>
        </w:rPr>
        <w:t>7.2.3提供临时用水电等资料</w:t>
      </w:r>
    </w:p>
    <w:p>
      <w:pPr>
        <w:spacing w:line="300" w:lineRule="auto"/>
        <w:ind w:firstLine="480" w:firstLineChars="200"/>
        <w:rPr>
          <w:sz w:val="24"/>
        </w:rPr>
      </w:pPr>
      <w:r>
        <w:rPr>
          <w:rFonts w:hint="eastAsia"/>
          <w:sz w:val="24"/>
        </w:rPr>
        <w:t>承包人需要水电等品质、正常用量、高峰量和使用时间：</w:t>
      </w:r>
    </w:p>
    <w:p>
      <w:pPr>
        <w:spacing w:line="300" w:lineRule="auto"/>
        <w:ind w:firstLine="480" w:firstLineChars="200"/>
        <w:rPr>
          <w:sz w:val="24"/>
        </w:rPr>
      </w:pPr>
      <w:r>
        <w:rPr>
          <w:rFonts w:hint="eastAsia"/>
          <w:sz w:val="24"/>
        </w:rPr>
        <w:t>发包人能够满足施工临时用水、电等类别和数量：</w:t>
      </w:r>
    </w:p>
    <w:p>
      <w:pPr>
        <w:spacing w:line="300" w:lineRule="auto"/>
        <w:ind w:firstLine="480" w:firstLineChars="200"/>
        <w:rPr>
          <w:sz w:val="24"/>
        </w:rPr>
      </w:pPr>
      <w:r>
        <w:rPr>
          <w:rFonts w:hint="eastAsia"/>
          <w:sz w:val="24"/>
        </w:rPr>
        <w:t>水电等节点位置资料的提交时间：</w:t>
      </w:r>
    </w:p>
    <w:p>
      <w:pPr>
        <w:spacing w:line="300" w:lineRule="auto"/>
        <w:ind w:firstLine="480" w:firstLineChars="200"/>
        <w:rPr>
          <w:sz w:val="24"/>
          <w:u w:val="single"/>
        </w:rPr>
      </w:pPr>
      <w:r>
        <w:rPr>
          <w:rFonts w:hint="eastAsia"/>
          <w:sz w:val="24"/>
        </w:rPr>
        <w:t>7.2.4清理现场的费用：</w:t>
      </w:r>
    </w:p>
    <w:p>
      <w:pPr>
        <w:spacing w:line="300" w:lineRule="auto"/>
        <w:ind w:firstLine="480" w:firstLineChars="200"/>
        <w:rPr>
          <w:sz w:val="24"/>
          <w:u w:val="single"/>
        </w:rPr>
      </w:pPr>
      <w:r>
        <w:rPr>
          <w:rFonts w:hint="eastAsia"/>
          <w:sz w:val="24"/>
        </w:rPr>
        <w:t>7.2.5由承包人履行的其它义务：</w:t>
      </w:r>
    </w:p>
    <w:p>
      <w:pPr>
        <w:spacing w:beforeLines="50" w:afterLines="50" w:line="300" w:lineRule="auto"/>
        <w:ind w:firstLine="482" w:firstLineChars="200"/>
        <w:rPr>
          <w:b/>
          <w:sz w:val="24"/>
        </w:rPr>
      </w:pPr>
      <w:r>
        <w:rPr>
          <w:rFonts w:hint="eastAsia"/>
          <w:b/>
          <w:sz w:val="24"/>
        </w:rPr>
        <w:t>7.3人力和机具资源</w:t>
      </w:r>
    </w:p>
    <w:p>
      <w:pPr>
        <w:spacing w:line="300" w:lineRule="auto"/>
        <w:ind w:firstLine="480" w:firstLineChars="200"/>
        <w:rPr>
          <w:sz w:val="24"/>
          <w:u w:val="single"/>
        </w:rPr>
      </w:pPr>
      <w:r>
        <w:rPr>
          <w:rFonts w:hint="eastAsia"/>
          <w:sz w:val="24"/>
        </w:rPr>
        <w:t>7.3.1  人力资源计划一览表的格式、内容、份数和提交时间：</w:t>
      </w:r>
    </w:p>
    <w:p>
      <w:pPr>
        <w:spacing w:line="300" w:lineRule="auto"/>
        <w:ind w:firstLine="480" w:firstLineChars="200"/>
        <w:rPr>
          <w:sz w:val="24"/>
        </w:rPr>
      </w:pPr>
      <w:r>
        <w:rPr>
          <w:rFonts w:hint="eastAsia"/>
          <w:sz w:val="24"/>
        </w:rPr>
        <w:t>人力资源实际进场的报表格式、份数和报告期：</w:t>
      </w:r>
    </w:p>
    <w:p>
      <w:pPr>
        <w:spacing w:line="300" w:lineRule="auto"/>
        <w:ind w:firstLine="480" w:firstLineChars="200"/>
        <w:rPr>
          <w:sz w:val="24"/>
          <w:u w:val="single"/>
        </w:rPr>
      </w:pPr>
      <w:r>
        <w:rPr>
          <w:rFonts w:hint="eastAsia"/>
          <w:sz w:val="24"/>
        </w:rPr>
        <w:t>7.3.2  主要机具计划一览表的格式、内容、份数和提交时间：</w:t>
      </w:r>
    </w:p>
    <w:p>
      <w:pPr>
        <w:spacing w:line="300" w:lineRule="auto"/>
        <w:ind w:firstLine="480" w:firstLineChars="200"/>
        <w:rPr>
          <w:sz w:val="24"/>
        </w:rPr>
      </w:pPr>
      <w:r>
        <w:rPr>
          <w:rFonts w:hint="eastAsia"/>
          <w:sz w:val="24"/>
        </w:rPr>
        <w:t>主要机具实际进场的报表格式、份数和报告期：</w:t>
      </w:r>
    </w:p>
    <w:p>
      <w:pPr>
        <w:spacing w:beforeLines="50" w:afterLines="50" w:line="300" w:lineRule="auto"/>
        <w:ind w:firstLine="482" w:firstLineChars="200"/>
        <w:rPr>
          <w:b/>
          <w:sz w:val="24"/>
        </w:rPr>
      </w:pPr>
      <w:r>
        <w:rPr>
          <w:rFonts w:hint="eastAsia"/>
          <w:b/>
          <w:sz w:val="24"/>
        </w:rPr>
        <w:t>7.4质量与检验</w:t>
      </w:r>
    </w:p>
    <w:p>
      <w:pPr>
        <w:spacing w:line="300" w:lineRule="auto"/>
        <w:ind w:firstLine="480" w:firstLineChars="200"/>
        <w:rPr>
          <w:sz w:val="24"/>
        </w:rPr>
      </w:pPr>
      <w:r>
        <w:rPr>
          <w:rFonts w:hint="eastAsia"/>
          <w:sz w:val="24"/>
        </w:rPr>
        <w:t>7.4.1质检部位与参检方</w:t>
      </w:r>
    </w:p>
    <w:p>
      <w:pPr>
        <w:spacing w:line="300" w:lineRule="auto"/>
        <w:ind w:firstLine="480" w:firstLineChars="200"/>
        <w:rPr>
          <w:sz w:val="24"/>
        </w:rPr>
      </w:pPr>
      <w:r>
        <w:rPr>
          <w:rFonts w:hint="eastAsia"/>
          <w:sz w:val="24"/>
        </w:rPr>
        <w:t>三方参检的部位、标准及表格形式：</w:t>
      </w:r>
    </w:p>
    <w:p>
      <w:pPr>
        <w:spacing w:line="300" w:lineRule="auto"/>
        <w:ind w:firstLine="480" w:firstLineChars="200"/>
        <w:rPr>
          <w:sz w:val="24"/>
        </w:rPr>
      </w:pPr>
      <w:r>
        <w:rPr>
          <w:rFonts w:hint="eastAsia"/>
          <w:sz w:val="24"/>
        </w:rPr>
        <w:t>两方参检的部位、标准及表格形式：</w:t>
      </w:r>
    </w:p>
    <w:p>
      <w:pPr>
        <w:spacing w:line="300" w:lineRule="auto"/>
        <w:ind w:firstLine="480" w:firstLineChars="200"/>
        <w:rPr>
          <w:sz w:val="24"/>
          <w:u w:val="single"/>
        </w:rPr>
      </w:pPr>
      <w:r>
        <w:rPr>
          <w:rFonts w:hint="eastAsia"/>
          <w:sz w:val="24"/>
        </w:rPr>
        <w:t>第三方检查的部位、标准及表格形式：</w:t>
      </w:r>
    </w:p>
    <w:p>
      <w:pPr>
        <w:spacing w:line="300" w:lineRule="auto"/>
        <w:ind w:firstLine="480" w:firstLineChars="200"/>
        <w:rPr>
          <w:sz w:val="24"/>
        </w:rPr>
      </w:pPr>
      <w:r>
        <w:rPr>
          <w:rFonts w:hint="eastAsia"/>
          <w:sz w:val="24"/>
        </w:rPr>
        <w:t>承包人自检的部位、标准及表格形式：</w:t>
      </w:r>
    </w:p>
    <w:p>
      <w:pPr>
        <w:spacing w:beforeLines="50" w:afterLines="50" w:line="300" w:lineRule="auto"/>
        <w:ind w:firstLine="482" w:firstLineChars="200"/>
        <w:rPr>
          <w:b/>
          <w:sz w:val="24"/>
        </w:rPr>
      </w:pPr>
      <w:r>
        <w:rPr>
          <w:rFonts w:hint="eastAsia"/>
          <w:b/>
          <w:sz w:val="24"/>
        </w:rPr>
        <w:t>7.5隐蔽工程和中间验收</w:t>
      </w:r>
    </w:p>
    <w:p>
      <w:pPr>
        <w:spacing w:line="300" w:lineRule="auto"/>
        <w:ind w:firstLine="480" w:firstLineChars="200"/>
        <w:rPr>
          <w:sz w:val="24"/>
        </w:rPr>
      </w:pPr>
      <w:r>
        <w:rPr>
          <w:rFonts w:hint="eastAsia"/>
          <w:sz w:val="24"/>
        </w:rPr>
        <w:t>7.5.1  隐蔽工程和中间验收。</w:t>
      </w:r>
    </w:p>
    <w:p>
      <w:pPr>
        <w:spacing w:line="300" w:lineRule="auto"/>
        <w:ind w:firstLine="480" w:firstLineChars="200"/>
        <w:rPr>
          <w:sz w:val="24"/>
        </w:rPr>
      </w:pPr>
      <w:r>
        <w:rPr>
          <w:rFonts w:hint="eastAsia"/>
          <w:sz w:val="24"/>
        </w:rPr>
        <w:t>需要质检的隐蔽工程和中间验收部位的分类、部位、质检内容、标准、表格和参检方的约定：</w:t>
      </w:r>
    </w:p>
    <w:p>
      <w:pPr>
        <w:spacing w:beforeLines="50" w:afterLines="50" w:line="300" w:lineRule="auto"/>
        <w:ind w:firstLine="482" w:firstLineChars="200"/>
        <w:rPr>
          <w:b/>
          <w:sz w:val="24"/>
        </w:rPr>
      </w:pPr>
      <w:r>
        <w:rPr>
          <w:rFonts w:hint="eastAsia"/>
          <w:b/>
          <w:sz w:val="24"/>
        </w:rPr>
        <w:t>7.6职业健康、安全、环境保护</w:t>
      </w:r>
    </w:p>
    <w:p>
      <w:pPr>
        <w:spacing w:line="300" w:lineRule="auto"/>
        <w:ind w:firstLine="480" w:firstLineChars="200"/>
        <w:rPr>
          <w:sz w:val="24"/>
        </w:rPr>
      </w:pPr>
      <w:r>
        <w:rPr>
          <w:rFonts w:hint="eastAsia"/>
          <w:sz w:val="24"/>
        </w:rPr>
        <w:t>7.6.1  职业健康、安全、环境保护管理</w:t>
      </w:r>
    </w:p>
    <w:p>
      <w:pPr>
        <w:spacing w:line="300" w:lineRule="auto"/>
        <w:ind w:firstLine="480" w:firstLineChars="200"/>
        <w:rPr>
          <w:sz w:val="24"/>
        </w:rPr>
      </w:pPr>
      <w:r>
        <w:rPr>
          <w:rFonts w:hint="eastAsia"/>
          <w:sz w:val="24"/>
        </w:rPr>
        <w:t>（2）提交职业健康、安全、环境管理计划的份数和时间：</w:t>
      </w:r>
    </w:p>
    <w:p>
      <w:pPr>
        <w:spacing w:beforeLines="50" w:afterLines="50" w:line="300" w:lineRule="auto"/>
        <w:ind w:firstLine="562" w:firstLineChars="200"/>
        <w:rPr>
          <w:b/>
          <w:sz w:val="28"/>
          <w:szCs w:val="28"/>
        </w:rPr>
      </w:pPr>
      <w:r>
        <w:rPr>
          <w:rFonts w:hint="eastAsia"/>
          <w:b/>
          <w:sz w:val="28"/>
          <w:szCs w:val="28"/>
        </w:rPr>
        <w:t>第</w:t>
      </w:r>
      <w:r>
        <w:rPr>
          <w:b/>
          <w:sz w:val="28"/>
          <w:szCs w:val="28"/>
        </w:rPr>
        <w:t>8</w:t>
      </w:r>
      <w:r>
        <w:rPr>
          <w:rFonts w:hint="eastAsia"/>
          <w:b/>
          <w:sz w:val="28"/>
          <w:szCs w:val="28"/>
        </w:rPr>
        <w:t>条竣工试验</w:t>
      </w:r>
    </w:p>
    <w:p>
      <w:pPr>
        <w:spacing w:beforeLines="50" w:afterLines="50" w:line="300" w:lineRule="auto"/>
        <w:ind w:firstLine="480" w:firstLineChars="200"/>
        <w:rPr>
          <w:sz w:val="24"/>
        </w:rPr>
      </w:pPr>
      <w:r>
        <w:rPr>
          <w:rFonts w:hint="eastAsia"/>
          <w:sz w:val="24"/>
        </w:rPr>
        <w:t>本合同工程，包含竣工试验阶段/不包含竣工试验阶段。保留其一，作为双方约定。</w:t>
      </w:r>
    </w:p>
    <w:p>
      <w:pPr>
        <w:spacing w:beforeLines="50" w:afterLines="50" w:line="300" w:lineRule="auto"/>
        <w:ind w:firstLine="482" w:firstLineChars="200"/>
        <w:rPr>
          <w:b/>
          <w:sz w:val="24"/>
        </w:rPr>
      </w:pPr>
      <w:r>
        <w:rPr>
          <w:b/>
          <w:sz w:val="24"/>
        </w:rPr>
        <w:t>8.1</w:t>
      </w:r>
      <w:r>
        <w:rPr>
          <w:rFonts w:hint="eastAsia"/>
          <w:b/>
          <w:sz w:val="24"/>
        </w:rPr>
        <w:t>竣工试验的义务</w:t>
      </w:r>
    </w:p>
    <w:p>
      <w:pPr>
        <w:spacing w:line="300" w:lineRule="auto"/>
        <w:ind w:firstLine="480" w:firstLineChars="200"/>
        <w:rPr>
          <w:sz w:val="24"/>
        </w:rPr>
      </w:pPr>
      <w:r>
        <w:rPr>
          <w:sz w:val="24"/>
        </w:rPr>
        <w:t>8.1.1</w:t>
      </w:r>
      <w:r>
        <w:rPr>
          <w:rFonts w:hint="eastAsia"/>
          <w:sz w:val="24"/>
        </w:rPr>
        <w:t>承包人的一般义务</w:t>
      </w:r>
    </w:p>
    <w:p>
      <w:pPr>
        <w:spacing w:line="300" w:lineRule="auto"/>
        <w:ind w:firstLine="480" w:firstLineChars="200"/>
        <w:rPr>
          <w:sz w:val="24"/>
        </w:rPr>
      </w:pPr>
      <w:r>
        <w:rPr>
          <w:rFonts w:hint="eastAsia"/>
          <w:sz w:val="24"/>
        </w:rPr>
        <w:t>（1）竣工试验方案</w:t>
      </w:r>
    </w:p>
    <w:p>
      <w:pPr>
        <w:spacing w:line="300" w:lineRule="auto"/>
        <w:ind w:firstLine="480" w:firstLineChars="200"/>
        <w:rPr>
          <w:sz w:val="24"/>
        </w:rPr>
      </w:pPr>
      <w:r>
        <w:rPr>
          <w:rFonts w:hint="eastAsia"/>
          <w:sz w:val="24"/>
        </w:rPr>
        <w:t>提交竣工试验方案的份数和时间：</w:t>
      </w:r>
    </w:p>
    <w:p>
      <w:pPr>
        <w:spacing w:beforeLines="50" w:afterLines="50" w:line="300" w:lineRule="auto"/>
        <w:ind w:firstLine="562" w:firstLineChars="200"/>
        <w:rPr>
          <w:b/>
          <w:sz w:val="28"/>
          <w:szCs w:val="28"/>
        </w:rPr>
      </w:pPr>
      <w:r>
        <w:rPr>
          <w:rFonts w:hint="eastAsia"/>
          <w:b/>
          <w:sz w:val="28"/>
          <w:szCs w:val="28"/>
        </w:rPr>
        <w:t>第9条工程接收</w:t>
      </w:r>
    </w:p>
    <w:p>
      <w:pPr>
        <w:spacing w:beforeLines="50" w:afterLines="50" w:line="300" w:lineRule="auto"/>
        <w:ind w:firstLine="482" w:firstLineChars="200"/>
        <w:rPr>
          <w:b/>
          <w:sz w:val="24"/>
        </w:rPr>
      </w:pPr>
      <w:r>
        <w:rPr>
          <w:b/>
          <w:sz w:val="24"/>
        </w:rPr>
        <w:t>9.1</w:t>
      </w:r>
      <w:r>
        <w:rPr>
          <w:rFonts w:hint="eastAsia"/>
          <w:b/>
          <w:sz w:val="24"/>
        </w:rPr>
        <w:t>工程接收</w:t>
      </w:r>
    </w:p>
    <w:p>
      <w:pPr>
        <w:spacing w:line="300" w:lineRule="auto"/>
        <w:ind w:firstLine="480" w:firstLineChars="200"/>
        <w:rPr>
          <w:sz w:val="24"/>
        </w:rPr>
      </w:pPr>
      <w:r>
        <w:rPr>
          <w:sz w:val="24"/>
        </w:rPr>
        <w:t>9.1.1</w:t>
      </w:r>
      <w:r>
        <w:rPr>
          <w:rFonts w:hint="eastAsia"/>
          <w:sz w:val="24"/>
        </w:rPr>
        <w:t>按单项工程或（和）按工程接收</w:t>
      </w:r>
    </w:p>
    <w:p>
      <w:pPr>
        <w:spacing w:line="300" w:lineRule="auto"/>
        <w:ind w:firstLine="480" w:firstLineChars="200"/>
        <w:rPr>
          <w:sz w:val="24"/>
        </w:rPr>
      </w:pPr>
      <w:r>
        <w:rPr>
          <w:rFonts w:hint="eastAsia"/>
          <w:sz w:val="24"/>
        </w:rPr>
        <w:t>在以下两种情况中选择其一，作为双方对工程接受的约定。</w:t>
      </w:r>
    </w:p>
    <w:p>
      <w:pPr>
        <w:spacing w:line="300" w:lineRule="auto"/>
        <w:ind w:firstLine="480" w:firstLineChars="200"/>
        <w:rPr>
          <w:sz w:val="24"/>
          <w:u w:val="single"/>
        </w:rPr>
      </w:pPr>
      <w:r>
        <w:rPr>
          <w:rFonts w:hint="eastAsia"/>
          <w:sz w:val="24"/>
        </w:rPr>
        <w:t>□由承包人负责指导发包人进行单项工程或（和）工程竣工后试验，并承担试运行考核责任的，接收单项工程的先后顺序及时间安排，或接受工程的时间安排如下：</w:t>
      </w:r>
    </w:p>
    <w:p>
      <w:pPr>
        <w:spacing w:line="300" w:lineRule="auto"/>
        <w:ind w:firstLine="480" w:firstLineChars="200"/>
        <w:rPr>
          <w:sz w:val="24"/>
        </w:rPr>
      </w:pPr>
      <w:r>
        <w:rPr>
          <w:rFonts w:hint="eastAsia"/>
          <w:sz w:val="24"/>
        </w:rPr>
        <w:t>□由发包人负责单项工程或（和）工程竣工后试验及其试运行考核责任的，接收单项工程的先后顺序及时间安排，或接受工程的时间安排如下：</w:t>
      </w:r>
    </w:p>
    <w:p>
      <w:pPr>
        <w:spacing w:line="300" w:lineRule="auto"/>
        <w:ind w:firstLine="480" w:firstLineChars="200"/>
        <w:rPr>
          <w:sz w:val="24"/>
        </w:rPr>
      </w:pPr>
      <w:r>
        <w:rPr>
          <w:rFonts w:hint="eastAsia"/>
          <w:sz w:val="24"/>
        </w:rPr>
        <w:t>9.1.2  接收工程提交的资料</w:t>
      </w:r>
    </w:p>
    <w:p>
      <w:pPr>
        <w:spacing w:line="300" w:lineRule="auto"/>
        <w:ind w:firstLine="480" w:firstLineChars="200"/>
        <w:rPr>
          <w:sz w:val="24"/>
        </w:rPr>
      </w:pPr>
      <w:r>
        <w:rPr>
          <w:rFonts w:hint="eastAsia"/>
          <w:sz w:val="24"/>
        </w:rPr>
        <w:t>提交竣工试验资料的类别、内容、份数和时间：</w:t>
      </w:r>
    </w:p>
    <w:p>
      <w:pPr>
        <w:spacing w:beforeLines="50" w:afterLines="50" w:line="300" w:lineRule="auto"/>
        <w:ind w:firstLine="562" w:firstLineChars="200"/>
        <w:rPr>
          <w:b/>
          <w:sz w:val="28"/>
          <w:szCs w:val="28"/>
        </w:rPr>
      </w:pPr>
      <w:r>
        <w:rPr>
          <w:rFonts w:hint="eastAsia"/>
          <w:b/>
          <w:sz w:val="28"/>
          <w:szCs w:val="28"/>
        </w:rPr>
        <w:t>第</w:t>
      </w:r>
      <w:r>
        <w:rPr>
          <w:b/>
          <w:sz w:val="28"/>
          <w:szCs w:val="28"/>
        </w:rPr>
        <w:t>10</w:t>
      </w:r>
      <w:r>
        <w:rPr>
          <w:rFonts w:hint="eastAsia"/>
          <w:b/>
          <w:sz w:val="28"/>
          <w:szCs w:val="28"/>
        </w:rPr>
        <w:t>条竣工后试验</w:t>
      </w:r>
    </w:p>
    <w:p>
      <w:pPr>
        <w:spacing w:beforeLines="50" w:afterLines="50" w:line="300" w:lineRule="auto"/>
        <w:ind w:firstLine="480" w:firstLineChars="200"/>
        <w:rPr>
          <w:sz w:val="24"/>
        </w:rPr>
      </w:pPr>
      <w:r>
        <w:rPr>
          <w:rFonts w:hint="eastAsia"/>
          <w:sz w:val="24"/>
        </w:rPr>
        <w:t>本合同包含承包人知道竣工后试验/不含承包人知道竣工后试验。保留其一，作为双方约定。</w:t>
      </w:r>
    </w:p>
    <w:p>
      <w:pPr>
        <w:spacing w:beforeLines="50" w:afterLines="50" w:line="300" w:lineRule="auto"/>
        <w:ind w:firstLine="482" w:firstLineChars="200"/>
        <w:rPr>
          <w:b/>
          <w:sz w:val="24"/>
        </w:rPr>
      </w:pPr>
      <w:r>
        <w:rPr>
          <w:b/>
          <w:sz w:val="24"/>
        </w:rPr>
        <w:t>10.</w:t>
      </w:r>
      <w:r>
        <w:rPr>
          <w:rFonts w:hint="eastAsia"/>
          <w:b/>
          <w:sz w:val="24"/>
        </w:rPr>
        <w:t>1  权利和义务</w:t>
      </w:r>
    </w:p>
    <w:p>
      <w:pPr>
        <w:spacing w:line="300" w:lineRule="auto"/>
        <w:ind w:firstLine="480" w:firstLineChars="200"/>
        <w:rPr>
          <w:sz w:val="24"/>
        </w:rPr>
      </w:pPr>
      <w:r>
        <w:rPr>
          <w:rFonts w:hint="eastAsia"/>
          <w:sz w:val="24"/>
        </w:rPr>
        <w:t>10.1.1  发包人的权利和义务</w:t>
      </w:r>
    </w:p>
    <w:p>
      <w:pPr>
        <w:spacing w:line="300" w:lineRule="auto"/>
        <w:ind w:firstLine="480" w:firstLineChars="200"/>
        <w:rPr>
          <w:sz w:val="24"/>
        </w:rPr>
      </w:pPr>
      <w:r>
        <w:rPr>
          <w:rFonts w:hint="eastAsia"/>
          <w:sz w:val="24"/>
        </w:rPr>
        <w:t>（1）其它义务和工作：</w:t>
      </w:r>
    </w:p>
    <w:p>
      <w:pPr>
        <w:spacing w:line="300" w:lineRule="auto"/>
        <w:ind w:firstLine="480" w:firstLineChars="200"/>
        <w:rPr>
          <w:sz w:val="24"/>
        </w:rPr>
      </w:pPr>
      <w:r>
        <w:rPr>
          <w:rFonts w:hint="eastAsia"/>
          <w:sz w:val="24"/>
        </w:rPr>
        <w:t>10.1.2  承包人的责任和义务</w:t>
      </w:r>
    </w:p>
    <w:p>
      <w:pPr>
        <w:spacing w:line="300" w:lineRule="auto"/>
        <w:ind w:firstLine="480" w:firstLineChars="200"/>
        <w:rPr>
          <w:sz w:val="24"/>
          <w:u w:val="single"/>
        </w:rPr>
      </w:pPr>
      <w:r>
        <w:rPr>
          <w:rFonts w:hint="eastAsia"/>
          <w:sz w:val="24"/>
        </w:rPr>
        <w:t>（1）竣工后试验方案的份数和完成时间：</w:t>
      </w:r>
    </w:p>
    <w:p>
      <w:pPr>
        <w:spacing w:line="300" w:lineRule="auto"/>
        <w:ind w:firstLine="480" w:firstLineChars="200"/>
        <w:rPr>
          <w:sz w:val="24"/>
        </w:rPr>
      </w:pPr>
      <w:r>
        <w:rPr>
          <w:rFonts w:hint="eastAsia"/>
          <w:sz w:val="24"/>
        </w:rPr>
        <w:t>（2）其它义务和工作：</w:t>
      </w:r>
    </w:p>
    <w:p>
      <w:pPr>
        <w:spacing w:beforeLines="50" w:afterLines="50" w:line="300" w:lineRule="auto"/>
        <w:ind w:firstLine="482" w:firstLineChars="200"/>
        <w:rPr>
          <w:b/>
          <w:sz w:val="24"/>
        </w:rPr>
      </w:pPr>
      <w:r>
        <w:rPr>
          <w:b/>
          <w:sz w:val="24"/>
        </w:rPr>
        <w:t>10.2</w:t>
      </w:r>
      <w:r>
        <w:rPr>
          <w:rFonts w:hint="eastAsia"/>
          <w:b/>
          <w:sz w:val="24"/>
        </w:rPr>
        <w:t>竣工后试验程序</w:t>
      </w:r>
    </w:p>
    <w:p>
      <w:pPr>
        <w:spacing w:line="300" w:lineRule="auto"/>
        <w:ind w:firstLine="480" w:firstLineChars="200"/>
        <w:rPr>
          <w:sz w:val="24"/>
        </w:rPr>
      </w:pPr>
      <w:r>
        <w:rPr>
          <w:rFonts w:hint="eastAsia"/>
          <w:sz w:val="24"/>
        </w:rPr>
        <w:t>10.2.1竣工后试验日期的通知</w:t>
      </w:r>
    </w:p>
    <w:p>
      <w:pPr>
        <w:spacing w:line="300" w:lineRule="auto"/>
        <w:ind w:firstLine="480" w:firstLineChars="200"/>
        <w:rPr>
          <w:sz w:val="24"/>
        </w:rPr>
      </w:pPr>
      <w:r>
        <w:rPr>
          <w:rFonts w:hint="eastAsia"/>
          <w:sz w:val="24"/>
        </w:rPr>
        <w:t>单项工程或（和）工程竣工后试验开始日期的约定：</w:t>
      </w:r>
    </w:p>
    <w:p>
      <w:pPr>
        <w:spacing w:beforeLines="50" w:afterLines="50" w:line="300" w:lineRule="auto"/>
        <w:ind w:firstLine="482" w:firstLineChars="200"/>
        <w:rPr>
          <w:b/>
          <w:sz w:val="24"/>
        </w:rPr>
      </w:pPr>
      <w:r>
        <w:rPr>
          <w:b/>
          <w:sz w:val="24"/>
        </w:rPr>
        <w:t>10.</w:t>
      </w:r>
      <w:r>
        <w:rPr>
          <w:rFonts w:hint="eastAsia"/>
          <w:b/>
          <w:sz w:val="24"/>
        </w:rPr>
        <w:t>3  竣工后试验及试运行考核</w:t>
      </w:r>
    </w:p>
    <w:p>
      <w:pPr>
        <w:spacing w:line="300" w:lineRule="auto"/>
        <w:ind w:firstLine="480" w:firstLineChars="200"/>
        <w:rPr>
          <w:sz w:val="24"/>
        </w:rPr>
      </w:pPr>
      <w:r>
        <w:rPr>
          <w:rFonts w:hint="eastAsia"/>
          <w:sz w:val="24"/>
        </w:rPr>
        <w:t>10.3.1试运行考核</w:t>
      </w:r>
    </w:p>
    <w:p>
      <w:pPr>
        <w:spacing w:line="300" w:lineRule="auto"/>
        <w:ind w:firstLine="480" w:firstLineChars="200"/>
        <w:rPr>
          <w:sz w:val="24"/>
        </w:rPr>
      </w:pPr>
      <w:r>
        <w:rPr>
          <w:rFonts w:hint="eastAsia"/>
          <w:sz w:val="24"/>
        </w:rPr>
        <w:t>（1）试运行考核周期：小时（或日、周、月、年）</w:t>
      </w:r>
    </w:p>
    <w:p>
      <w:pPr>
        <w:spacing w:beforeLines="50" w:afterLines="50" w:line="300" w:lineRule="auto"/>
        <w:ind w:firstLine="482" w:firstLineChars="200"/>
        <w:rPr>
          <w:b/>
          <w:sz w:val="24"/>
        </w:rPr>
      </w:pPr>
      <w:r>
        <w:rPr>
          <w:b/>
          <w:sz w:val="24"/>
        </w:rPr>
        <w:t>10.</w:t>
      </w:r>
      <w:r>
        <w:rPr>
          <w:rFonts w:hint="eastAsia"/>
          <w:b/>
          <w:sz w:val="24"/>
        </w:rPr>
        <w:t>4未能通过考核</w:t>
      </w:r>
    </w:p>
    <w:p>
      <w:pPr>
        <w:spacing w:line="300" w:lineRule="auto"/>
        <w:ind w:firstLine="480" w:firstLineChars="200"/>
        <w:rPr>
          <w:sz w:val="24"/>
        </w:rPr>
      </w:pPr>
      <w:r>
        <w:rPr>
          <w:rFonts w:hint="eastAsia"/>
          <w:sz w:val="24"/>
        </w:rPr>
        <w:t>（1）未能通过试运行考核的赔偿</w:t>
      </w:r>
    </w:p>
    <w:p>
      <w:pPr>
        <w:spacing w:line="300" w:lineRule="auto"/>
        <w:ind w:firstLine="960" w:firstLineChars="400"/>
        <w:rPr>
          <w:sz w:val="24"/>
        </w:rPr>
      </w:pPr>
      <w:r>
        <w:rPr>
          <w:rFonts w:hint="eastAsia"/>
          <w:sz w:val="24"/>
        </w:rPr>
        <w:t>1）承包人提供的生产工艺技术或建筑设计方案未能通过试运行考核的赔偿</w:t>
      </w:r>
    </w:p>
    <w:p>
      <w:pPr>
        <w:spacing w:line="300" w:lineRule="auto"/>
        <w:ind w:firstLine="480" w:firstLineChars="200"/>
        <w:rPr>
          <w:sz w:val="24"/>
        </w:rPr>
      </w:pPr>
      <w:r>
        <w:rPr>
          <w:rFonts w:hint="eastAsia"/>
          <w:sz w:val="24"/>
        </w:rPr>
        <w:t>根据工程情况，在以下方式中选择一项，作为双方的考核赔偿约定，</w:t>
      </w:r>
    </w:p>
    <w:p>
      <w:pPr>
        <w:numPr>
          <w:ilvl w:val="0"/>
          <w:numId w:val="1"/>
        </w:numPr>
        <w:spacing w:line="300" w:lineRule="auto"/>
        <w:rPr>
          <w:sz w:val="24"/>
        </w:rPr>
      </w:pPr>
      <w:r>
        <w:rPr>
          <w:rFonts w:hint="eastAsia"/>
          <w:sz w:val="24"/>
        </w:rPr>
        <w:t>各单项工程的赔偿金额（或赔偿公式）分别为：</w:t>
      </w:r>
    </w:p>
    <w:p>
      <w:pPr>
        <w:numPr>
          <w:ilvl w:val="0"/>
          <w:numId w:val="1"/>
        </w:numPr>
        <w:spacing w:line="300" w:lineRule="auto"/>
        <w:rPr>
          <w:sz w:val="24"/>
        </w:rPr>
      </w:pPr>
      <w:r>
        <w:rPr>
          <w:rFonts w:hint="eastAsia"/>
          <w:sz w:val="24"/>
        </w:rPr>
        <w:t>工程的赔偿金额（或赔偿公式）：</w:t>
      </w:r>
    </w:p>
    <w:p>
      <w:pPr>
        <w:spacing w:line="300" w:lineRule="auto"/>
        <w:ind w:firstLine="991" w:firstLineChars="413"/>
        <w:rPr>
          <w:sz w:val="24"/>
        </w:rPr>
      </w:pPr>
      <w:r>
        <w:rPr>
          <w:rFonts w:hint="eastAsia"/>
          <w:sz w:val="24"/>
        </w:rPr>
        <w:t>2）发包人提供的生产工艺技术或建筑设计方案未能通过试运行考核的赔偿</w:t>
      </w:r>
    </w:p>
    <w:p>
      <w:pPr>
        <w:spacing w:line="300" w:lineRule="auto"/>
        <w:ind w:firstLine="480" w:firstLineChars="200"/>
        <w:rPr>
          <w:sz w:val="24"/>
        </w:rPr>
      </w:pPr>
      <w:r>
        <w:rPr>
          <w:rFonts w:hint="eastAsia"/>
          <w:sz w:val="24"/>
        </w:rPr>
        <w:t>其中，</w:t>
      </w:r>
    </w:p>
    <w:p>
      <w:pPr>
        <w:spacing w:line="300" w:lineRule="auto"/>
        <w:ind w:firstLine="480" w:firstLineChars="200"/>
        <w:rPr>
          <w:sz w:val="24"/>
          <w:u w:val="single"/>
        </w:rPr>
      </w:pPr>
      <w:r>
        <w:rPr>
          <w:rFonts w:hint="eastAsia"/>
          <w:sz w:val="24"/>
        </w:rPr>
        <w:t>承包人应承担相关责任的赔偿金额（或赔偿公式）分别为：</w:t>
      </w:r>
    </w:p>
    <w:p>
      <w:pPr>
        <w:spacing w:beforeLines="50" w:afterLines="50" w:line="300" w:lineRule="auto"/>
        <w:ind w:firstLine="482" w:firstLineChars="200"/>
        <w:rPr>
          <w:b/>
          <w:sz w:val="24"/>
        </w:rPr>
      </w:pPr>
      <w:r>
        <w:rPr>
          <w:b/>
          <w:sz w:val="24"/>
        </w:rPr>
        <w:t>10.</w:t>
      </w:r>
      <w:r>
        <w:rPr>
          <w:rFonts w:hint="eastAsia"/>
          <w:b/>
          <w:sz w:val="24"/>
        </w:rPr>
        <w:t>5考核验收证书</w:t>
      </w:r>
    </w:p>
    <w:p>
      <w:pPr>
        <w:spacing w:line="300" w:lineRule="auto"/>
        <w:ind w:firstLine="480" w:firstLineChars="200"/>
        <w:rPr>
          <w:sz w:val="24"/>
        </w:rPr>
      </w:pPr>
      <w:r>
        <w:rPr>
          <w:sz w:val="24"/>
        </w:rPr>
        <w:t>10.</w:t>
      </w:r>
      <w:r>
        <w:rPr>
          <w:rFonts w:hint="eastAsia"/>
          <w:sz w:val="24"/>
        </w:rPr>
        <w:t>5</w:t>
      </w:r>
      <w:r>
        <w:rPr>
          <w:sz w:val="24"/>
        </w:rPr>
        <w:t>.1</w:t>
      </w:r>
      <w:r>
        <w:rPr>
          <w:rFonts w:hint="eastAsia"/>
          <w:sz w:val="24"/>
        </w:rPr>
        <w:t>在以下方式中选择其一，作为颁发竣工后试验及考核验收证书的约定。</w:t>
      </w:r>
    </w:p>
    <w:p>
      <w:pPr>
        <w:spacing w:line="300" w:lineRule="auto"/>
        <w:ind w:firstLine="480" w:firstLineChars="200"/>
        <w:rPr>
          <w:sz w:val="24"/>
        </w:rPr>
      </w:pPr>
      <w:r>
        <w:rPr>
          <w:rFonts w:hint="eastAsia"/>
          <w:sz w:val="24"/>
        </w:rPr>
        <w:t>□按工程颁发竣工后试验及考核验收证书</w:t>
      </w:r>
    </w:p>
    <w:p>
      <w:pPr>
        <w:spacing w:line="300" w:lineRule="auto"/>
        <w:ind w:firstLine="480" w:firstLineChars="200"/>
        <w:rPr>
          <w:sz w:val="24"/>
        </w:rPr>
      </w:pPr>
      <w:r>
        <w:rPr>
          <w:rFonts w:hint="eastAsia"/>
          <w:sz w:val="24"/>
        </w:rPr>
        <w:t>□按单项工程和工程颁发竣工后试验及考核验收证书</w:t>
      </w:r>
    </w:p>
    <w:p>
      <w:pPr>
        <w:spacing w:beforeLines="50" w:afterLines="50" w:line="300" w:lineRule="auto"/>
        <w:ind w:firstLine="562" w:firstLineChars="200"/>
        <w:rPr>
          <w:b/>
          <w:sz w:val="28"/>
          <w:szCs w:val="28"/>
        </w:rPr>
      </w:pPr>
      <w:r>
        <w:rPr>
          <w:b/>
          <w:sz w:val="28"/>
          <w:szCs w:val="28"/>
        </w:rPr>
        <w:t>第11条质量保修责任</w:t>
      </w:r>
    </w:p>
    <w:p>
      <w:pPr>
        <w:spacing w:beforeLines="50" w:afterLines="50" w:line="300" w:lineRule="auto"/>
        <w:ind w:firstLine="482" w:firstLineChars="200"/>
        <w:rPr>
          <w:b/>
          <w:sz w:val="24"/>
        </w:rPr>
      </w:pPr>
      <w:r>
        <w:rPr>
          <w:rFonts w:hint="eastAsia"/>
          <w:b/>
          <w:sz w:val="24"/>
        </w:rPr>
        <w:t>11.1缺陷责任保修金</w:t>
      </w:r>
    </w:p>
    <w:p>
      <w:pPr>
        <w:spacing w:line="300" w:lineRule="auto"/>
        <w:ind w:firstLine="480" w:firstLineChars="200"/>
        <w:rPr>
          <w:sz w:val="24"/>
        </w:rPr>
      </w:pPr>
      <w:r>
        <w:rPr>
          <w:rFonts w:hint="eastAsia"/>
          <w:sz w:val="24"/>
        </w:rPr>
        <w:t>11.1.1  缺陷责任保修金金额</w:t>
      </w:r>
    </w:p>
    <w:p>
      <w:pPr>
        <w:spacing w:line="300" w:lineRule="auto"/>
        <w:ind w:firstLine="480" w:firstLineChars="200"/>
        <w:rPr>
          <w:sz w:val="24"/>
        </w:rPr>
      </w:pPr>
      <w:r>
        <w:rPr>
          <w:rFonts w:hint="eastAsia"/>
          <w:sz w:val="24"/>
        </w:rPr>
        <w:t>缺陷责任保修金金额为合同协议书约定的合同价格的</w:t>
      </w:r>
      <w:r>
        <w:rPr>
          <w:rFonts w:hint="eastAsia"/>
          <w:sz w:val="24"/>
          <w:u w:val="single"/>
          <w:lang w:val="en-US" w:eastAsia="zh-CN"/>
        </w:rPr>
        <w:t xml:space="preserve">       </w:t>
      </w:r>
      <w:r>
        <w:rPr>
          <w:rFonts w:hint="eastAsia"/>
          <w:sz w:val="24"/>
        </w:rPr>
        <w:t>%。</w:t>
      </w:r>
    </w:p>
    <w:p>
      <w:pPr>
        <w:spacing w:line="300" w:lineRule="auto"/>
        <w:ind w:firstLine="480" w:firstLineChars="200"/>
        <w:rPr>
          <w:sz w:val="24"/>
        </w:rPr>
      </w:pPr>
      <w:r>
        <w:rPr>
          <w:rFonts w:hint="eastAsia"/>
          <w:sz w:val="24"/>
        </w:rPr>
        <w:t>11.1.2  缺陷责任保修金金额的暂扣</w:t>
      </w:r>
    </w:p>
    <w:p>
      <w:pPr>
        <w:spacing w:line="300" w:lineRule="auto"/>
        <w:ind w:firstLine="480" w:firstLineChars="200"/>
        <w:rPr>
          <w:sz w:val="24"/>
        </w:rPr>
      </w:pPr>
      <w:r>
        <w:rPr>
          <w:rFonts w:hint="eastAsia"/>
          <w:sz w:val="24"/>
        </w:rPr>
        <w:t>缺陷责任保修金金额的暂扣方式：</w:t>
      </w:r>
    </w:p>
    <w:p>
      <w:pPr>
        <w:spacing w:beforeLines="50" w:afterLines="50" w:line="300" w:lineRule="auto"/>
        <w:ind w:firstLine="562" w:firstLineChars="200"/>
        <w:rPr>
          <w:b/>
          <w:sz w:val="28"/>
          <w:szCs w:val="28"/>
        </w:rPr>
      </w:pPr>
      <w:r>
        <w:rPr>
          <w:rFonts w:hint="eastAsia"/>
          <w:b/>
          <w:sz w:val="28"/>
          <w:szCs w:val="28"/>
        </w:rPr>
        <w:t>第</w:t>
      </w:r>
      <w:r>
        <w:rPr>
          <w:b/>
          <w:sz w:val="28"/>
          <w:szCs w:val="28"/>
        </w:rPr>
        <w:t>12</w:t>
      </w:r>
      <w:r>
        <w:rPr>
          <w:rFonts w:hint="eastAsia"/>
          <w:b/>
          <w:sz w:val="28"/>
          <w:szCs w:val="28"/>
        </w:rPr>
        <w:t>条工程竣工验收</w:t>
      </w:r>
    </w:p>
    <w:p>
      <w:pPr>
        <w:spacing w:beforeLines="50" w:afterLines="50" w:line="300" w:lineRule="auto"/>
        <w:ind w:firstLine="482" w:firstLineChars="200"/>
        <w:rPr>
          <w:b/>
          <w:sz w:val="24"/>
        </w:rPr>
      </w:pPr>
      <w:r>
        <w:rPr>
          <w:b/>
          <w:sz w:val="24"/>
        </w:rPr>
        <w:t>12.1</w:t>
      </w:r>
      <w:r>
        <w:rPr>
          <w:rFonts w:hint="eastAsia"/>
          <w:b/>
          <w:sz w:val="24"/>
        </w:rPr>
        <w:t>竣工资料及竣工验收报告</w:t>
      </w:r>
    </w:p>
    <w:p>
      <w:pPr>
        <w:spacing w:line="300" w:lineRule="auto"/>
        <w:ind w:firstLine="480" w:firstLineChars="200"/>
        <w:rPr>
          <w:sz w:val="24"/>
        </w:rPr>
      </w:pPr>
      <w:r>
        <w:rPr>
          <w:sz w:val="24"/>
        </w:rPr>
        <w:t>12.1.1</w:t>
      </w:r>
      <w:r>
        <w:rPr>
          <w:rFonts w:hint="eastAsia"/>
          <w:sz w:val="24"/>
        </w:rPr>
        <w:t>竣工资料和竣工验收报告</w:t>
      </w:r>
    </w:p>
    <w:p>
      <w:pPr>
        <w:spacing w:line="300" w:lineRule="auto"/>
        <w:ind w:firstLine="480" w:firstLineChars="200"/>
        <w:rPr>
          <w:sz w:val="24"/>
        </w:rPr>
      </w:pPr>
      <w:r>
        <w:rPr>
          <w:rFonts w:hint="eastAsia"/>
          <w:sz w:val="24"/>
        </w:rPr>
        <w:t>竣工验收报告的格式、份数和提交时间：</w:t>
      </w:r>
    </w:p>
    <w:p>
      <w:pPr>
        <w:spacing w:line="300" w:lineRule="auto"/>
        <w:ind w:firstLine="480" w:firstLineChars="200"/>
        <w:rPr>
          <w:sz w:val="24"/>
        </w:rPr>
      </w:pPr>
      <w:r>
        <w:rPr>
          <w:rFonts w:hint="eastAsia"/>
          <w:sz w:val="24"/>
        </w:rPr>
        <w:t>完整竣工资料的格式、份数和提交时间：</w:t>
      </w:r>
    </w:p>
    <w:p>
      <w:pPr>
        <w:spacing w:beforeLines="50" w:afterLines="50" w:line="300" w:lineRule="auto"/>
        <w:ind w:firstLine="562" w:firstLineChars="200"/>
        <w:rPr>
          <w:b/>
          <w:sz w:val="28"/>
          <w:szCs w:val="28"/>
        </w:rPr>
      </w:pPr>
      <w:r>
        <w:rPr>
          <w:rFonts w:hint="eastAsia"/>
          <w:b/>
          <w:sz w:val="28"/>
          <w:szCs w:val="28"/>
        </w:rPr>
        <w:t>第</w:t>
      </w:r>
      <w:r>
        <w:rPr>
          <w:b/>
          <w:sz w:val="28"/>
          <w:szCs w:val="28"/>
        </w:rPr>
        <w:t>13</w:t>
      </w:r>
      <w:r>
        <w:rPr>
          <w:rFonts w:hint="eastAsia"/>
          <w:b/>
          <w:sz w:val="28"/>
          <w:szCs w:val="28"/>
        </w:rPr>
        <w:t>条变更和合同价格调整</w:t>
      </w:r>
    </w:p>
    <w:p>
      <w:pPr>
        <w:spacing w:beforeLines="50" w:afterLines="50" w:line="300" w:lineRule="auto"/>
        <w:ind w:firstLine="482" w:firstLineChars="200"/>
        <w:rPr>
          <w:b/>
          <w:sz w:val="24"/>
        </w:rPr>
      </w:pPr>
      <w:r>
        <w:rPr>
          <w:rFonts w:hint="eastAsia"/>
          <w:b/>
          <w:sz w:val="24"/>
        </w:rPr>
        <w:t>13</w:t>
      </w:r>
      <w:r>
        <w:rPr>
          <w:b/>
          <w:sz w:val="24"/>
        </w:rPr>
        <w:t>.</w:t>
      </w:r>
      <w:r>
        <w:rPr>
          <w:rFonts w:hint="eastAsia"/>
          <w:b/>
          <w:sz w:val="24"/>
        </w:rPr>
        <w:t>1变更范围</w:t>
      </w:r>
    </w:p>
    <w:p>
      <w:pPr>
        <w:spacing w:line="300" w:lineRule="auto"/>
        <w:ind w:firstLine="480" w:firstLineChars="200"/>
        <w:rPr>
          <w:sz w:val="24"/>
        </w:rPr>
      </w:pPr>
      <w:r>
        <w:rPr>
          <w:rFonts w:hint="eastAsia"/>
          <w:sz w:val="24"/>
        </w:rPr>
        <w:t>13.1.1其它变更</w:t>
      </w:r>
    </w:p>
    <w:p>
      <w:pPr>
        <w:spacing w:line="300" w:lineRule="auto"/>
        <w:ind w:firstLine="480" w:firstLineChars="200"/>
        <w:rPr>
          <w:sz w:val="24"/>
        </w:rPr>
      </w:pPr>
      <w:r>
        <w:rPr>
          <w:rFonts w:hint="eastAsia"/>
          <w:sz w:val="24"/>
        </w:rPr>
        <w:t>双方根据本工程特点，商定的其它变更范围：</w:t>
      </w:r>
    </w:p>
    <w:p>
      <w:pPr>
        <w:spacing w:beforeLines="50" w:afterLines="50" w:line="300" w:lineRule="auto"/>
        <w:ind w:firstLine="482" w:firstLineChars="200"/>
        <w:rPr>
          <w:b/>
          <w:sz w:val="24"/>
        </w:rPr>
      </w:pPr>
      <w:r>
        <w:rPr>
          <w:b/>
          <w:sz w:val="24"/>
        </w:rPr>
        <w:t>13.</w:t>
      </w:r>
      <w:r>
        <w:rPr>
          <w:rFonts w:hint="eastAsia"/>
          <w:b/>
          <w:sz w:val="24"/>
        </w:rPr>
        <w:t>2变更价款确定</w:t>
      </w:r>
    </w:p>
    <w:p>
      <w:pPr>
        <w:spacing w:beforeLines="50" w:afterLines="50" w:line="300" w:lineRule="auto"/>
        <w:ind w:firstLine="480" w:firstLineChars="200"/>
        <w:rPr>
          <w:sz w:val="24"/>
          <w:u w:val="single"/>
        </w:rPr>
      </w:pPr>
      <w:r>
        <w:rPr>
          <w:rFonts w:hint="eastAsia"/>
          <w:sz w:val="24"/>
        </w:rPr>
        <w:t>13.2.1变更价款约定的其他方法：</w:t>
      </w:r>
    </w:p>
    <w:p>
      <w:pPr>
        <w:spacing w:beforeLines="50" w:afterLines="50" w:line="300" w:lineRule="auto"/>
        <w:ind w:firstLine="482" w:firstLineChars="200"/>
        <w:rPr>
          <w:b/>
          <w:sz w:val="24"/>
        </w:rPr>
      </w:pPr>
      <w:r>
        <w:rPr>
          <w:b/>
          <w:sz w:val="24"/>
        </w:rPr>
        <w:t>13.</w:t>
      </w:r>
      <w:r>
        <w:rPr>
          <w:rFonts w:hint="eastAsia"/>
          <w:b/>
          <w:sz w:val="24"/>
        </w:rPr>
        <w:t>3建议变更的利益分享</w:t>
      </w:r>
    </w:p>
    <w:p>
      <w:pPr>
        <w:spacing w:beforeLines="50" w:afterLines="50" w:line="300" w:lineRule="auto"/>
        <w:ind w:firstLine="480" w:firstLineChars="200"/>
        <w:rPr>
          <w:sz w:val="24"/>
          <w:u w:val="single"/>
        </w:rPr>
      </w:pPr>
      <w:r>
        <w:rPr>
          <w:rFonts w:hint="eastAsia"/>
          <w:sz w:val="24"/>
        </w:rPr>
        <w:t>建议变更的利益分享的约定：</w:t>
      </w:r>
    </w:p>
    <w:p>
      <w:pPr>
        <w:spacing w:beforeLines="50" w:afterLines="50" w:line="300" w:lineRule="auto"/>
        <w:ind w:firstLine="562" w:firstLineChars="200"/>
        <w:rPr>
          <w:b/>
          <w:sz w:val="28"/>
          <w:szCs w:val="28"/>
        </w:rPr>
      </w:pPr>
      <w:r>
        <w:rPr>
          <w:rFonts w:hint="eastAsia"/>
          <w:b/>
          <w:sz w:val="28"/>
          <w:szCs w:val="28"/>
        </w:rPr>
        <w:t>第</w:t>
      </w:r>
      <w:r>
        <w:rPr>
          <w:b/>
          <w:sz w:val="28"/>
          <w:szCs w:val="28"/>
        </w:rPr>
        <w:t>14</w:t>
      </w:r>
      <w:r>
        <w:rPr>
          <w:rFonts w:hint="eastAsia"/>
          <w:b/>
          <w:sz w:val="28"/>
          <w:szCs w:val="28"/>
        </w:rPr>
        <w:t>条合同总价和付款</w:t>
      </w:r>
    </w:p>
    <w:p>
      <w:pPr>
        <w:spacing w:beforeLines="50" w:afterLines="50" w:line="300" w:lineRule="auto"/>
        <w:ind w:firstLine="482" w:firstLineChars="200"/>
        <w:rPr>
          <w:b/>
          <w:sz w:val="24"/>
        </w:rPr>
      </w:pPr>
      <w:r>
        <w:rPr>
          <w:b/>
          <w:sz w:val="24"/>
        </w:rPr>
        <w:t>14</w:t>
      </w:r>
      <w:r>
        <w:rPr>
          <w:rFonts w:hint="eastAsia"/>
          <w:b/>
          <w:sz w:val="24"/>
        </w:rPr>
        <w:t>.1  合同总价和付款</w:t>
      </w:r>
    </w:p>
    <w:p>
      <w:pPr>
        <w:spacing w:line="300" w:lineRule="auto"/>
        <w:ind w:firstLine="480" w:firstLineChars="200"/>
        <w:rPr>
          <w:sz w:val="24"/>
        </w:rPr>
      </w:pPr>
      <w:r>
        <w:rPr>
          <w:sz w:val="24"/>
        </w:rPr>
        <w:t>14.1.1本工程合同价格为人民币万元。</w:t>
      </w:r>
    </w:p>
    <w:p>
      <w:pPr>
        <w:spacing w:line="300" w:lineRule="auto"/>
        <w:ind w:firstLine="480" w:firstLineChars="200"/>
        <w:rPr>
          <w:sz w:val="24"/>
        </w:rPr>
      </w:pPr>
      <w:r>
        <w:rPr>
          <w:sz w:val="24"/>
        </w:rPr>
        <w:t>14.1.2</w:t>
      </w:r>
      <w:r>
        <w:rPr>
          <w:rFonts w:hint="eastAsia"/>
          <w:sz w:val="24"/>
        </w:rPr>
        <w:t>本工程采用定额计价方式确定合同价款；</w:t>
      </w:r>
    </w:p>
    <w:p>
      <w:pPr>
        <w:spacing w:line="300" w:lineRule="auto"/>
        <w:ind w:firstLine="480" w:firstLineChars="200"/>
        <w:rPr>
          <w:sz w:val="24"/>
        </w:rPr>
      </w:pPr>
      <w:r>
        <w:rPr>
          <w:rFonts w:hint="eastAsia"/>
          <w:sz w:val="24"/>
        </w:rPr>
        <w:t>14.1.2.1工程量按</w:t>
      </w:r>
      <w:r>
        <w:rPr>
          <w:sz w:val="24"/>
        </w:rPr>
        <w:t>《建设工程工程量清单计价规范》（GB50500-2013)</w:t>
      </w:r>
      <w:r>
        <w:rPr>
          <w:rFonts w:hint="eastAsia"/>
          <w:sz w:val="24"/>
        </w:rPr>
        <w:t>、</w:t>
      </w:r>
      <w:r>
        <w:rPr>
          <w:sz w:val="24"/>
        </w:rPr>
        <w:t>《房屋建筑与装饰工程工程量计算规范》（GB50854-2013)</w:t>
      </w:r>
      <w:r>
        <w:rPr>
          <w:rFonts w:hint="eastAsia"/>
          <w:sz w:val="24"/>
        </w:rPr>
        <w:t>、</w:t>
      </w:r>
      <w:r>
        <w:rPr>
          <w:sz w:val="24"/>
        </w:rPr>
        <w:t>《通用安装工程工程量计算规范》（GB50856-2013)</w:t>
      </w:r>
      <w:r>
        <w:rPr>
          <w:rFonts w:hint="eastAsia"/>
          <w:sz w:val="24"/>
        </w:rPr>
        <w:t>、</w:t>
      </w:r>
      <w:r>
        <w:rPr>
          <w:sz w:val="24"/>
        </w:rPr>
        <w:t>《江苏省市政工程工程量计算规范》（GB50856-2013)</w:t>
      </w:r>
      <w:r>
        <w:rPr>
          <w:rFonts w:hint="eastAsia"/>
          <w:sz w:val="24"/>
        </w:rPr>
        <w:t>、《仿古建筑工程工程量计算规范》</w:t>
      </w:r>
      <w:r>
        <w:rPr>
          <w:sz w:val="24"/>
        </w:rPr>
        <w:t>（GB5085</w:t>
      </w:r>
      <w:r>
        <w:rPr>
          <w:rFonts w:hint="eastAsia"/>
          <w:sz w:val="24"/>
        </w:rPr>
        <w:t>5</w:t>
      </w:r>
      <w:r>
        <w:rPr>
          <w:sz w:val="24"/>
        </w:rPr>
        <w:t>-2013)</w:t>
      </w:r>
      <w:r>
        <w:rPr>
          <w:rFonts w:hint="eastAsia"/>
          <w:sz w:val="24"/>
        </w:rPr>
        <w:t>、《园林绿化工程工程量计算规范》</w:t>
      </w:r>
      <w:r>
        <w:rPr>
          <w:sz w:val="24"/>
        </w:rPr>
        <w:t>（GB5085</w:t>
      </w:r>
      <w:r>
        <w:rPr>
          <w:rFonts w:hint="eastAsia"/>
          <w:sz w:val="24"/>
        </w:rPr>
        <w:t>8</w:t>
      </w:r>
      <w:r>
        <w:rPr>
          <w:sz w:val="24"/>
        </w:rPr>
        <w:t>-2013)</w:t>
      </w:r>
      <w:r>
        <w:rPr>
          <w:rFonts w:hint="eastAsia"/>
          <w:sz w:val="24"/>
        </w:rPr>
        <w:t>确定；定额执行</w:t>
      </w:r>
      <w:r>
        <w:rPr>
          <w:sz w:val="24"/>
        </w:rPr>
        <w:t>《江苏省建筑与装饰工程计价定额》（2014版）</w:t>
      </w:r>
      <w:r>
        <w:rPr>
          <w:rFonts w:hint="eastAsia"/>
          <w:sz w:val="24"/>
        </w:rPr>
        <w:t>、</w:t>
      </w:r>
      <w:r>
        <w:rPr>
          <w:sz w:val="24"/>
        </w:rPr>
        <w:t>《江苏省安装工程计价定额》（2014版）</w:t>
      </w:r>
      <w:r>
        <w:rPr>
          <w:rFonts w:hint="eastAsia"/>
          <w:sz w:val="24"/>
        </w:rPr>
        <w:t>、</w:t>
      </w:r>
      <w:r>
        <w:rPr>
          <w:sz w:val="24"/>
        </w:rPr>
        <w:t>《</w:t>
      </w:r>
      <w:r>
        <w:rPr>
          <w:rFonts w:hint="eastAsia"/>
          <w:sz w:val="24"/>
        </w:rPr>
        <w:t>江苏省仿古建筑与园林工程计价表</w:t>
      </w:r>
      <w:r>
        <w:rPr>
          <w:sz w:val="24"/>
        </w:rPr>
        <w:t>》（201</w:t>
      </w:r>
      <w:r>
        <w:rPr>
          <w:rFonts w:hint="eastAsia"/>
          <w:sz w:val="24"/>
        </w:rPr>
        <w:t>7</w:t>
      </w:r>
      <w:r>
        <w:rPr>
          <w:sz w:val="24"/>
        </w:rPr>
        <w:t>版）</w:t>
      </w:r>
      <w:r>
        <w:rPr>
          <w:rFonts w:hint="eastAsia"/>
          <w:sz w:val="24"/>
        </w:rPr>
        <w:t>、</w:t>
      </w:r>
      <w:r>
        <w:rPr>
          <w:sz w:val="24"/>
        </w:rPr>
        <w:t>《江苏省市政工程计价定额》（2014版）</w:t>
      </w:r>
      <w:r>
        <w:rPr>
          <w:rFonts w:hint="eastAsia"/>
          <w:sz w:val="24"/>
        </w:rPr>
        <w:t>；费用执行</w:t>
      </w:r>
      <w:r>
        <w:rPr>
          <w:sz w:val="24"/>
        </w:rPr>
        <w:t>《江苏省建设工程费用定额》（2014年）</w:t>
      </w:r>
      <w:r>
        <w:rPr>
          <w:rFonts w:hint="eastAsia"/>
          <w:sz w:val="24"/>
        </w:rPr>
        <w:t>；如上级主管部门颁布新的规定，从其执行。</w:t>
      </w:r>
    </w:p>
    <w:p>
      <w:pPr>
        <w:spacing w:line="300" w:lineRule="auto"/>
        <w:ind w:firstLine="480" w:firstLineChars="200"/>
        <w:rPr>
          <w:sz w:val="24"/>
        </w:rPr>
      </w:pPr>
      <w:r>
        <w:rPr>
          <w:rFonts w:hint="eastAsia"/>
          <w:sz w:val="24"/>
        </w:rPr>
        <w:t>14.1.2.2材料价格执行各单项工程主体施工期间的大丰区市场指导价的平均价，缺项材料参考同期盐城市工程造价信息颁布的指导价或信息价（须经甲方确认），特殊材料和设备价格须经业主、监理单位和造价咨询机构共同参与确认，人工费及机械费按工程施工期间应适用的规定标准执行，有区间标准的按中值计算；</w:t>
      </w:r>
    </w:p>
    <w:p>
      <w:pPr>
        <w:spacing w:line="300" w:lineRule="auto"/>
        <w:ind w:firstLine="480" w:firstLineChars="200"/>
        <w:rPr>
          <w:sz w:val="24"/>
        </w:rPr>
      </w:pPr>
      <w:r>
        <w:rPr>
          <w:rFonts w:hint="eastAsia"/>
          <w:sz w:val="24"/>
        </w:rPr>
        <w:t>14.1.2.3总价措施费仅计算安全文明施工措施费和临时设施费，有区间标准的按中值计算，其他总价措施费由发包人根据工程实际情况予以确认；</w:t>
      </w:r>
    </w:p>
    <w:p>
      <w:pPr>
        <w:spacing w:line="300" w:lineRule="auto"/>
        <w:ind w:firstLine="480" w:firstLineChars="200"/>
        <w:rPr>
          <w:sz w:val="24"/>
        </w:rPr>
      </w:pPr>
      <w:r>
        <w:rPr>
          <w:rFonts w:hint="eastAsia"/>
          <w:sz w:val="24"/>
        </w:rPr>
        <w:t>14.1.2.4规费及税金按上级主管部门相关规定计取；</w:t>
      </w:r>
    </w:p>
    <w:p>
      <w:pPr>
        <w:spacing w:line="300" w:lineRule="auto"/>
        <w:ind w:firstLine="480" w:firstLineChars="200"/>
        <w:rPr>
          <w:sz w:val="24"/>
        </w:rPr>
      </w:pPr>
      <w:r>
        <w:rPr>
          <w:rFonts w:hint="eastAsia"/>
          <w:sz w:val="24"/>
        </w:rPr>
        <w:t>14.1.2.5本工程按上述规定标准计算后执行中标下浮率作为双方的结算价。（由发包人组织认价的材料不下浮）；</w:t>
      </w:r>
    </w:p>
    <w:p>
      <w:pPr>
        <w:spacing w:line="300" w:lineRule="auto"/>
        <w:ind w:firstLine="480" w:firstLineChars="200"/>
        <w:rPr>
          <w:sz w:val="24"/>
        </w:rPr>
      </w:pPr>
      <w:r>
        <w:rPr>
          <w:rFonts w:hint="eastAsia"/>
          <w:sz w:val="24"/>
        </w:rPr>
        <w:t>中标下浮率=（招标控制价-中标价）/（招标控制价-暂列金额）*100%</w:t>
      </w:r>
    </w:p>
    <w:p>
      <w:pPr>
        <w:spacing w:line="300" w:lineRule="auto"/>
        <w:ind w:firstLine="480" w:firstLineChars="200"/>
        <w:rPr>
          <w:sz w:val="24"/>
        </w:rPr>
      </w:pPr>
      <w:r>
        <w:rPr>
          <w:sz w:val="24"/>
        </w:rPr>
        <w:t>14.1.</w:t>
      </w:r>
      <w:r>
        <w:rPr>
          <w:rFonts w:hint="eastAsia"/>
          <w:sz w:val="24"/>
        </w:rPr>
        <w:t>3</w:t>
      </w:r>
      <w:r>
        <w:rPr>
          <w:sz w:val="24"/>
        </w:rPr>
        <w:t>承包商需向发包人开具增值</w:t>
      </w:r>
      <w:r>
        <w:rPr>
          <w:rFonts w:hint="eastAsia"/>
          <w:sz w:val="24"/>
        </w:rPr>
        <w:t>税专用</w:t>
      </w:r>
      <w:r>
        <w:rPr>
          <w:sz w:val="24"/>
        </w:rPr>
        <w:t>发票，税费由承包商承担。</w:t>
      </w:r>
    </w:p>
    <w:p>
      <w:pPr>
        <w:spacing w:line="300" w:lineRule="auto"/>
        <w:ind w:firstLine="480" w:firstLineChars="200"/>
        <w:rPr>
          <w:sz w:val="24"/>
        </w:rPr>
      </w:pPr>
      <w:r>
        <w:rPr>
          <w:rFonts w:hint="eastAsia"/>
          <w:sz w:val="24"/>
        </w:rPr>
        <w:t>14.1.4付款</w:t>
      </w:r>
    </w:p>
    <w:p>
      <w:pPr>
        <w:spacing w:beforeLines="50" w:afterLines="50" w:line="300" w:lineRule="auto"/>
        <w:ind w:firstLine="480" w:firstLineChars="200"/>
        <w:rPr>
          <w:rFonts w:hint="default"/>
          <w:sz w:val="24"/>
          <w:lang w:val="en-US" w:eastAsia="zh-CN"/>
        </w:rPr>
      </w:pPr>
      <w:r>
        <w:rPr>
          <w:rFonts w:hint="eastAsia"/>
          <w:sz w:val="24"/>
          <w:lang w:eastAsia="zh-CN"/>
        </w:rPr>
        <w:t>合同签订后，完成设计任务后付至合同总价的</w:t>
      </w:r>
      <w:r>
        <w:rPr>
          <w:rFonts w:hint="eastAsia"/>
          <w:sz w:val="24"/>
          <w:lang w:val="en-US" w:eastAsia="zh-CN"/>
        </w:rPr>
        <w:t>10%，工程量完成40%并经发包人与咨询单位确认后付至合同总价的20%，项目完工后当年年底付至合同总价的40%，第二年年底付至审计价的70%，第三年年底付至审计价的80%，第四年年底付至审计价的90%，第五年年底按审计价一次性结清。</w:t>
      </w:r>
    </w:p>
    <w:p>
      <w:pPr>
        <w:spacing w:beforeLines="50" w:afterLines="50" w:line="300" w:lineRule="auto"/>
        <w:ind w:firstLine="482" w:firstLineChars="200"/>
        <w:rPr>
          <w:b/>
          <w:sz w:val="24"/>
        </w:rPr>
      </w:pPr>
      <w:r>
        <w:rPr>
          <w:b/>
          <w:sz w:val="24"/>
        </w:rPr>
        <w:t>14</w:t>
      </w:r>
      <w:r>
        <w:rPr>
          <w:rFonts w:hint="eastAsia"/>
          <w:b/>
          <w:sz w:val="24"/>
        </w:rPr>
        <w:t>.2  担保</w:t>
      </w:r>
    </w:p>
    <w:p>
      <w:pPr>
        <w:spacing w:line="300" w:lineRule="auto"/>
        <w:ind w:firstLine="480" w:firstLineChars="200"/>
        <w:rPr>
          <w:sz w:val="24"/>
        </w:rPr>
      </w:pPr>
      <w:r>
        <w:rPr>
          <w:sz w:val="24"/>
        </w:rPr>
        <w:t>14.</w:t>
      </w:r>
      <w:r>
        <w:rPr>
          <w:rFonts w:hint="eastAsia"/>
          <w:sz w:val="24"/>
        </w:rPr>
        <w:t>2</w:t>
      </w:r>
      <w:r>
        <w:rPr>
          <w:sz w:val="24"/>
        </w:rPr>
        <w:t>.1</w:t>
      </w:r>
      <w:r>
        <w:rPr>
          <w:rFonts w:hint="eastAsia"/>
          <w:sz w:val="24"/>
          <w:lang w:val="en-US" w:eastAsia="zh-CN"/>
        </w:rPr>
        <w:t>履约保证金</w:t>
      </w:r>
    </w:p>
    <w:p>
      <w:pPr>
        <w:spacing w:line="300" w:lineRule="auto"/>
        <w:ind w:firstLine="480" w:firstLineChars="200"/>
        <w:rPr>
          <w:sz w:val="24"/>
        </w:rPr>
      </w:pPr>
      <w:r>
        <w:rPr>
          <w:rFonts w:hint="eastAsia"/>
          <w:sz w:val="24"/>
        </w:rPr>
        <w:t>在以下方式中选择其一，作为双方对</w:t>
      </w:r>
      <w:r>
        <w:rPr>
          <w:rFonts w:hint="eastAsia"/>
          <w:sz w:val="24"/>
          <w:lang w:val="en-US" w:eastAsia="zh-CN"/>
        </w:rPr>
        <w:t>履约保证金</w:t>
      </w:r>
      <w:r>
        <w:rPr>
          <w:rFonts w:hint="eastAsia"/>
          <w:sz w:val="24"/>
        </w:rPr>
        <w:t>的约定。</w:t>
      </w:r>
    </w:p>
    <w:p>
      <w:pPr>
        <w:spacing w:line="300" w:lineRule="auto"/>
        <w:ind w:firstLine="420" w:firstLineChars="200"/>
        <w:rPr>
          <w:sz w:val="24"/>
        </w:rPr>
      </w:pPr>
      <w:r>
        <w:rPr>
          <w:rFonts w:hint="eastAsia" w:hAnsi="宋体"/>
          <w:szCs w:val="21"/>
        </w:rPr>
        <w:t>■</w:t>
      </w:r>
      <w:r>
        <w:rPr>
          <w:rFonts w:hint="eastAsia"/>
          <w:sz w:val="24"/>
        </w:rPr>
        <w:t>承包人提交</w:t>
      </w:r>
      <w:r>
        <w:rPr>
          <w:rFonts w:hint="eastAsia"/>
          <w:sz w:val="24"/>
          <w:lang w:val="en-US" w:eastAsia="zh-CN"/>
        </w:rPr>
        <w:t>履约保证金</w:t>
      </w:r>
      <w:r>
        <w:rPr>
          <w:rFonts w:hint="eastAsia"/>
          <w:sz w:val="24"/>
        </w:rPr>
        <w:t>的格式、金额和时间：</w:t>
      </w:r>
    </w:p>
    <w:p>
      <w:pPr>
        <w:spacing w:line="300" w:lineRule="auto"/>
        <w:ind w:firstLine="480" w:firstLineChars="200"/>
        <w:rPr>
          <w:rFonts w:hint="default" w:eastAsia="宋体"/>
          <w:sz w:val="24"/>
          <w:lang w:val="en-US" w:eastAsia="zh-CN"/>
        </w:rPr>
      </w:pPr>
      <w:r>
        <w:rPr>
          <w:rFonts w:hint="eastAsia"/>
          <w:sz w:val="24"/>
        </w:rPr>
        <w:t>（1）金额：合同价的10%；</w:t>
      </w:r>
    </w:p>
    <w:p>
      <w:pPr>
        <w:spacing w:line="300" w:lineRule="auto"/>
        <w:ind w:firstLine="480" w:firstLineChars="200"/>
        <w:rPr>
          <w:sz w:val="24"/>
        </w:rPr>
      </w:pPr>
      <w:r>
        <w:rPr>
          <w:rFonts w:hint="eastAsia"/>
          <w:sz w:val="24"/>
        </w:rPr>
        <w:t>（2）时间：</w:t>
      </w:r>
      <w:r>
        <w:rPr>
          <w:rFonts w:hint="eastAsia"/>
          <w:sz w:val="24"/>
          <w:lang w:eastAsia="zh-CN"/>
        </w:rPr>
        <w:t>在领取中标通知书后</w:t>
      </w:r>
      <w:r>
        <w:rPr>
          <w:rFonts w:hint="eastAsia"/>
          <w:sz w:val="24"/>
          <w:lang w:val="en-US" w:eastAsia="zh-CN"/>
        </w:rPr>
        <w:t>10日内承包人按规定向发包人提交履约保证金，项目完工后一次性无息退还。</w:t>
      </w:r>
    </w:p>
    <w:p>
      <w:pPr>
        <w:spacing w:line="300" w:lineRule="auto"/>
        <w:ind w:firstLine="480" w:firstLineChars="200"/>
        <w:rPr>
          <w:sz w:val="24"/>
        </w:rPr>
      </w:pPr>
      <w:r>
        <w:rPr>
          <w:rFonts w:hint="eastAsia"/>
          <w:sz w:val="24"/>
        </w:rPr>
        <w:t>14.2.2 支付保函</w:t>
      </w:r>
    </w:p>
    <w:p>
      <w:pPr>
        <w:spacing w:line="300" w:lineRule="auto"/>
        <w:ind w:firstLine="480" w:firstLineChars="200"/>
        <w:rPr>
          <w:sz w:val="24"/>
        </w:rPr>
      </w:pPr>
      <w:r>
        <w:rPr>
          <w:rFonts w:hint="eastAsia"/>
          <w:sz w:val="24"/>
        </w:rPr>
        <w:t>在以下方式中选择其一，作为双方对支付保函的约定。</w:t>
      </w:r>
    </w:p>
    <w:p>
      <w:pPr>
        <w:spacing w:line="300" w:lineRule="auto"/>
        <w:ind w:left="480"/>
        <w:rPr>
          <w:sz w:val="24"/>
        </w:rPr>
      </w:pPr>
      <w:r>
        <w:rPr>
          <w:rFonts w:hint="eastAsia" w:hAnsi="宋体"/>
          <w:szCs w:val="21"/>
        </w:rPr>
        <w:t>■</w:t>
      </w:r>
      <w:r>
        <w:rPr>
          <w:rFonts w:hint="eastAsia"/>
          <w:sz w:val="24"/>
        </w:rPr>
        <w:t>发包人不提交支付保函。</w:t>
      </w:r>
    </w:p>
    <w:p>
      <w:pPr>
        <w:spacing w:line="300" w:lineRule="auto"/>
        <w:ind w:firstLine="480" w:firstLineChars="200"/>
        <w:rPr>
          <w:sz w:val="24"/>
        </w:rPr>
      </w:pPr>
      <w:r>
        <w:rPr>
          <w:rFonts w:hint="eastAsia"/>
          <w:sz w:val="24"/>
        </w:rPr>
        <w:t>□发包人提交支付保函的格式、金额和时间：</w:t>
      </w:r>
    </w:p>
    <w:p>
      <w:pPr>
        <w:spacing w:beforeLines="50" w:afterLines="50" w:line="300" w:lineRule="auto"/>
        <w:ind w:firstLine="482" w:firstLineChars="200"/>
        <w:rPr>
          <w:b/>
          <w:sz w:val="24"/>
        </w:rPr>
      </w:pPr>
      <w:r>
        <w:rPr>
          <w:b/>
          <w:sz w:val="24"/>
        </w:rPr>
        <w:t>14.</w:t>
      </w:r>
      <w:r>
        <w:rPr>
          <w:rFonts w:hint="eastAsia"/>
          <w:b/>
          <w:sz w:val="24"/>
        </w:rPr>
        <w:t>3  预付款</w:t>
      </w:r>
    </w:p>
    <w:p>
      <w:pPr>
        <w:spacing w:line="300" w:lineRule="auto"/>
        <w:ind w:firstLine="480" w:firstLineChars="200"/>
        <w:rPr>
          <w:sz w:val="24"/>
        </w:rPr>
      </w:pPr>
      <w:r>
        <w:rPr>
          <w:rFonts w:hint="eastAsia"/>
          <w:sz w:val="24"/>
        </w:rPr>
        <w:t>14.3.1  预付款金额</w:t>
      </w:r>
    </w:p>
    <w:p>
      <w:pPr>
        <w:spacing w:line="300" w:lineRule="auto"/>
        <w:ind w:firstLine="480" w:firstLineChars="200"/>
        <w:rPr>
          <w:sz w:val="24"/>
        </w:rPr>
      </w:pPr>
      <w:r>
        <w:rPr>
          <w:rFonts w:hint="eastAsia"/>
          <w:sz w:val="24"/>
        </w:rPr>
        <w:t>预付款的金额为：合同金额的10%</w:t>
      </w:r>
    </w:p>
    <w:p>
      <w:pPr>
        <w:spacing w:beforeLines="50" w:afterLines="50" w:line="300" w:lineRule="auto"/>
        <w:ind w:firstLine="482" w:firstLineChars="200"/>
        <w:rPr>
          <w:b/>
          <w:sz w:val="24"/>
        </w:rPr>
      </w:pPr>
      <w:r>
        <w:rPr>
          <w:rFonts w:hint="eastAsia"/>
          <w:b/>
          <w:sz w:val="24"/>
        </w:rPr>
        <w:t>14.4  工程进度款</w:t>
      </w:r>
    </w:p>
    <w:p>
      <w:pPr>
        <w:spacing w:line="300" w:lineRule="auto"/>
        <w:ind w:firstLine="480" w:firstLineChars="200"/>
        <w:rPr>
          <w:sz w:val="24"/>
        </w:rPr>
      </w:pPr>
      <w:r>
        <w:rPr>
          <w:rFonts w:hint="eastAsia"/>
          <w:sz w:val="24"/>
        </w:rPr>
        <w:t>14.4.1工程进度款</w:t>
      </w:r>
    </w:p>
    <w:p>
      <w:pPr>
        <w:spacing w:line="300" w:lineRule="auto"/>
        <w:ind w:firstLine="480" w:firstLineChars="200"/>
        <w:rPr>
          <w:sz w:val="24"/>
        </w:rPr>
      </w:pPr>
      <w:r>
        <w:rPr>
          <w:rFonts w:hint="eastAsia"/>
          <w:sz w:val="24"/>
        </w:rPr>
        <w:t>工程进度款的支付方式、支付条件和支付时间：/</w:t>
      </w:r>
    </w:p>
    <w:p>
      <w:pPr>
        <w:spacing w:beforeLines="50" w:afterLines="50" w:line="300" w:lineRule="auto"/>
        <w:ind w:firstLine="482" w:firstLineChars="200"/>
        <w:rPr>
          <w:b/>
          <w:sz w:val="24"/>
        </w:rPr>
      </w:pPr>
      <w:r>
        <w:rPr>
          <w:rFonts w:hint="eastAsia"/>
          <w:b/>
          <w:sz w:val="24"/>
        </w:rPr>
        <w:t>14.5竣工结算</w:t>
      </w:r>
    </w:p>
    <w:p>
      <w:pPr>
        <w:spacing w:line="300" w:lineRule="auto"/>
        <w:ind w:firstLine="480" w:firstLineChars="200"/>
        <w:rPr>
          <w:sz w:val="24"/>
        </w:rPr>
      </w:pPr>
      <w:r>
        <w:rPr>
          <w:sz w:val="24"/>
        </w:rPr>
        <w:t>14.</w:t>
      </w:r>
      <w:r>
        <w:rPr>
          <w:rFonts w:hint="eastAsia"/>
          <w:sz w:val="24"/>
        </w:rPr>
        <w:t>5.1提交竣工结算资料</w:t>
      </w:r>
    </w:p>
    <w:p>
      <w:pPr>
        <w:spacing w:beforeLines="50" w:afterLines="50" w:line="300" w:lineRule="auto"/>
        <w:ind w:firstLine="480" w:firstLineChars="200"/>
        <w:rPr>
          <w:sz w:val="24"/>
          <w:u w:val="single"/>
        </w:rPr>
      </w:pPr>
      <w:r>
        <w:rPr>
          <w:rFonts w:hint="eastAsia"/>
          <w:sz w:val="24"/>
        </w:rPr>
        <w:t>竣工结算资料的格式、内容和份数：</w:t>
      </w:r>
    </w:p>
    <w:p>
      <w:pPr>
        <w:spacing w:beforeLines="50" w:afterLines="50" w:line="300" w:lineRule="auto"/>
        <w:ind w:firstLine="562" w:firstLineChars="200"/>
        <w:rPr>
          <w:b/>
          <w:sz w:val="28"/>
          <w:szCs w:val="28"/>
        </w:rPr>
      </w:pPr>
      <w:r>
        <w:rPr>
          <w:rFonts w:hint="eastAsia"/>
          <w:b/>
          <w:sz w:val="28"/>
          <w:szCs w:val="28"/>
        </w:rPr>
        <w:t>第</w:t>
      </w:r>
      <w:r>
        <w:rPr>
          <w:b/>
          <w:sz w:val="28"/>
          <w:szCs w:val="28"/>
        </w:rPr>
        <w:t>1</w:t>
      </w:r>
      <w:r>
        <w:rPr>
          <w:rFonts w:hint="eastAsia"/>
          <w:b/>
          <w:sz w:val="28"/>
          <w:szCs w:val="28"/>
        </w:rPr>
        <w:t>5条保险</w:t>
      </w:r>
    </w:p>
    <w:p>
      <w:pPr>
        <w:spacing w:beforeLines="50" w:afterLines="50" w:line="300" w:lineRule="auto"/>
        <w:ind w:firstLine="482" w:firstLineChars="200"/>
        <w:rPr>
          <w:b/>
          <w:sz w:val="24"/>
        </w:rPr>
      </w:pPr>
      <w:r>
        <w:rPr>
          <w:rFonts w:hint="eastAsia"/>
          <w:b/>
          <w:sz w:val="24"/>
        </w:rPr>
        <w:t>15.1  承包人的投保</w:t>
      </w:r>
    </w:p>
    <w:p>
      <w:pPr>
        <w:spacing w:line="300" w:lineRule="auto"/>
        <w:ind w:firstLine="480" w:firstLineChars="200"/>
        <w:rPr>
          <w:sz w:val="24"/>
        </w:rPr>
      </w:pPr>
      <w:r>
        <w:rPr>
          <w:sz w:val="24"/>
        </w:rPr>
        <w:t>15.1.</w:t>
      </w:r>
      <w:r>
        <w:rPr>
          <w:rFonts w:hint="eastAsia"/>
          <w:sz w:val="24"/>
        </w:rPr>
        <w:t>1合同双方商定，由承包人负责投保的保险种类、</w:t>
      </w:r>
      <w:r>
        <w:rPr>
          <w:sz w:val="24"/>
        </w:rPr>
        <w:t>保险范围、投保金额、保险期限和持续有效</w:t>
      </w:r>
      <w:r>
        <w:rPr>
          <w:rFonts w:hint="eastAsia"/>
          <w:sz w:val="24"/>
        </w:rPr>
        <w:t>的时间：</w:t>
      </w:r>
    </w:p>
    <w:p>
      <w:pPr>
        <w:spacing w:beforeLines="50" w:afterLines="50" w:line="300" w:lineRule="auto"/>
        <w:ind w:firstLine="482" w:firstLineChars="200"/>
        <w:rPr>
          <w:b/>
          <w:sz w:val="24"/>
        </w:rPr>
      </w:pPr>
      <w:r>
        <w:rPr>
          <w:rFonts w:hint="eastAsia"/>
          <w:b/>
          <w:sz w:val="24"/>
        </w:rPr>
        <w:t>15.2  一切险和第三方责任</w:t>
      </w:r>
    </w:p>
    <w:p>
      <w:pPr>
        <w:spacing w:line="300" w:lineRule="auto"/>
        <w:ind w:firstLine="480" w:firstLineChars="200"/>
        <w:rPr>
          <w:sz w:val="24"/>
        </w:rPr>
      </w:pPr>
      <w:r>
        <w:rPr>
          <w:rFonts w:hint="eastAsia"/>
          <w:sz w:val="24"/>
        </w:rPr>
        <w:t>土建工程一切险的投保方及对投保的相关要求：</w:t>
      </w:r>
    </w:p>
    <w:p>
      <w:pPr>
        <w:spacing w:line="300" w:lineRule="auto"/>
        <w:ind w:firstLine="480" w:firstLineChars="200"/>
        <w:rPr>
          <w:sz w:val="24"/>
        </w:rPr>
      </w:pPr>
      <w:r>
        <w:rPr>
          <w:rFonts w:hint="eastAsia"/>
          <w:sz w:val="24"/>
        </w:rPr>
        <w:t>安装工程及竣工试验一切险的投保方及对投保的相关要求：</w:t>
      </w:r>
    </w:p>
    <w:p>
      <w:pPr>
        <w:spacing w:line="300" w:lineRule="auto"/>
        <w:ind w:firstLine="480" w:firstLineChars="200"/>
        <w:rPr>
          <w:sz w:val="24"/>
        </w:rPr>
      </w:pPr>
      <w:r>
        <w:rPr>
          <w:rFonts w:hint="eastAsia"/>
          <w:sz w:val="24"/>
        </w:rPr>
        <w:t>第三者责任险的应投保方及对投保的相关要求</w:t>
      </w:r>
      <w:r>
        <w:rPr>
          <w:rFonts w:hint="eastAsia"/>
          <w:sz w:val="24"/>
          <w:u w:val="single"/>
        </w:rPr>
        <w:t>：</w:t>
      </w:r>
    </w:p>
    <w:p>
      <w:pPr>
        <w:spacing w:beforeLines="50" w:afterLines="50" w:line="300" w:lineRule="auto"/>
        <w:ind w:firstLine="562" w:firstLineChars="200"/>
        <w:rPr>
          <w:b/>
          <w:sz w:val="28"/>
          <w:szCs w:val="28"/>
        </w:rPr>
      </w:pPr>
      <w:r>
        <w:rPr>
          <w:rFonts w:hint="eastAsia"/>
          <w:b/>
          <w:sz w:val="28"/>
          <w:szCs w:val="28"/>
        </w:rPr>
        <w:t>第</w:t>
      </w:r>
      <w:r>
        <w:rPr>
          <w:b/>
          <w:sz w:val="28"/>
          <w:szCs w:val="28"/>
        </w:rPr>
        <w:t>16</w:t>
      </w:r>
      <w:r>
        <w:rPr>
          <w:rFonts w:hint="eastAsia"/>
          <w:b/>
          <w:sz w:val="28"/>
          <w:szCs w:val="28"/>
        </w:rPr>
        <w:t>条违约、索赔和裁决</w:t>
      </w:r>
    </w:p>
    <w:p>
      <w:pPr>
        <w:spacing w:line="300" w:lineRule="auto"/>
        <w:ind w:firstLine="482" w:firstLineChars="200"/>
        <w:rPr>
          <w:b/>
          <w:sz w:val="24"/>
        </w:rPr>
      </w:pPr>
      <w:r>
        <w:rPr>
          <w:b/>
          <w:sz w:val="24"/>
        </w:rPr>
        <w:t>16.</w:t>
      </w:r>
      <w:r>
        <w:rPr>
          <w:rFonts w:hint="eastAsia"/>
          <w:b/>
          <w:sz w:val="24"/>
        </w:rPr>
        <w:t>1争议和裁决</w:t>
      </w:r>
    </w:p>
    <w:p>
      <w:pPr>
        <w:spacing w:line="300" w:lineRule="auto"/>
        <w:ind w:firstLine="480" w:firstLineChars="200"/>
        <w:rPr>
          <w:sz w:val="24"/>
        </w:rPr>
      </w:pPr>
      <w:r>
        <w:rPr>
          <w:sz w:val="24"/>
        </w:rPr>
        <w:t>16.</w:t>
      </w:r>
      <w:r>
        <w:rPr>
          <w:rFonts w:hint="eastAsia"/>
          <w:sz w:val="24"/>
        </w:rPr>
        <w:t>1</w:t>
      </w:r>
      <w:r>
        <w:rPr>
          <w:sz w:val="24"/>
        </w:rPr>
        <w:t>.1</w:t>
      </w:r>
      <w:r>
        <w:rPr>
          <w:rFonts w:hint="eastAsia"/>
          <w:sz w:val="24"/>
        </w:rPr>
        <w:t>争议的解决程序</w:t>
      </w:r>
    </w:p>
    <w:p>
      <w:pPr>
        <w:spacing w:line="300" w:lineRule="auto"/>
        <w:ind w:firstLine="480" w:firstLineChars="200"/>
        <w:rPr>
          <w:sz w:val="24"/>
        </w:rPr>
      </w:pPr>
      <w:r>
        <w:rPr>
          <w:rFonts w:hint="eastAsia"/>
          <w:sz w:val="24"/>
        </w:rPr>
        <w:t>在争议提交调解之日起30日内，双方仍存有争议时，或合同任何一方不同意调解的，在以下方式中选择其一，作为双方解决争议事项的约定。</w:t>
      </w:r>
    </w:p>
    <w:p>
      <w:pPr>
        <w:numPr>
          <w:ilvl w:val="0"/>
          <w:numId w:val="1"/>
        </w:numPr>
        <w:spacing w:line="300" w:lineRule="auto"/>
        <w:ind w:left="0" w:firstLine="480" w:firstLineChars="200"/>
        <w:rPr>
          <w:sz w:val="24"/>
        </w:rPr>
      </w:pPr>
      <w:r>
        <w:rPr>
          <w:rFonts w:hint="eastAsia"/>
          <w:sz w:val="24"/>
        </w:rPr>
        <w:t>提交仲裁委员会，按照申请仲裁时该会有效的仲裁规则进行仲裁。仲裁裁决是终局的，对双方均有约束力。</w:t>
      </w:r>
    </w:p>
    <w:p>
      <w:pPr>
        <w:numPr>
          <w:ilvl w:val="0"/>
          <w:numId w:val="1"/>
        </w:numPr>
        <w:spacing w:line="300" w:lineRule="auto"/>
        <w:ind w:left="0" w:firstLine="480" w:firstLineChars="200"/>
        <w:rPr>
          <w:sz w:val="24"/>
        </w:rPr>
      </w:pPr>
      <w:r>
        <w:rPr>
          <w:rFonts w:hint="eastAsia"/>
          <w:sz w:val="24"/>
        </w:rPr>
        <w:t>向所在地人民法院提起诉讼。</w:t>
      </w:r>
    </w:p>
    <w:p>
      <w:pPr>
        <w:spacing w:beforeLines="50" w:afterLines="50" w:line="300" w:lineRule="auto"/>
        <w:ind w:firstLine="562" w:firstLineChars="200"/>
        <w:rPr>
          <w:b/>
          <w:sz w:val="28"/>
          <w:szCs w:val="28"/>
        </w:rPr>
      </w:pPr>
      <w:r>
        <w:rPr>
          <w:b/>
          <w:sz w:val="28"/>
          <w:szCs w:val="28"/>
        </w:rPr>
        <w:t>第</w:t>
      </w:r>
      <w:r>
        <w:rPr>
          <w:rFonts w:hint="eastAsia"/>
          <w:b/>
          <w:sz w:val="28"/>
          <w:szCs w:val="28"/>
        </w:rPr>
        <w:t>17</w:t>
      </w:r>
      <w:r>
        <w:rPr>
          <w:b/>
          <w:sz w:val="28"/>
          <w:szCs w:val="28"/>
        </w:rPr>
        <w:t>条合同生效与</w:t>
      </w:r>
      <w:r>
        <w:rPr>
          <w:rFonts w:hint="eastAsia"/>
          <w:b/>
          <w:sz w:val="28"/>
          <w:szCs w:val="28"/>
        </w:rPr>
        <w:t>合同</w:t>
      </w:r>
      <w:r>
        <w:rPr>
          <w:b/>
          <w:sz w:val="28"/>
          <w:szCs w:val="28"/>
        </w:rPr>
        <w:t>终止</w:t>
      </w:r>
    </w:p>
    <w:p>
      <w:pPr>
        <w:spacing w:beforeLines="50" w:afterLines="50" w:line="300" w:lineRule="auto"/>
        <w:ind w:firstLine="482" w:firstLineChars="200"/>
        <w:rPr>
          <w:b/>
          <w:sz w:val="24"/>
        </w:rPr>
      </w:pPr>
      <w:r>
        <w:rPr>
          <w:rFonts w:hint="eastAsia"/>
          <w:b/>
          <w:sz w:val="24"/>
        </w:rPr>
        <w:t>17</w:t>
      </w:r>
      <w:r>
        <w:rPr>
          <w:b/>
          <w:sz w:val="24"/>
        </w:rPr>
        <w:t>.</w:t>
      </w:r>
      <w:r>
        <w:rPr>
          <w:rFonts w:hint="eastAsia"/>
          <w:b/>
          <w:sz w:val="24"/>
        </w:rPr>
        <w:t>1</w:t>
      </w:r>
      <w:r>
        <w:rPr>
          <w:b/>
          <w:sz w:val="24"/>
        </w:rPr>
        <w:t>合同</w:t>
      </w:r>
      <w:r>
        <w:rPr>
          <w:rFonts w:hint="eastAsia"/>
          <w:b/>
          <w:sz w:val="24"/>
        </w:rPr>
        <w:t>份数</w:t>
      </w:r>
    </w:p>
    <w:p>
      <w:pPr>
        <w:spacing w:beforeLines="50" w:afterLines="50" w:line="300" w:lineRule="auto"/>
        <w:ind w:firstLine="480" w:firstLineChars="200"/>
        <w:rPr>
          <w:sz w:val="24"/>
        </w:rPr>
      </w:pPr>
      <w:r>
        <w:rPr>
          <w:sz w:val="24"/>
        </w:rPr>
        <w:t>本合同正本一式：</w:t>
      </w:r>
      <w:r>
        <w:rPr>
          <w:rFonts w:hint="eastAsia"/>
          <w:sz w:val="24"/>
        </w:rPr>
        <w:t>二</w:t>
      </w:r>
      <w:r>
        <w:rPr>
          <w:sz w:val="24"/>
        </w:rPr>
        <w:t>份，合同副本一式：</w:t>
      </w:r>
      <w:r>
        <w:rPr>
          <w:rFonts w:hint="eastAsia"/>
          <w:sz w:val="24"/>
        </w:rPr>
        <w:t>四</w:t>
      </w:r>
      <w:r>
        <w:rPr>
          <w:sz w:val="24"/>
        </w:rPr>
        <w:t>份。</w:t>
      </w:r>
      <w:r>
        <w:rPr>
          <w:rFonts w:hint="eastAsia"/>
          <w:sz w:val="24"/>
        </w:rPr>
        <w:t>合同双方应持的正本份数：一份，副本份数：二份。</w:t>
      </w:r>
    </w:p>
    <w:p>
      <w:pPr>
        <w:spacing w:beforeLines="50" w:afterLines="50" w:line="300" w:lineRule="auto"/>
        <w:ind w:firstLine="562" w:firstLineChars="200"/>
        <w:rPr>
          <w:b/>
          <w:sz w:val="28"/>
          <w:szCs w:val="28"/>
        </w:rPr>
      </w:pPr>
      <w:r>
        <w:rPr>
          <w:b/>
          <w:sz w:val="28"/>
          <w:szCs w:val="28"/>
        </w:rPr>
        <w:t>第</w:t>
      </w:r>
      <w:r>
        <w:rPr>
          <w:rFonts w:hint="eastAsia"/>
          <w:b/>
          <w:sz w:val="28"/>
          <w:szCs w:val="28"/>
        </w:rPr>
        <w:t>18</w:t>
      </w:r>
      <w:r>
        <w:rPr>
          <w:b/>
          <w:sz w:val="28"/>
          <w:szCs w:val="28"/>
        </w:rPr>
        <w:t>条</w:t>
      </w:r>
      <w:r>
        <w:rPr>
          <w:rFonts w:hint="eastAsia"/>
          <w:b/>
          <w:sz w:val="28"/>
          <w:szCs w:val="28"/>
        </w:rPr>
        <w:t>补充条款</w:t>
      </w:r>
    </w:p>
    <w:p>
      <w:pPr>
        <w:spacing w:beforeLines="50" w:afterLines="50" w:line="300" w:lineRule="auto"/>
        <w:ind w:firstLine="482" w:firstLineChars="200"/>
        <w:rPr>
          <w:sz w:val="24"/>
          <w:u w:val="single"/>
        </w:rPr>
      </w:pPr>
      <w:r>
        <w:rPr>
          <w:rFonts w:hint="eastAsia"/>
          <w:b/>
          <w:sz w:val="24"/>
        </w:rPr>
        <w:t>18</w:t>
      </w:r>
      <w:r>
        <w:rPr>
          <w:b/>
          <w:sz w:val="24"/>
        </w:rPr>
        <w:t>.</w:t>
      </w:r>
      <w:r>
        <w:rPr>
          <w:rFonts w:hint="eastAsia"/>
          <w:b/>
          <w:sz w:val="24"/>
        </w:rPr>
        <w:t>1  承包合同工程的内容及合同工作范围划分：</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pPr>
        <w:spacing w:beforeLines="50" w:afterLines="50" w:line="300" w:lineRule="auto"/>
        <w:ind w:firstLine="482" w:firstLineChars="200"/>
        <w:rPr>
          <w:sz w:val="24"/>
          <w:u w:val="single"/>
        </w:rPr>
      </w:pPr>
      <w:r>
        <w:rPr>
          <w:rFonts w:hint="eastAsia"/>
          <w:b/>
          <w:sz w:val="24"/>
        </w:rPr>
        <w:t>18.2  承包</w:t>
      </w:r>
      <w:r>
        <w:rPr>
          <w:b/>
          <w:sz w:val="24"/>
        </w:rPr>
        <w:t>合同</w:t>
      </w:r>
      <w:r>
        <w:rPr>
          <w:rFonts w:hint="eastAsia"/>
          <w:b/>
          <w:sz w:val="24"/>
        </w:rPr>
        <w:t>的单项工程一览表：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pPr>
        <w:spacing w:beforeLines="50" w:afterLines="50" w:line="300" w:lineRule="auto"/>
        <w:ind w:firstLine="482" w:firstLineChars="200"/>
        <w:rPr>
          <w:sz w:val="24"/>
          <w:u w:val="single"/>
        </w:rPr>
      </w:pPr>
      <w:r>
        <w:rPr>
          <w:rFonts w:hint="eastAsia"/>
          <w:b/>
          <w:sz w:val="24"/>
        </w:rPr>
        <w:t>18.3  合同价格清单分项表：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pPr>
        <w:spacing w:beforeLines="50" w:afterLines="50" w:line="300" w:lineRule="auto"/>
        <w:ind w:firstLine="482" w:firstLineChars="200"/>
        <w:rPr>
          <w:sz w:val="24"/>
          <w:u w:val="single"/>
        </w:rPr>
      </w:pPr>
      <w:r>
        <w:rPr>
          <w:rFonts w:hint="eastAsia"/>
          <w:b/>
          <w:sz w:val="24"/>
        </w:rPr>
        <w:t>18.4  其他合同附件</w:t>
      </w:r>
      <w:r>
        <w:rPr>
          <w:rFonts w:hint="eastAsia"/>
          <w:sz w:val="24"/>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pPr>
        <w:pStyle w:val="22"/>
        <w:jc w:val="center"/>
        <w:rPr>
          <w:rFonts w:ascii="Times New Roman" w:hAnsi="Times New Roman" w:eastAsia="华文中宋"/>
          <w:sz w:val="52"/>
          <w:szCs w:val="52"/>
        </w:rPr>
      </w:pPr>
    </w:p>
    <w:bookmarkEnd w:id="1"/>
    <w:p>
      <w:pPr>
        <w:spacing w:line="360" w:lineRule="auto"/>
        <w:rPr>
          <w:rFonts w:ascii="宋体" w:hAnsi="宋体"/>
          <w:szCs w:val="21"/>
        </w:rPr>
        <w:sectPr>
          <w:pgSz w:w="11907" w:h="16840"/>
          <w:pgMar w:top="1440" w:right="1559" w:bottom="1440" w:left="1560" w:header="851" w:footer="851" w:gutter="0"/>
          <w:cols w:space="720" w:num="1"/>
          <w:docGrid w:linePitch="312" w:charSpace="0"/>
        </w:sectPr>
      </w:pPr>
      <w:bookmarkStart w:id="215" w:name="_Toc358569763"/>
    </w:p>
    <w:p>
      <w:pPr>
        <w:spacing w:line="360" w:lineRule="auto"/>
        <w:rPr>
          <w:rFonts w:ascii="宋体" w:hAnsi="宋体"/>
          <w:szCs w:val="21"/>
        </w:rPr>
      </w:pPr>
    </w:p>
    <w:p>
      <w:pPr>
        <w:pStyle w:val="2"/>
        <w:jc w:val="center"/>
        <w:rPr>
          <w:sz w:val="36"/>
          <w:szCs w:val="36"/>
        </w:rPr>
      </w:pPr>
      <w:bookmarkStart w:id="216" w:name="_Toc508286139"/>
      <w:bookmarkStart w:id="217" w:name="_Toc510517012"/>
      <w:r>
        <w:rPr>
          <w:rFonts w:hint="eastAsia"/>
          <w:sz w:val="36"/>
          <w:szCs w:val="36"/>
        </w:rPr>
        <w:t>第五章报价清单</w:t>
      </w:r>
      <w:bookmarkEnd w:id="216"/>
      <w:bookmarkEnd w:id="217"/>
    </w:p>
    <w:p>
      <w:pPr>
        <w:spacing w:line="360" w:lineRule="auto"/>
        <w:ind w:right="1260" w:firstLine="3990" w:firstLineChars="1900"/>
      </w:pPr>
    </w:p>
    <w:p>
      <w:pPr>
        <w:pStyle w:val="4"/>
        <w:rPr>
          <w:kern w:val="0"/>
        </w:rPr>
      </w:pPr>
      <w:bookmarkStart w:id="218" w:name="_Toc508286140"/>
      <w:bookmarkStart w:id="219" w:name="_Toc510517013"/>
      <w:r>
        <w:rPr>
          <w:rFonts w:hint="eastAsia"/>
          <w:kern w:val="0"/>
        </w:rPr>
        <w:t>1.报价清单综合说明</w:t>
      </w:r>
      <w:bookmarkEnd w:id="218"/>
      <w:bookmarkEnd w:id="219"/>
    </w:p>
    <w:p>
      <w:pPr>
        <w:spacing w:line="360" w:lineRule="auto"/>
        <w:ind w:firstLine="359" w:firstLineChars="171"/>
        <w:rPr>
          <w:rFonts w:ascii="Calibri" w:hAnsi="Calibri"/>
          <w:szCs w:val="22"/>
        </w:rPr>
      </w:pPr>
      <w:r>
        <w:rPr>
          <w:rFonts w:hint="eastAsia" w:ascii="Calibri" w:hAnsi="Calibri"/>
          <w:szCs w:val="22"/>
        </w:rPr>
        <w:t>1</w:t>
      </w:r>
      <w:r>
        <w:rPr>
          <w:rFonts w:ascii="Calibri" w:hAnsi="Calibri"/>
          <w:szCs w:val="22"/>
        </w:rPr>
        <w:t>.1</w:t>
      </w:r>
      <w:r>
        <w:rPr>
          <w:rFonts w:hint="eastAsia" w:ascii="Calibri" w:hAnsi="Calibri"/>
          <w:szCs w:val="22"/>
        </w:rPr>
        <w:t>工程总承包报价范围包括建筑安装工程费、设备及工器具购置费、工程建设其他费及暂列金额等；投标人应充分了解施工场地的位置、周边环境、道路、装卸、保管、安装限制以及影响投标报价的其他要素。投标人根据投标设计，结合市场情况进行投标报价。投标报价应根据招标文件中的有关计价要求，并按照下列依据自主报价，但不得低于成本。</w:t>
      </w:r>
    </w:p>
    <w:p>
      <w:pPr>
        <w:spacing w:line="360" w:lineRule="auto"/>
        <w:ind w:firstLine="359" w:firstLineChars="171"/>
        <w:rPr>
          <w:rFonts w:ascii="Calibri" w:hAnsi="Calibri"/>
          <w:szCs w:val="22"/>
        </w:rPr>
      </w:pPr>
      <w:r>
        <w:rPr>
          <w:rFonts w:ascii="Calibri" w:hAnsi="Calibri"/>
          <w:szCs w:val="22"/>
        </w:rPr>
        <w:t xml:space="preserve">(1)  </w:t>
      </w:r>
      <w:r>
        <w:rPr>
          <w:rFonts w:hint="eastAsia" w:ascii="Calibri" w:hAnsi="Calibri"/>
          <w:szCs w:val="22"/>
        </w:rPr>
        <w:t>本</w:t>
      </w:r>
      <w:r>
        <w:rPr>
          <w:rFonts w:hint="eastAsia" w:ascii="仿宋_GB2312" w:hAnsi="Calibri"/>
          <w:szCs w:val="28"/>
        </w:rPr>
        <w:t>招标文件及其补充通知、答疑纪要</w:t>
      </w:r>
      <w:r>
        <w:rPr>
          <w:rFonts w:hint="eastAsia" w:ascii="Calibri" w:hAnsi="Calibri"/>
          <w:szCs w:val="22"/>
        </w:rPr>
        <w:t>；</w:t>
      </w:r>
    </w:p>
    <w:p>
      <w:pPr>
        <w:spacing w:line="360" w:lineRule="auto"/>
        <w:ind w:firstLine="359" w:firstLineChars="171"/>
        <w:rPr>
          <w:rFonts w:ascii="Calibri" w:hAnsi="Calibri"/>
          <w:szCs w:val="22"/>
        </w:rPr>
      </w:pPr>
      <w:r>
        <w:rPr>
          <w:rFonts w:ascii="Calibri" w:hAnsi="Calibri"/>
          <w:szCs w:val="22"/>
        </w:rPr>
        <w:t xml:space="preserve">(2)  </w:t>
      </w:r>
      <w:r>
        <w:rPr>
          <w:rFonts w:hint="eastAsia" w:ascii="Calibri" w:hAnsi="Calibri"/>
          <w:szCs w:val="22"/>
        </w:rPr>
        <w:t>参考《建设工程工程量清单计价规范》</w:t>
      </w:r>
      <w:r>
        <w:rPr>
          <w:rFonts w:ascii="Calibri" w:hAnsi="Calibri"/>
          <w:szCs w:val="22"/>
        </w:rPr>
        <w:t xml:space="preserve"> (GB50500-2013)</w:t>
      </w:r>
      <w:r>
        <w:rPr>
          <w:rFonts w:hint="eastAsia" w:ascii="Calibri" w:hAnsi="Calibri"/>
          <w:szCs w:val="22"/>
        </w:rPr>
        <w:t>及其9本计算规范；</w:t>
      </w:r>
    </w:p>
    <w:p>
      <w:pPr>
        <w:spacing w:line="360" w:lineRule="auto"/>
        <w:ind w:firstLine="359" w:firstLineChars="171"/>
        <w:rPr>
          <w:rFonts w:ascii="Calibri" w:hAnsi="Calibri"/>
          <w:szCs w:val="22"/>
        </w:rPr>
      </w:pPr>
      <w:r>
        <w:rPr>
          <w:rFonts w:ascii="Calibri" w:hAnsi="Calibri"/>
          <w:szCs w:val="22"/>
        </w:rPr>
        <w:t xml:space="preserve">(3)  </w:t>
      </w:r>
      <w:r>
        <w:rPr>
          <w:rFonts w:hint="eastAsia" w:ascii="Calibri" w:hAnsi="Calibri"/>
          <w:szCs w:val="22"/>
        </w:rPr>
        <w:t>国家或省级、行业建设主管部门颁发的计价办法；</w:t>
      </w:r>
    </w:p>
    <w:p>
      <w:pPr>
        <w:spacing w:line="360" w:lineRule="auto"/>
        <w:ind w:firstLine="359" w:firstLineChars="171"/>
        <w:rPr>
          <w:rFonts w:ascii="Calibri" w:hAnsi="Calibri"/>
          <w:szCs w:val="22"/>
        </w:rPr>
      </w:pPr>
      <w:r>
        <w:rPr>
          <w:rFonts w:ascii="Calibri" w:hAnsi="Calibri"/>
          <w:szCs w:val="22"/>
        </w:rPr>
        <w:t xml:space="preserve">(4)  </w:t>
      </w:r>
      <w:r>
        <w:rPr>
          <w:rFonts w:hint="eastAsia" w:ascii="Calibri" w:hAnsi="Calibri"/>
          <w:szCs w:val="22"/>
        </w:rPr>
        <w:t>企业定额，国家或省级、行业建设主管部门颁发的计价定额；</w:t>
      </w:r>
    </w:p>
    <w:p>
      <w:pPr>
        <w:spacing w:line="360" w:lineRule="auto"/>
        <w:ind w:firstLine="359" w:firstLineChars="171"/>
        <w:rPr>
          <w:rFonts w:ascii="Calibri" w:hAnsi="Calibri"/>
          <w:szCs w:val="22"/>
        </w:rPr>
      </w:pPr>
      <w:r>
        <w:rPr>
          <w:rFonts w:ascii="Calibri" w:hAnsi="Calibri"/>
          <w:szCs w:val="22"/>
        </w:rPr>
        <w:t xml:space="preserve">(5)  </w:t>
      </w:r>
      <w:r>
        <w:rPr>
          <w:rFonts w:hint="eastAsia" w:ascii="Calibri" w:hAnsi="Calibri"/>
          <w:szCs w:val="22"/>
        </w:rPr>
        <w:t>投标设计文件及相关资料；</w:t>
      </w:r>
    </w:p>
    <w:p>
      <w:pPr>
        <w:spacing w:line="360" w:lineRule="auto"/>
        <w:ind w:firstLine="359" w:firstLineChars="171"/>
        <w:rPr>
          <w:rFonts w:ascii="Calibri" w:hAnsi="Calibri"/>
          <w:szCs w:val="22"/>
        </w:rPr>
      </w:pPr>
      <w:r>
        <w:rPr>
          <w:rFonts w:ascii="Calibri" w:hAnsi="Calibri"/>
          <w:szCs w:val="22"/>
        </w:rPr>
        <w:t xml:space="preserve">(6)  </w:t>
      </w:r>
      <w:r>
        <w:rPr>
          <w:rFonts w:hint="eastAsia" w:ascii="Calibri" w:hAnsi="Calibri"/>
          <w:szCs w:val="22"/>
        </w:rPr>
        <w:t>施工现场情况、工程特点及拟定的投标施工组织设计或施工方案；</w:t>
      </w:r>
    </w:p>
    <w:p>
      <w:pPr>
        <w:spacing w:line="360" w:lineRule="auto"/>
        <w:ind w:firstLine="359" w:firstLineChars="171"/>
        <w:rPr>
          <w:rFonts w:ascii="Calibri" w:hAnsi="Calibri"/>
          <w:szCs w:val="22"/>
        </w:rPr>
      </w:pPr>
      <w:r>
        <w:rPr>
          <w:rFonts w:ascii="Calibri" w:hAnsi="Calibri"/>
          <w:szCs w:val="22"/>
        </w:rPr>
        <w:t xml:space="preserve">(7) </w:t>
      </w:r>
      <w:r>
        <w:rPr>
          <w:rFonts w:hint="eastAsia" w:ascii="Calibri" w:hAnsi="Calibri"/>
          <w:szCs w:val="22"/>
        </w:rPr>
        <w:t>与建设项目相关的标准、规范、规程等技术资料；</w:t>
      </w:r>
    </w:p>
    <w:p>
      <w:pPr>
        <w:spacing w:line="360" w:lineRule="auto"/>
        <w:ind w:firstLine="359" w:firstLineChars="171"/>
        <w:rPr>
          <w:rFonts w:ascii="Calibri" w:hAnsi="Calibri"/>
          <w:szCs w:val="22"/>
        </w:rPr>
      </w:pPr>
      <w:r>
        <w:rPr>
          <w:rFonts w:ascii="Calibri" w:hAnsi="Calibri"/>
          <w:szCs w:val="22"/>
        </w:rPr>
        <w:t xml:space="preserve">(8)  </w:t>
      </w:r>
      <w:r>
        <w:rPr>
          <w:rFonts w:hint="eastAsia" w:ascii="Calibri" w:hAnsi="Calibri"/>
          <w:szCs w:val="22"/>
        </w:rPr>
        <w:t>市场价格信息或工程造价管理机构发布的工程造价信息；</w:t>
      </w:r>
    </w:p>
    <w:p>
      <w:pPr>
        <w:spacing w:line="360" w:lineRule="auto"/>
        <w:ind w:firstLine="359" w:firstLineChars="171"/>
        <w:rPr>
          <w:rFonts w:ascii="Calibri" w:hAnsi="Calibri"/>
          <w:szCs w:val="22"/>
        </w:rPr>
      </w:pPr>
      <w:r>
        <w:rPr>
          <w:rFonts w:ascii="Calibri" w:hAnsi="Calibri"/>
          <w:szCs w:val="22"/>
        </w:rPr>
        <w:t xml:space="preserve">(9)  </w:t>
      </w:r>
      <w:r>
        <w:rPr>
          <w:rFonts w:hint="eastAsia" w:ascii="Calibri" w:hAnsi="Calibri"/>
          <w:szCs w:val="22"/>
        </w:rPr>
        <w:t>其他的相关资料。</w:t>
      </w:r>
    </w:p>
    <w:p>
      <w:pPr>
        <w:spacing w:line="360" w:lineRule="auto"/>
        <w:ind w:firstLine="359" w:firstLineChars="171"/>
        <w:rPr>
          <w:rFonts w:ascii="Calibri" w:hAnsi="Calibri"/>
          <w:szCs w:val="22"/>
        </w:rPr>
      </w:pPr>
      <w:r>
        <w:rPr>
          <w:rFonts w:hint="eastAsia" w:ascii="Calibri" w:hAnsi="Calibri"/>
          <w:szCs w:val="22"/>
        </w:rPr>
        <w:t>1</w:t>
      </w:r>
      <w:r>
        <w:rPr>
          <w:rFonts w:ascii="Calibri" w:hAnsi="Calibri"/>
          <w:szCs w:val="22"/>
        </w:rPr>
        <w:t>.</w:t>
      </w:r>
      <w:r>
        <w:rPr>
          <w:rFonts w:hint="eastAsia" w:ascii="Calibri" w:hAnsi="Calibri"/>
          <w:szCs w:val="22"/>
        </w:rPr>
        <w:t>2投标报价中应考虑招标文件中要求投标人承担的风险范围以及相关的费用。</w:t>
      </w:r>
    </w:p>
    <w:p>
      <w:pPr>
        <w:spacing w:line="360" w:lineRule="auto"/>
        <w:ind w:left="4" w:leftChars="2" w:firstLine="359" w:firstLineChars="171"/>
        <w:rPr>
          <w:rFonts w:ascii="Calibri" w:hAnsi="Calibri"/>
          <w:szCs w:val="22"/>
        </w:rPr>
      </w:pPr>
      <w:r>
        <w:rPr>
          <w:rFonts w:hint="eastAsia" w:ascii="Calibri" w:hAnsi="Calibri"/>
          <w:szCs w:val="22"/>
        </w:rPr>
        <w:t>1</w:t>
      </w:r>
      <w:r>
        <w:rPr>
          <w:rFonts w:ascii="Calibri" w:hAnsi="Calibri"/>
          <w:szCs w:val="22"/>
        </w:rPr>
        <w:t>.</w:t>
      </w:r>
      <w:r>
        <w:rPr>
          <w:rFonts w:hint="eastAsia" w:ascii="Calibri" w:hAnsi="Calibri"/>
          <w:szCs w:val="22"/>
        </w:rPr>
        <w:t>3投标总价为投标人在投标文件中提出的各项支付金额的总和，为实施、完成招标工程并修补缺陷以及履行招标文件中约定的风险范围内的所有责任和义务所发生的全部费用。</w:t>
      </w:r>
    </w:p>
    <w:p>
      <w:pPr>
        <w:spacing w:line="360" w:lineRule="auto"/>
        <w:ind w:firstLine="359" w:firstLineChars="171"/>
        <w:rPr>
          <w:rFonts w:hint="eastAsia" w:ascii="Calibri" w:hAnsi="Calibri"/>
          <w:szCs w:val="22"/>
        </w:rPr>
      </w:pPr>
      <w:r>
        <w:rPr>
          <w:rFonts w:hint="eastAsia" w:ascii="Calibri" w:hAnsi="Calibri"/>
          <w:szCs w:val="22"/>
        </w:rPr>
        <w:t>1</w:t>
      </w:r>
      <w:r>
        <w:rPr>
          <w:rFonts w:ascii="Calibri" w:hAnsi="Calibri"/>
          <w:szCs w:val="22"/>
        </w:rPr>
        <w:t xml:space="preserve">.4 </w:t>
      </w:r>
      <w:r>
        <w:rPr>
          <w:rFonts w:hint="eastAsia" w:ascii="Calibri" w:hAnsi="Calibri"/>
          <w:szCs w:val="22"/>
        </w:rPr>
        <w:t>有关投标报价的其他要求：</w:t>
      </w:r>
    </w:p>
    <w:p>
      <w:pPr>
        <w:spacing w:line="360" w:lineRule="auto"/>
        <w:ind w:firstLine="359" w:firstLineChars="171"/>
        <w:rPr>
          <w:rFonts w:hint="eastAsia" w:ascii="Calibri" w:hAnsi="Calibri"/>
          <w:szCs w:val="22"/>
        </w:rPr>
      </w:pPr>
    </w:p>
    <w:p>
      <w:pPr>
        <w:spacing w:line="360" w:lineRule="auto"/>
        <w:ind w:firstLine="359" w:firstLineChars="171"/>
        <w:rPr>
          <w:rFonts w:hint="eastAsia" w:ascii="Calibri" w:hAnsi="Calibri"/>
          <w:szCs w:val="22"/>
        </w:rPr>
      </w:pPr>
    </w:p>
    <w:p>
      <w:pPr>
        <w:spacing w:line="360" w:lineRule="auto"/>
        <w:ind w:firstLine="359" w:firstLineChars="171"/>
        <w:rPr>
          <w:rFonts w:hint="eastAsia" w:ascii="Calibri" w:hAnsi="Calibri"/>
          <w:szCs w:val="22"/>
        </w:rPr>
      </w:pPr>
    </w:p>
    <w:p>
      <w:pPr>
        <w:spacing w:line="360" w:lineRule="auto"/>
        <w:ind w:firstLine="359" w:firstLineChars="171"/>
        <w:rPr>
          <w:rFonts w:hint="eastAsia" w:ascii="Calibri" w:hAnsi="Calibri"/>
          <w:szCs w:val="22"/>
        </w:rPr>
      </w:pPr>
    </w:p>
    <w:p>
      <w:pPr>
        <w:spacing w:line="360" w:lineRule="auto"/>
        <w:ind w:firstLine="359" w:firstLineChars="171"/>
        <w:rPr>
          <w:rFonts w:hint="eastAsia" w:ascii="Calibri" w:hAnsi="Calibri"/>
          <w:szCs w:val="22"/>
        </w:rPr>
      </w:pPr>
    </w:p>
    <w:p>
      <w:pPr>
        <w:spacing w:line="360" w:lineRule="auto"/>
        <w:ind w:firstLine="359" w:firstLineChars="171"/>
        <w:rPr>
          <w:rFonts w:hint="eastAsia" w:ascii="Calibri" w:hAnsi="Calibri"/>
          <w:szCs w:val="22"/>
        </w:rPr>
      </w:pPr>
    </w:p>
    <w:p>
      <w:pPr>
        <w:spacing w:line="360" w:lineRule="auto"/>
        <w:ind w:firstLine="359" w:firstLineChars="171"/>
        <w:rPr>
          <w:rFonts w:hint="eastAsia" w:ascii="Calibri" w:hAnsi="Calibri"/>
          <w:szCs w:val="22"/>
        </w:rPr>
      </w:pPr>
    </w:p>
    <w:p>
      <w:pPr>
        <w:spacing w:line="360" w:lineRule="auto"/>
        <w:ind w:firstLine="359" w:firstLineChars="171"/>
        <w:rPr>
          <w:rFonts w:hint="eastAsia" w:ascii="Calibri" w:hAnsi="Calibri"/>
          <w:szCs w:val="22"/>
        </w:rPr>
      </w:pPr>
    </w:p>
    <w:p>
      <w:pPr>
        <w:spacing w:line="360" w:lineRule="auto"/>
        <w:ind w:firstLine="359" w:firstLineChars="171"/>
        <w:rPr>
          <w:rFonts w:hint="eastAsia" w:ascii="Calibri" w:hAnsi="Calibri"/>
          <w:szCs w:val="22"/>
        </w:rPr>
      </w:pPr>
    </w:p>
    <w:p>
      <w:pPr>
        <w:spacing w:line="360" w:lineRule="auto"/>
        <w:ind w:firstLine="359" w:firstLineChars="171"/>
        <w:rPr>
          <w:rFonts w:hint="eastAsia" w:ascii="Calibri" w:hAnsi="Calibri"/>
          <w:szCs w:val="22"/>
        </w:rPr>
      </w:pPr>
    </w:p>
    <w:p>
      <w:pPr>
        <w:spacing w:line="360" w:lineRule="auto"/>
        <w:ind w:firstLine="359" w:firstLineChars="171"/>
        <w:rPr>
          <w:rFonts w:hint="eastAsia" w:ascii="Calibri" w:hAnsi="Calibri"/>
          <w:szCs w:val="22"/>
        </w:rPr>
      </w:pPr>
    </w:p>
    <w:p>
      <w:pPr>
        <w:spacing w:line="360" w:lineRule="auto"/>
        <w:ind w:firstLine="359" w:firstLineChars="171"/>
        <w:rPr>
          <w:rFonts w:hint="eastAsia" w:ascii="Calibri" w:hAnsi="Calibri"/>
          <w:szCs w:val="22"/>
        </w:rPr>
      </w:pPr>
    </w:p>
    <w:p>
      <w:pPr>
        <w:spacing w:line="360" w:lineRule="auto"/>
        <w:ind w:firstLine="359" w:firstLineChars="171"/>
        <w:rPr>
          <w:rFonts w:hint="eastAsia" w:ascii="Calibri" w:hAnsi="Calibri"/>
          <w:szCs w:val="22"/>
        </w:rPr>
      </w:pPr>
    </w:p>
    <w:tbl>
      <w:tblPr>
        <w:tblStyle w:val="43"/>
        <w:tblW w:w="8818" w:type="dxa"/>
        <w:tblInd w:w="0" w:type="dxa"/>
        <w:shd w:val="clear" w:color="auto" w:fill="auto"/>
        <w:tblLayout w:type="fixed"/>
        <w:tblCellMar>
          <w:top w:w="0" w:type="dxa"/>
          <w:left w:w="0" w:type="dxa"/>
          <w:bottom w:w="0" w:type="dxa"/>
          <w:right w:w="0" w:type="dxa"/>
        </w:tblCellMar>
      </w:tblPr>
      <w:tblGrid>
        <w:gridCol w:w="1699"/>
        <w:gridCol w:w="705"/>
        <w:gridCol w:w="2683"/>
        <w:gridCol w:w="1700"/>
        <w:gridCol w:w="2031"/>
      </w:tblGrid>
      <w:tr>
        <w:tblPrEx>
          <w:shd w:val="clear" w:color="auto" w:fill="auto"/>
          <w:tblLayout w:type="fixed"/>
          <w:tblCellMar>
            <w:top w:w="0" w:type="dxa"/>
            <w:left w:w="0" w:type="dxa"/>
            <w:bottom w:w="0" w:type="dxa"/>
            <w:right w:w="0" w:type="dxa"/>
          </w:tblCellMar>
        </w:tblPrEx>
        <w:trPr>
          <w:trHeight w:val="360" w:hRule="atLeast"/>
        </w:trPr>
        <w:tc>
          <w:tcPr>
            <w:tcW w:w="881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郁金香健康养生文化中心（一期）EPC总承包项目清单</w:t>
            </w:r>
          </w:p>
        </w:tc>
      </w:tr>
      <w:tr>
        <w:tblPrEx>
          <w:tblLayout w:type="fixed"/>
          <w:tblCellMar>
            <w:top w:w="0" w:type="dxa"/>
            <w:left w:w="0" w:type="dxa"/>
            <w:bottom w:w="0" w:type="dxa"/>
            <w:right w:w="0" w:type="dxa"/>
          </w:tblCellMar>
        </w:tblPrEx>
        <w:trPr>
          <w:trHeight w:val="48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区域</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名称</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面积（m²）</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报价（万元）</w:t>
            </w:r>
          </w:p>
        </w:tc>
      </w:tr>
      <w:tr>
        <w:tblPrEx>
          <w:tblLayout w:type="fixed"/>
          <w:tblCellMar>
            <w:top w:w="0" w:type="dxa"/>
            <w:left w:w="0" w:type="dxa"/>
            <w:bottom w:w="0" w:type="dxa"/>
            <w:right w:w="0" w:type="dxa"/>
          </w:tblCellMar>
        </w:tblPrEx>
        <w:trPr>
          <w:trHeight w:val="285" w:hRule="atLeast"/>
        </w:trPr>
        <w:tc>
          <w:tcPr>
            <w:tcW w:w="1699"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温泉区</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综合楼</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6200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温泉宫</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2500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露天温泉区</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湖水面积</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温泉热水面积</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道路铺装</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2280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绿化</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山景瀑布（冷泉）</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酒店区</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大堂区</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全日制餐厅</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咖啡吧</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湖水面积</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道路铺装</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10137.6</w:t>
            </w:r>
          </w:p>
        </w:tc>
        <w:tc>
          <w:tcPr>
            <w:tcW w:w="2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绿化</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5222.4</w:t>
            </w:r>
          </w:p>
        </w:tc>
        <w:tc>
          <w:tcPr>
            <w:tcW w:w="2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会议综合楼</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小型会议室</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餐饮包房</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厨房</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湖水面积</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叠泉广场</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道路铺装</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绿化</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泊心堂</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泊心堡</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花田小筑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家族汤箢</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湖水面积</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8799.912</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道路铺装</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3742.2</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绿化</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7597.8</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2" w:hRule="atLeast"/>
        </w:trPr>
        <w:tc>
          <w:tcPr>
            <w:tcW w:w="1699"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其他</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道路铺装</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24266.5</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2" w:hRule="atLeast"/>
        </w:trPr>
        <w:tc>
          <w:tcPr>
            <w:tcW w:w="1699"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w:t>
            </w:r>
          </w:p>
        </w:tc>
        <w:tc>
          <w:tcPr>
            <w:tcW w:w="268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绿化</w:t>
            </w:r>
          </w:p>
        </w:tc>
        <w:tc>
          <w:tcPr>
            <w:tcW w:w="170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24266.5</w:t>
            </w:r>
          </w:p>
        </w:tc>
        <w:tc>
          <w:tcPr>
            <w:tcW w:w="20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温泉管网</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温泉管网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设计费</w:t>
            </w:r>
          </w:p>
        </w:tc>
        <w:tc>
          <w:tcPr>
            <w:tcW w:w="508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预留金</w:t>
            </w:r>
          </w:p>
        </w:tc>
        <w:tc>
          <w:tcPr>
            <w:tcW w:w="508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投标人报价时不得改变此项费用</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4000</w:t>
            </w:r>
          </w:p>
        </w:tc>
      </w:tr>
    </w:tbl>
    <w:p>
      <w:pPr>
        <w:spacing w:line="360" w:lineRule="auto"/>
        <w:ind w:firstLine="422" w:firstLineChars="200"/>
        <w:rPr>
          <w:rFonts w:eastAsia="黑体"/>
          <w:b/>
          <w:bCs/>
          <w:kern w:val="0"/>
          <w:szCs w:val="32"/>
        </w:rPr>
      </w:pPr>
      <w:bookmarkStart w:id="220" w:name="_Toc510517014"/>
      <w:r>
        <w:rPr>
          <w:rFonts w:hint="eastAsia" w:eastAsia="黑体"/>
          <w:b/>
          <w:bCs/>
          <w:kern w:val="0"/>
          <w:szCs w:val="32"/>
        </w:rPr>
        <w:t>2．设计计价原则：</w:t>
      </w:r>
      <w:bookmarkEnd w:id="220"/>
    </w:p>
    <w:p>
      <w:pPr>
        <w:spacing w:line="360" w:lineRule="auto"/>
        <w:ind w:firstLine="422" w:firstLineChars="200"/>
        <w:rPr>
          <w:rFonts w:eastAsia="黑体"/>
          <w:b/>
          <w:bCs/>
          <w:kern w:val="0"/>
          <w:szCs w:val="32"/>
        </w:rPr>
      </w:pPr>
      <w:bookmarkStart w:id="221" w:name="_Toc510517015"/>
      <w:r>
        <w:rPr>
          <w:rFonts w:hint="eastAsia" w:eastAsia="黑体"/>
          <w:b/>
          <w:bCs/>
          <w:kern w:val="0"/>
          <w:szCs w:val="32"/>
        </w:rPr>
        <w:t>3．施工计价原则：</w:t>
      </w:r>
      <w:bookmarkEnd w:id="221"/>
    </w:p>
    <w:p>
      <w:pPr>
        <w:spacing w:line="360" w:lineRule="auto"/>
        <w:ind w:firstLine="420" w:firstLineChars="200"/>
        <w:rPr>
          <w:rFonts w:ascii="宋体" w:hAnsi="宋体"/>
        </w:rPr>
      </w:pPr>
      <w:r>
        <w:rPr>
          <w:rFonts w:hint="eastAsia" w:ascii="Calibri" w:hAnsi="Calibri"/>
          <w:szCs w:val="22"/>
        </w:rPr>
        <w:t>详见合同专用条款</w:t>
      </w:r>
    </w:p>
    <w:p>
      <w:pPr>
        <w:spacing w:line="360" w:lineRule="auto"/>
        <w:ind w:firstLine="420" w:firstLineChars="200"/>
        <w:rPr>
          <w:rFonts w:ascii="宋体" w:hAnsi="宋体"/>
        </w:rPr>
      </w:pPr>
    </w:p>
    <w:p>
      <w:pPr>
        <w:pStyle w:val="2"/>
        <w:jc w:val="center"/>
        <w:rPr>
          <w:sz w:val="36"/>
          <w:szCs w:val="36"/>
        </w:rPr>
      </w:pPr>
      <w:bookmarkStart w:id="222" w:name="_Toc508286141"/>
      <w:bookmarkStart w:id="223" w:name="_Toc510517018"/>
      <w:r>
        <w:rPr>
          <w:rFonts w:hint="eastAsia"/>
          <w:sz w:val="36"/>
          <w:szCs w:val="36"/>
        </w:rPr>
        <w:t>第六章发包人要求</w:t>
      </w:r>
      <w:bookmarkEnd w:id="222"/>
      <w:bookmarkEnd w:id="223"/>
    </w:p>
    <w:p>
      <w:pPr>
        <w:spacing w:line="400" w:lineRule="exact"/>
        <w:jc w:val="center"/>
      </w:pPr>
      <w:r>
        <w:rPr>
          <w:rFonts w:ascii="宋体" w:hAnsi="宋体"/>
          <w:szCs w:val="21"/>
        </w:rPr>
        <w:br w:type="page"/>
      </w:r>
    </w:p>
    <w:p/>
    <w:p/>
    <w:p>
      <w:pPr>
        <w:pStyle w:val="2"/>
        <w:jc w:val="center"/>
        <w:rPr>
          <w:sz w:val="36"/>
          <w:szCs w:val="36"/>
        </w:rPr>
      </w:pPr>
      <w:bookmarkStart w:id="224" w:name="_Toc508286142"/>
      <w:bookmarkStart w:id="225" w:name="_Toc510517019"/>
      <w:r>
        <w:rPr>
          <w:rFonts w:hint="eastAsia"/>
          <w:sz w:val="36"/>
          <w:szCs w:val="36"/>
        </w:rPr>
        <w:t>第六章发包人提供的资料</w:t>
      </w:r>
      <w:bookmarkEnd w:id="224"/>
      <w:bookmarkEnd w:id="225"/>
    </w:p>
    <w:p>
      <w:pPr>
        <w:spacing w:line="360" w:lineRule="auto"/>
        <w:ind w:firstLine="420" w:firstLineChars="200"/>
        <w:rPr>
          <w:rFonts w:ascii="黑体" w:hAnsi="宋体" w:eastAsia="黑体"/>
          <w:szCs w:val="21"/>
        </w:rPr>
      </w:pPr>
      <w:r>
        <w:rPr>
          <w:rFonts w:hint="eastAsia" w:ascii="黑体" w:hAnsi="宋体" w:eastAsia="黑体"/>
          <w:szCs w:val="21"/>
        </w:rPr>
        <w:t>一、项目概况</w:t>
      </w:r>
    </w:p>
    <w:p>
      <w:pPr>
        <w:spacing w:line="360" w:lineRule="auto"/>
        <w:ind w:firstLine="420" w:firstLineChars="200"/>
        <w:rPr>
          <w:rFonts w:ascii="黑体" w:hAnsi="宋体" w:eastAsia="黑体"/>
          <w:szCs w:val="21"/>
        </w:rPr>
      </w:pPr>
      <w:r>
        <w:rPr>
          <w:rFonts w:hint="eastAsia"/>
        </w:rPr>
        <w:t>包括项目名称、建设单位、建设规模、项目地理位置、周边环境、树木情况、文物情况、地址地貌、气候及气象条件、道路交通状况、市政情况等。</w:t>
      </w:r>
    </w:p>
    <w:p>
      <w:pPr>
        <w:spacing w:line="360" w:lineRule="auto"/>
        <w:ind w:firstLine="420" w:firstLineChars="200"/>
        <w:rPr>
          <w:rFonts w:ascii="黑体" w:hAnsi="宋体" w:eastAsia="黑体"/>
          <w:szCs w:val="21"/>
        </w:rPr>
      </w:pPr>
      <w:r>
        <w:rPr>
          <w:rFonts w:hint="eastAsia" w:ascii="黑体" w:hAnsi="宋体" w:eastAsia="黑体"/>
          <w:szCs w:val="21"/>
        </w:rPr>
        <w:t>二、发包人提供的资料</w:t>
      </w:r>
    </w:p>
    <w:p>
      <w:pPr>
        <w:spacing w:line="360" w:lineRule="auto"/>
        <w:ind w:firstLine="420" w:firstLineChars="200"/>
        <w:rPr>
          <w:rFonts w:ascii="宋体" w:hAnsi="宋体"/>
          <w:szCs w:val="21"/>
        </w:rPr>
      </w:pPr>
      <w:r>
        <w:rPr>
          <w:rFonts w:hint="eastAsia" w:ascii="宋体" w:hAnsi="宋体"/>
          <w:szCs w:val="21"/>
        </w:rPr>
        <w:t>1. 施工场地及毗邻区域内的供水、排水、供电、供气、供热、通信、广播电视等地下管线资料、气象和水文观测资料，相邻建筑物和构筑物、地下工程的有关资料，以及其他与建设工程有关的原始资料。</w:t>
      </w:r>
    </w:p>
    <w:p>
      <w:pPr>
        <w:spacing w:line="360" w:lineRule="auto"/>
        <w:ind w:firstLine="420" w:firstLineChars="200"/>
        <w:rPr>
          <w:rFonts w:ascii="宋体" w:hAnsi="宋体"/>
          <w:szCs w:val="21"/>
        </w:rPr>
      </w:pPr>
      <w:r>
        <w:rPr>
          <w:rFonts w:hint="eastAsia" w:ascii="宋体" w:hAnsi="宋体"/>
          <w:szCs w:val="21"/>
        </w:rPr>
        <w:t>2. 定位放线的基准点、基准线和基准标高。</w:t>
      </w:r>
    </w:p>
    <w:p>
      <w:pPr>
        <w:spacing w:line="360" w:lineRule="auto"/>
        <w:ind w:firstLine="420" w:firstLineChars="200"/>
        <w:rPr>
          <w:rFonts w:ascii="宋体" w:hAnsi="宋体"/>
          <w:szCs w:val="21"/>
        </w:rPr>
      </w:pPr>
      <w:r>
        <w:rPr>
          <w:rFonts w:hint="eastAsia" w:ascii="宋体" w:hAnsi="宋体"/>
          <w:szCs w:val="21"/>
        </w:rPr>
        <w:t>3. 发包人取得的有关审批、核准和备案材料，如规划许可证。</w:t>
      </w:r>
    </w:p>
    <w:p>
      <w:pPr>
        <w:spacing w:line="360" w:lineRule="auto"/>
        <w:ind w:firstLine="420" w:firstLineChars="200"/>
        <w:rPr>
          <w:rFonts w:ascii="宋体" w:hAnsi="宋体"/>
          <w:szCs w:val="21"/>
        </w:rPr>
      </w:pPr>
      <w:r>
        <w:rPr>
          <w:rFonts w:hint="eastAsia" w:ascii="宋体" w:hAnsi="宋体"/>
          <w:szCs w:val="21"/>
        </w:rPr>
        <w:t>4.发包人提供的勘察资料（如果有）</w:t>
      </w:r>
    </w:p>
    <w:p>
      <w:pPr>
        <w:spacing w:line="360" w:lineRule="auto"/>
        <w:ind w:firstLine="420" w:firstLineChars="200"/>
        <w:rPr>
          <w:rFonts w:ascii="宋体" w:hAnsi="宋体"/>
          <w:szCs w:val="21"/>
        </w:rPr>
      </w:pPr>
      <w:r>
        <w:rPr>
          <w:rFonts w:hint="eastAsia" w:ascii="宋体" w:hAnsi="宋体"/>
          <w:szCs w:val="21"/>
        </w:rPr>
        <w:t>5．发包人提供的技术标准、规范</w:t>
      </w:r>
    </w:p>
    <w:p>
      <w:pPr>
        <w:spacing w:line="360" w:lineRule="auto"/>
        <w:ind w:firstLine="420" w:firstLineChars="200"/>
        <w:rPr>
          <w:rFonts w:ascii="宋体" w:hAnsi="宋体"/>
          <w:szCs w:val="21"/>
        </w:rPr>
      </w:pPr>
      <w:r>
        <w:rPr>
          <w:rFonts w:hint="eastAsia" w:ascii="宋体" w:hAnsi="宋体"/>
          <w:szCs w:val="21"/>
        </w:rPr>
        <w:t>6. 其他资料。</w:t>
      </w:r>
    </w:p>
    <w:p>
      <w:pPr>
        <w:pStyle w:val="2"/>
        <w:jc w:val="center"/>
      </w:pPr>
      <w:r>
        <w:rPr>
          <w:rFonts w:eastAsia="宋体"/>
          <w:b w:val="0"/>
          <w:bCs w:val="0"/>
          <w:kern w:val="2"/>
          <w:sz w:val="21"/>
          <w:szCs w:val="24"/>
        </w:rPr>
        <w:br w:type="page"/>
      </w:r>
    </w:p>
    <w:p>
      <w:pPr>
        <w:jc w:val="center"/>
        <w:rPr>
          <w:b/>
          <w:bCs/>
          <w:kern w:val="44"/>
          <w:sz w:val="32"/>
          <w:szCs w:val="32"/>
        </w:rPr>
      </w:pPr>
    </w:p>
    <w:p/>
    <w:p>
      <w:pPr>
        <w:pStyle w:val="2"/>
        <w:jc w:val="center"/>
        <w:rPr>
          <w:sz w:val="36"/>
          <w:szCs w:val="36"/>
        </w:rPr>
      </w:pPr>
      <w:bookmarkStart w:id="226" w:name="_Toc510517020"/>
      <w:bookmarkStart w:id="227" w:name="_Toc508286143"/>
      <w:r>
        <w:rPr>
          <w:rFonts w:hint="eastAsia"/>
          <w:sz w:val="36"/>
          <w:szCs w:val="36"/>
        </w:rPr>
        <w:t>第七章投标文件格式</w:t>
      </w:r>
      <w:bookmarkEnd w:id="226"/>
      <w:bookmarkEnd w:id="227"/>
    </w:p>
    <w:p>
      <w:pPr>
        <w:pStyle w:val="3"/>
      </w:pPr>
      <w:r>
        <w:rPr>
          <w:sz w:val="32"/>
        </w:rPr>
        <w:br w:type="page"/>
      </w:r>
      <w:bookmarkStart w:id="228" w:name="_Toc510517022"/>
    </w:p>
    <w:p>
      <w:pPr>
        <w:pStyle w:val="3"/>
        <w:rPr>
          <w:sz w:val="32"/>
        </w:rPr>
      </w:pPr>
      <w:r>
        <w:rPr>
          <w:rFonts w:hint="eastAsia"/>
        </w:rPr>
        <w:t>封面（商务标）</w:t>
      </w:r>
      <w:bookmarkEnd w:id="228"/>
    </w:p>
    <w:p>
      <w:pPr>
        <w:spacing w:beforeLines="100" w:afterLines="100"/>
        <w:rPr>
          <w:rFonts w:eastAsia="楷体_GB2312"/>
        </w:rPr>
      </w:pPr>
    </w:p>
    <w:p>
      <w:pPr>
        <w:jc w:val="center"/>
        <w:rPr>
          <w:rFonts w:ascii="宋体" w:hAnsi="宋体" w:cs="宋体"/>
          <w:sz w:val="44"/>
          <w:szCs w:val="44"/>
          <w:u w:val="single"/>
        </w:rPr>
      </w:pPr>
    </w:p>
    <w:p>
      <w:pPr>
        <w:jc w:val="center"/>
        <w:rPr>
          <w:rFonts w:ascii="宋体" w:hAnsi="宋体" w:cs="宋体"/>
          <w:sz w:val="36"/>
          <w:szCs w:val="44"/>
        </w:rPr>
      </w:pPr>
      <w:r>
        <w:rPr>
          <w:rFonts w:hint="eastAsia" w:ascii="宋体" w:hAnsi="宋体" w:cs="宋体"/>
          <w:sz w:val="36"/>
          <w:szCs w:val="44"/>
          <w:u w:val="single"/>
        </w:rPr>
        <w:t>（项目、标段名称）</w:t>
      </w:r>
      <w:r>
        <w:rPr>
          <w:rFonts w:hint="eastAsia" w:ascii="宋体" w:hAnsi="宋体" w:cs="宋体"/>
          <w:sz w:val="36"/>
          <w:szCs w:val="44"/>
        </w:rPr>
        <w:t>工程总承包招标</w:t>
      </w:r>
    </w:p>
    <w:p>
      <w:pPr>
        <w:jc w:val="center"/>
        <w:rPr>
          <w:rFonts w:ascii="宋体" w:hAnsi="宋体" w:cs="宋体"/>
          <w:sz w:val="22"/>
          <w:szCs w:val="28"/>
        </w:rPr>
      </w:pPr>
    </w:p>
    <w:p>
      <w:pPr>
        <w:rPr>
          <w:sz w:val="22"/>
          <w:szCs w:val="28"/>
        </w:rPr>
      </w:pPr>
    </w:p>
    <w:p>
      <w:pPr>
        <w:spacing w:beforeLines="100"/>
        <w:jc w:val="center"/>
        <w:rPr>
          <w:b/>
          <w:sz w:val="44"/>
          <w:szCs w:val="52"/>
        </w:rPr>
      </w:pPr>
      <w:r>
        <w:rPr>
          <w:rFonts w:hint="eastAsia"/>
          <w:b/>
          <w:sz w:val="44"/>
          <w:szCs w:val="52"/>
        </w:rPr>
        <w:t>投标文件</w:t>
      </w:r>
    </w:p>
    <w:p>
      <w:pPr>
        <w:jc w:val="center"/>
        <w:rPr>
          <w:sz w:val="24"/>
          <w:szCs w:val="32"/>
        </w:rPr>
      </w:pPr>
    </w:p>
    <w:p>
      <w:pPr>
        <w:spacing w:beforeLines="100"/>
        <w:jc w:val="center"/>
        <w:rPr>
          <w:sz w:val="36"/>
          <w:szCs w:val="36"/>
        </w:rPr>
      </w:pPr>
      <w:r>
        <w:rPr>
          <w:rFonts w:hint="eastAsia"/>
          <w:sz w:val="36"/>
          <w:szCs w:val="36"/>
        </w:rPr>
        <w:t>商务标</w:t>
      </w:r>
    </w:p>
    <w:p>
      <w:pPr>
        <w:jc w:val="center"/>
        <w:rPr>
          <w:sz w:val="24"/>
          <w:szCs w:val="32"/>
        </w:rPr>
      </w:pPr>
    </w:p>
    <w:p>
      <w:pPr>
        <w:jc w:val="center"/>
        <w:rPr>
          <w:sz w:val="32"/>
          <w:szCs w:val="32"/>
        </w:rPr>
      </w:pPr>
    </w:p>
    <w:p>
      <w:pPr>
        <w:spacing w:line="360" w:lineRule="auto"/>
        <w:ind w:firstLine="3220" w:firstLineChars="1150"/>
        <w:rPr>
          <w:sz w:val="28"/>
          <w:szCs w:val="28"/>
          <w:u w:val="single"/>
        </w:rPr>
      </w:pPr>
      <w:r>
        <w:rPr>
          <w:rFonts w:hint="eastAsia"/>
          <w:sz w:val="28"/>
          <w:szCs w:val="28"/>
        </w:rPr>
        <w:t>招标</w:t>
      </w:r>
      <w:r>
        <w:rPr>
          <w:sz w:val="28"/>
          <w:szCs w:val="28"/>
        </w:rPr>
        <w:t>编号：</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left"/>
        <w:rPr>
          <w:sz w:val="24"/>
          <w:szCs w:val="28"/>
        </w:rPr>
      </w:pPr>
      <w:r>
        <w:rPr>
          <w:sz w:val="24"/>
          <w:szCs w:val="28"/>
        </w:rPr>
        <w:t>年月日</w:t>
      </w:r>
    </w:p>
    <w:p>
      <w:pPr>
        <w:jc w:val="center"/>
        <w:rPr>
          <w:sz w:val="32"/>
          <w:szCs w:val="32"/>
        </w:rPr>
      </w:pPr>
    </w:p>
    <w:p>
      <w:pPr>
        <w:pStyle w:val="4"/>
        <w:jc w:val="center"/>
        <w:rPr>
          <w:rFonts w:ascii="黑体" w:hAnsi="宋体"/>
          <w:b w:val="0"/>
          <w:sz w:val="32"/>
        </w:rPr>
      </w:pPr>
      <w:r>
        <w:rPr>
          <w:sz w:val="24"/>
        </w:rPr>
        <w:br w:type="page"/>
      </w:r>
      <w:bookmarkStart w:id="229" w:name="_Toc510517023"/>
      <w:r>
        <w:rPr>
          <w:rFonts w:hint="eastAsia" w:ascii="黑体" w:hAnsi="宋体"/>
          <w:b w:val="0"/>
          <w:sz w:val="32"/>
        </w:rPr>
        <w:t>投标函</w:t>
      </w:r>
      <w:bookmarkEnd w:id="229"/>
    </w:p>
    <w:p>
      <w:pPr>
        <w:pStyle w:val="145"/>
        <w:jc w:val="center"/>
      </w:pPr>
    </w:p>
    <w:p>
      <w:pPr>
        <w:spacing w:line="360" w:lineRule="auto"/>
        <w:ind w:firstLine="424" w:firstLineChars="202"/>
        <w:rPr>
          <w:szCs w:val="21"/>
        </w:rPr>
      </w:pPr>
      <w:r>
        <w:rPr>
          <w:szCs w:val="21"/>
        </w:rPr>
        <w:t>1、根据你方项目编号为</w:t>
      </w:r>
      <w:r>
        <w:rPr>
          <w:szCs w:val="21"/>
          <w:u w:val="single"/>
        </w:rPr>
        <w:t>（</w:t>
      </w:r>
      <w:r>
        <w:rPr>
          <w:rFonts w:hint="eastAsia"/>
          <w:szCs w:val="21"/>
          <w:u w:val="single"/>
        </w:rPr>
        <w:t>招标</w:t>
      </w:r>
      <w:r>
        <w:rPr>
          <w:szCs w:val="21"/>
          <w:u w:val="single"/>
        </w:rPr>
        <w:t>编号）</w:t>
      </w:r>
      <w:r>
        <w:rPr>
          <w:szCs w:val="21"/>
        </w:rPr>
        <w:t>的</w:t>
      </w:r>
      <w:r>
        <w:rPr>
          <w:szCs w:val="21"/>
          <w:u w:val="single"/>
        </w:rPr>
        <w:t>（工程名称）</w:t>
      </w:r>
      <w:r>
        <w:rPr>
          <w:rFonts w:hint="eastAsia"/>
          <w:szCs w:val="21"/>
        </w:rPr>
        <w:t>工程总承包招标文件</w:t>
      </w:r>
      <w:r>
        <w:rPr>
          <w:szCs w:val="21"/>
        </w:rPr>
        <w:t>，遵照《中华人民共和国招标投标法》等有关规定，经踏勘项目现场和研究上述招标文件的投标须知、合同条款、</w:t>
      </w:r>
      <w:r>
        <w:rPr>
          <w:rFonts w:hint="eastAsia"/>
          <w:szCs w:val="21"/>
        </w:rPr>
        <w:t>工程建设标准、发包人要求</w:t>
      </w:r>
      <w:r>
        <w:rPr>
          <w:szCs w:val="21"/>
        </w:rPr>
        <w:t>及其他有关文件后，我方愿以人民币（大写）</w:t>
      </w:r>
      <w:r>
        <w:rPr>
          <w:rFonts w:hint="eastAsia"/>
          <w:szCs w:val="21"/>
          <w:u w:val="single"/>
        </w:rPr>
        <w:t xml:space="preserve">             </w:t>
      </w:r>
      <w:r>
        <w:rPr>
          <w:szCs w:val="21"/>
        </w:rPr>
        <w:t>元（RMB￥</w:t>
      </w:r>
      <w:r>
        <w:rPr>
          <w:rFonts w:hint="eastAsia"/>
          <w:szCs w:val="21"/>
          <w:u w:val="single"/>
        </w:rPr>
        <w:t xml:space="preserve">          </w:t>
      </w:r>
      <w:r>
        <w:rPr>
          <w:szCs w:val="21"/>
        </w:rPr>
        <w:t>元）的</w:t>
      </w:r>
      <w:r>
        <w:rPr>
          <w:rFonts w:hint="eastAsia"/>
          <w:szCs w:val="21"/>
        </w:rPr>
        <w:t>工程总承包</w:t>
      </w:r>
      <w:r>
        <w:rPr>
          <w:szCs w:val="21"/>
        </w:rPr>
        <w:t>报价</w:t>
      </w:r>
      <w:r>
        <w:rPr>
          <w:rFonts w:hint="eastAsia"/>
          <w:szCs w:val="21"/>
        </w:rPr>
        <w:t>，总工期</w:t>
      </w:r>
      <w:r>
        <w:rPr>
          <w:rFonts w:hint="eastAsia"/>
          <w:szCs w:val="21"/>
          <w:u w:val="single"/>
        </w:rPr>
        <w:t xml:space="preserve">        </w:t>
      </w:r>
      <w:r>
        <w:rPr>
          <w:rFonts w:hint="eastAsia"/>
          <w:szCs w:val="21"/>
        </w:rPr>
        <w:t>日历天，</w:t>
      </w:r>
      <w:r>
        <w:rPr>
          <w:szCs w:val="21"/>
        </w:rPr>
        <w:t>按</w:t>
      </w:r>
      <w:r>
        <w:rPr>
          <w:rFonts w:hint="eastAsia"/>
          <w:szCs w:val="21"/>
        </w:rPr>
        <w:t>合同约定实施本项目的</w:t>
      </w:r>
      <w:r>
        <w:rPr>
          <w:rFonts w:hint="eastAsia"/>
          <w:szCs w:val="21"/>
          <w:u w:val="single"/>
        </w:rPr>
        <w:t>设计-采购-施工</w:t>
      </w:r>
      <w:r>
        <w:rPr>
          <w:rFonts w:hint="eastAsia"/>
          <w:szCs w:val="21"/>
        </w:rPr>
        <w:t>工程总承包</w:t>
      </w:r>
      <w:r>
        <w:rPr>
          <w:szCs w:val="21"/>
        </w:rPr>
        <w:t>，并承担任何质量缺陷保修责任。我方保证工程质量达到</w:t>
      </w:r>
      <w:r>
        <w:rPr>
          <w:rFonts w:hint="eastAsia"/>
          <w:szCs w:val="21"/>
          <w:u w:val="single"/>
        </w:rPr>
        <w:t xml:space="preserve">        </w:t>
      </w:r>
      <w:r>
        <w:rPr>
          <w:rFonts w:hint="eastAsia"/>
          <w:szCs w:val="21"/>
        </w:rPr>
        <w:t>标准</w:t>
      </w:r>
      <w:r>
        <w:rPr>
          <w:szCs w:val="21"/>
        </w:rPr>
        <w:t>。</w:t>
      </w:r>
    </w:p>
    <w:p>
      <w:pPr>
        <w:spacing w:line="360" w:lineRule="auto"/>
        <w:ind w:firstLine="424" w:firstLineChars="202"/>
        <w:rPr>
          <w:szCs w:val="21"/>
        </w:rPr>
      </w:pPr>
      <w:r>
        <w:rPr>
          <w:szCs w:val="21"/>
        </w:rPr>
        <w:t>2、</w:t>
      </w:r>
      <w:r>
        <w:rPr>
          <w:rFonts w:hint="eastAsia"/>
          <w:szCs w:val="21"/>
        </w:rPr>
        <w:t>我方承诺不存在第二章“投标人须知”第1.4.3项和第1.4.4项规定的任何一种情形。</w:t>
      </w:r>
    </w:p>
    <w:p>
      <w:pPr>
        <w:spacing w:line="360" w:lineRule="auto"/>
        <w:ind w:firstLine="424" w:firstLineChars="202"/>
        <w:rPr>
          <w:szCs w:val="21"/>
        </w:rPr>
      </w:pPr>
      <w:r>
        <w:rPr>
          <w:rFonts w:hint="eastAsia"/>
          <w:szCs w:val="21"/>
        </w:rPr>
        <w:t>3、我方承诺拟派项目负责人满足第二章“投标人须知”第1.4.1项中对项目负责人是否有在建工程的相关要求。</w:t>
      </w:r>
    </w:p>
    <w:p>
      <w:pPr>
        <w:spacing w:line="360" w:lineRule="auto"/>
        <w:ind w:firstLine="424" w:firstLineChars="202"/>
        <w:rPr>
          <w:szCs w:val="21"/>
        </w:rPr>
      </w:pPr>
      <w:r>
        <w:rPr>
          <w:rFonts w:hint="eastAsia"/>
          <w:szCs w:val="21"/>
        </w:rPr>
        <w:t>4、我方承诺在本次投标过程中无弄虚作假和串通投标等违法、违规行为，并</w:t>
      </w:r>
      <w:r>
        <w:rPr>
          <w:rFonts w:hint="eastAsia" w:ascii="宋体" w:hAnsi="宋体"/>
          <w:szCs w:val="21"/>
        </w:rPr>
        <w:t>愿意承担因</w:t>
      </w:r>
      <w:r>
        <w:rPr>
          <w:rFonts w:hint="eastAsia"/>
          <w:szCs w:val="21"/>
        </w:rPr>
        <w:t>弄虚作假和串通投标</w:t>
      </w:r>
      <w:r>
        <w:rPr>
          <w:rFonts w:hint="eastAsia" w:ascii="宋体" w:hAnsi="宋体"/>
          <w:szCs w:val="21"/>
        </w:rPr>
        <w:t>所引起的一切法律责任。</w:t>
      </w:r>
    </w:p>
    <w:p>
      <w:pPr>
        <w:spacing w:line="360" w:lineRule="auto"/>
        <w:ind w:firstLine="424" w:firstLineChars="202"/>
        <w:rPr>
          <w:szCs w:val="21"/>
        </w:rPr>
      </w:pPr>
      <w:r>
        <w:rPr>
          <w:rFonts w:hint="eastAsia"/>
          <w:szCs w:val="21"/>
        </w:rPr>
        <w:t>5</w:t>
      </w:r>
      <w:r>
        <w:rPr>
          <w:szCs w:val="21"/>
        </w:rPr>
        <w:t>、我方承诺在投标有效期内不修改、撤销投标文件。</w:t>
      </w:r>
    </w:p>
    <w:p>
      <w:pPr>
        <w:spacing w:line="360" w:lineRule="auto"/>
        <w:ind w:firstLine="424" w:firstLineChars="202"/>
        <w:rPr>
          <w:szCs w:val="21"/>
        </w:rPr>
      </w:pPr>
      <w:r>
        <w:rPr>
          <w:rFonts w:hint="eastAsia"/>
          <w:szCs w:val="21"/>
        </w:rPr>
        <w:t>6</w:t>
      </w:r>
      <w:r>
        <w:rPr>
          <w:szCs w:val="21"/>
        </w:rPr>
        <w:t>、如我方中标：</w:t>
      </w:r>
    </w:p>
    <w:p>
      <w:pPr>
        <w:spacing w:line="360" w:lineRule="auto"/>
        <w:ind w:firstLine="424" w:firstLineChars="202"/>
        <w:rPr>
          <w:szCs w:val="21"/>
        </w:rPr>
      </w:pPr>
      <w:r>
        <w:rPr>
          <w:szCs w:val="21"/>
        </w:rPr>
        <w:t>（1）我方承诺在收到中标通知书后，在中标通知书规定的期限内与你方签订合同。</w:t>
      </w:r>
    </w:p>
    <w:p>
      <w:pPr>
        <w:spacing w:line="360" w:lineRule="auto"/>
        <w:ind w:firstLine="424" w:firstLineChars="202"/>
        <w:rPr>
          <w:szCs w:val="21"/>
        </w:rPr>
      </w:pPr>
      <w:r>
        <w:rPr>
          <w:szCs w:val="21"/>
        </w:rPr>
        <w:t>（2）我方承诺按照招标文件规定向你方递交履约担保。</w:t>
      </w:r>
    </w:p>
    <w:p>
      <w:pPr>
        <w:spacing w:line="360" w:lineRule="auto"/>
        <w:ind w:firstLine="424" w:firstLineChars="202"/>
        <w:rPr>
          <w:szCs w:val="21"/>
        </w:rPr>
      </w:pPr>
      <w:r>
        <w:rPr>
          <w:szCs w:val="21"/>
        </w:rPr>
        <w:t>（3）我方承诺在合同约定的期限内完成并移交全部合同工程。</w:t>
      </w:r>
    </w:p>
    <w:p>
      <w:pPr>
        <w:tabs>
          <w:tab w:val="left" w:pos="7560"/>
        </w:tabs>
        <w:spacing w:line="360" w:lineRule="auto"/>
        <w:ind w:firstLine="424" w:firstLineChars="202"/>
      </w:pPr>
      <w:r>
        <w:rPr>
          <w:rFonts w:hint="eastAsia"/>
          <w:szCs w:val="21"/>
        </w:rPr>
        <w:t>7</w:t>
      </w:r>
      <w:r>
        <w:rPr>
          <w:szCs w:val="21"/>
        </w:rPr>
        <w:t>、</w:t>
      </w:r>
      <w:r>
        <w:rPr>
          <w:rFonts w:hint="eastAsia"/>
          <w:szCs w:val="21"/>
        </w:rPr>
        <w:t>其他：</w:t>
      </w:r>
    </w:p>
    <w:p>
      <w:pPr>
        <w:spacing w:line="360" w:lineRule="auto"/>
        <w:ind w:firstLine="424" w:firstLineChars="202"/>
      </w:pPr>
    </w:p>
    <w:p>
      <w:pPr>
        <w:spacing w:line="360" w:lineRule="auto"/>
        <w:ind w:firstLine="424" w:firstLineChars="202"/>
      </w:pPr>
    </w:p>
    <w:p>
      <w:pPr>
        <w:spacing w:line="360" w:lineRule="auto"/>
        <w:ind w:firstLine="424" w:firstLineChars="202"/>
      </w:pPr>
    </w:p>
    <w:p>
      <w:pPr>
        <w:spacing w:line="360" w:lineRule="auto"/>
        <w:ind w:firstLine="3990" w:firstLineChars="1900"/>
        <w:rPr>
          <w:u w:val="single"/>
        </w:rPr>
      </w:pPr>
      <w:r>
        <w:t>投标人：</w:t>
      </w:r>
      <w:r>
        <w:rPr>
          <w:u w:val="single"/>
        </w:rPr>
        <w:t>（盖</w:t>
      </w:r>
      <w:r>
        <w:rPr>
          <w:rFonts w:hint="eastAsia"/>
          <w:u w:val="single"/>
        </w:rPr>
        <w:t>单位公</w:t>
      </w:r>
      <w:r>
        <w:rPr>
          <w:u w:val="single"/>
        </w:rPr>
        <w:t>章）</w:t>
      </w:r>
    </w:p>
    <w:p>
      <w:pPr>
        <w:spacing w:line="360" w:lineRule="auto"/>
        <w:ind w:firstLine="3990" w:firstLineChars="1900"/>
        <w:rPr>
          <w:u w:val="single"/>
        </w:rPr>
      </w:pPr>
    </w:p>
    <w:p>
      <w:pPr>
        <w:spacing w:line="360" w:lineRule="auto"/>
        <w:ind w:firstLine="3994" w:firstLineChars="1902"/>
      </w:pPr>
      <w:r>
        <w:t>单位地址：</w:t>
      </w:r>
    </w:p>
    <w:p>
      <w:pPr>
        <w:spacing w:line="360" w:lineRule="auto"/>
        <w:ind w:firstLine="3994" w:firstLineChars="1902"/>
        <w:rPr>
          <w:u w:val="single"/>
        </w:rPr>
      </w:pPr>
    </w:p>
    <w:p>
      <w:pPr>
        <w:spacing w:line="360" w:lineRule="auto"/>
        <w:ind w:firstLine="3994" w:firstLineChars="1902"/>
        <w:rPr>
          <w:u w:val="single"/>
        </w:rPr>
      </w:pPr>
      <w:r>
        <w:t>法定代表人或其委托代理人：</w:t>
      </w:r>
      <w:r>
        <w:rPr>
          <w:u w:val="single"/>
        </w:rPr>
        <w:t>（签字或盖章）</w:t>
      </w:r>
    </w:p>
    <w:p>
      <w:pPr>
        <w:spacing w:line="360" w:lineRule="auto"/>
        <w:ind w:firstLine="3994" w:firstLineChars="1902"/>
        <w:rPr>
          <w:u w:val="single"/>
        </w:rPr>
      </w:pPr>
    </w:p>
    <w:p>
      <w:pPr>
        <w:spacing w:line="360" w:lineRule="auto"/>
        <w:ind w:left="1000" w:leftChars="476" w:firstLine="2944" w:firstLineChars="1402"/>
        <w:rPr>
          <w:u w:val="single"/>
        </w:rPr>
      </w:pPr>
      <w:r>
        <w:t>邮政编码：</w:t>
      </w:r>
    </w:p>
    <w:p>
      <w:pPr>
        <w:spacing w:line="360" w:lineRule="auto"/>
        <w:ind w:left="1000" w:leftChars="476" w:firstLine="2944" w:firstLineChars="1402"/>
        <w:rPr>
          <w:u w:val="single"/>
        </w:rPr>
      </w:pPr>
      <w:r>
        <w:t>电话：</w:t>
      </w:r>
    </w:p>
    <w:p>
      <w:pPr>
        <w:spacing w:line="360" w:lineRule="auto"/>
        <w:ind w:left="1000" w:leftChars="476" w:firstLine="2944" w:firstLineChars="1402"/>
      </w:pPr>
      <w:r>
        <w:t>传真：</w:t>
      </w:r>
    </w:p>
    <w:p>
      <w:pPr>
        <w:spacing w:line="360" w:lineRule="auto"/>
        <w:ind w:firstLine="424" w:firstLineChars="202"/>
      </w:pPr>
    </w:p>
    <w:p>
      <w:pPr>
        <w:wordWrap w:val="0"/>
        <w:spacing w:beforeLines="50" w:afterLines="100" w:line="440" w:lineRule="exact"/>
        <w:jc w:val="right"/>
      </w:pPr>
      <w:r>
        <w:t>日期：</w:t>
      </w:r>
      <w:r>
        <w:rPr>
          <w:rFonts w:hint="eastAsia"/>
          <w:szCs w:val="21"/>
        </w:rPr>
        <w:t>年月日</w:t>
      </w:r>
    </w:p>
    <w:p>
      <w:pPr>
        <w:spacing w:line="360" w:lineRule="auto"/>
        <w:ind w:right="1260" w:firstLine="3990" w:firstLineChars="1900"/>
      </w:pPr>
    </w:p>
    <w:p>
      <w:pPr>
        <w:spacing w:line="480" w:lineRule="auto"/>
        <w:jc w:val="center"/>
        <w:rPr>
          <w:szCs w:val="21"/>
        </w:rPr>
      </w:pPr>
    </w:p>
    <w:p>
      <w:pPr>
        <w:pStyle w:val="4"/>
        <w:jc w:val="center"/>
      </w:pPr>
      <w:bookmarkStart w:id="230" w:name="_Toc510517038"/>
      <w:bookmarkStart w:id="231" w:name="_Toc510517024"/>
      <w:r>
        <w:rPr>
          <w:rFonts w:hint="eastAsia" w:ascii="黑体" w:hAnsi="宋体"/>
          <w:b w:val="0"/>
          <w:sz w:val="32"/>
        </w:rPr>
        <w:t>工程总承包报价</w:t>
      </w:r>
      <w:bookmarkEnd w:id="230"/>
    </w:p>
    <w:tbl>
      <w:tblPr>
        <w:tblStyle w:val="43"/>
        <w:tblW w:w="8818" w:type="dxa"/>
        <w:tblInd w:w="0" w:type="dxa"/>
        <w:shd w:val="clear" w:color="auto" w:fill="auto"/>
        <w:tblLayout w:type="fixed"/>
        <w:tblCellMar>
          <w:top w:w="0" w:type="dxa"/>
          <w:left w:w="0" w:type="dxa"/>
          <w:bottom w:w="0" w:type="dxa"/>
          <w:right w:w="0" w:type="dxa"/>
        </w:tblCellMar>
      </w:tblPr>
      <w:tblGrid>
        <w:gridCol w:w="1699"/>
        <w:gridCol w:w="705"/>
        <w:gridCol w:w="2683"/>
        <w:gridCol w:w="1700"/>
        <w:gridCol w:w="2031"/>
      </w:tblGrid>
      <w:tr>
        <w:tblPrEx>
          <w:shd w:val="clear" w:color="auto" w:fill="auto"/>
          <w:tblLayout w:type="fixed"/>
          <w:tblCellMar>
            <w:top w:w="0" w:type="dxa"/>
            <w:left w:w="0" w:type="dxa"/>
            <w:bottom w:w="0" w:type="dxa"/>
            <w:right w:w="0" w:type="dxa"/>
          </w:tblCellMar>
        </w:tblPrEx>
        <w:trPr>
          <w:trHeight w:val="360" w:hRule="atLeast"/>
        </w:trPr>
        <w:tc>
          <w:tcPr>
            <w:tcW w:w="881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郁金香健康养生文化中心（一期）EPC总承包项目清单</w:t>
            </w:r>
          </w:p>
        </w:tc>
      </w:tr>
      <w:tr>
        <w:tblPrEx>
          <w:tblLayout w:type="fixed"/>
          <w:tblCellMar>
            <w:top w:w="0" w:type="dxa"/>
            <w:left w:w="0" w:type="dxa"/>
            <w:bottom w:w="0" w:type="dxa"/>
            <w:right w:w="0" w:type="dxa"/>
          </w:tblCellMar>
        </w:tblPrEx>
        <w:trPr>
          <w:trHeight w:val="48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区域</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名称</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面积（m²）</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报价（万元）</w:t>
            </w:r>
          </w:p>
        </w:tc>
      </w:tr>
      <w:tr>
        <w:tblPrEx>
          <w:tblLayout w:type="fixed"/>
          <w:tblCellMar>
            <w:top w:w="0" w:type="dxa"/>
            <w:left w:w="0" w:type="dxa"/>
            <w:bottom w:w="0" w:type="dxa"/>
            <w:right w:w="0" w:type="dxa"/>
          </w:tblCellMar>
        </w:tblPrEx>
        <w:trPr>
          <w:trHeight w:val="285" w:hRule="atLeast"/>
        </w:trPr>
        <w:tc>
          <w:tcPr>
            <w:tcW w:w="1699"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温泉区</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综合楼</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6200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温泉宫</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2500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露天温泉区</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湖水面积</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温泉热水面积</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道路铺装</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2280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绿化</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山景瀑布（冷泉）</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酒店区</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大堂区</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全日制餐厅</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咖啡吧</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湖水面积</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道路铺装</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10137.6</w:t>
            </w:r>
          </w:p>
        </w:tc>
        <w:tc>
          <w:tcPr>
            <w:tcW w:w="2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绿化</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5222.4</w:t>
            </w:r>
          </w:p>
        </w:tc>
        <w:tc>
          <w:tcPr>
            <w:tcW w:w="2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会议综合楼</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小型会议室</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餐饮包房</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厨房</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湖水面积</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叠泉广场</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道路铺装</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绿化</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泊心堂</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泊心堡</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花田小筑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家族汤箢</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湖水面积</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8799.912</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道路铺装</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3742.2</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绿化</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7597.8</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2" w:hRule="atLeast"/>
        </w:trPr>
        <w:tc>
          <w:tcPr>
            <w:tcW w:w="1699" w:type="dxa"/>
            <w:vMerge w:val="restart"/>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其他</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道路铺装</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24266.5</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462" w:hRule="atLeast"/>
        </w:trPr>
        <w:tc>
          <w:tcPr>
            <w:tcW w:w="1699"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0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w:t>
            </w:r>
          </w:p>
        </w:tc>
        <w:tc>
          <w:tcPr>
            <w:tcW w:w="268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绿化</w:t>
            </w:r>
          </w:p>
        </w:tc>
        <w:tc>
          <w:tcPr>
            <w:tcW w:w="170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24266.5</w:t>
            </w:r>
          </w:p>
        </w:tc>
        <w:tc>
          <w:tcPr>
            <w:tcW w:w="20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温泉管网</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温泉管网</w:t>
            </w: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设计费</w:t>
            </w:r>
          </w:p>
        </w:tc>
        <w:tc>
          <w:tcPr>
            <w:tcW w:w="508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预留金</w:t>
            </w:r>
          </w:p>
        </w:tc>
        <w:tc>
          <w:tcPr>
            <w:tcW w:w="508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投标人报价时不得改变此项费用</w:t>
            </w:r>
          </w:p>
        </w:tc>
        <w:tc>
          <w:tcPr>
            <w:tcW w:w="2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4000</w:t>
            </w:r>
          </w:p>
        </w:tc>
      </w:tr>
    </w:tbl>
    <w:p>
      <w:pPr>
        <w:pStyle w:val="4"/>
        <w:jc w:val="center"/>
        <w:rPr>
          <w:rFonts w:hint="eastAsia" w:ascii="黑体" w:hAnsi="宋体"/>
          <w:b w:val="0"/>
          <w:sz w:val="32"/>
        </w:rPr>
      </w:pPr>
    </w:p>
    <w:p>
      <w:pPr>
        <w:rPr>
          <w:rFonts w:hint="eastAsia"/>
        </w:rPr>
      </w:pPr>
    </w:p>
    <w:p>
      <w:pPr>
        <w:rPr>
          <w:rFonts w:hint="eastAsia"/>
        </w:rPr>
      </w:pPr>
    </w:p>
    <w:p>
      <w:pPr>
        <w:pStyle w:val="4"/>
        <w:jc w:val="center"/>
        <w:rPr>
          <w:rFonts w:ascii="黑体" w:hAnsi="宋体"/>
          <w:sz w:val="32"/>
        </w:rPr>
      </w:pPr>
      <w:r>
        <w:rPr>
          <w:rFonts w:hint="eastAsia" w:ascii="黑体" w:hAnsi="宋体"/>
          <w:b w:val="0"/>
          <w:sz w:val="32"/>
        </w:rPr>
        <w:t>投标函附录</w:t>
      </w:r>
      <w:bookmarkEnd w:id="231"/>
    </w:p>
    <w:tbl>
      <w:tblPr>
        <w:tblStyle w:val="4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425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条款名称</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约定内容</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工程总承包项目经理</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u w:val="single"/>
              </w:rPr>
            </w:pPr>
            <w:r>
              <w:rPr>
                <w:rFonts w:hint="eastAsia" w:ascii="宋体" w:hAnsi="宋体"/>
                <w:szCs w:val="21"/>
              </w:rPr>
              <w:t>姓名：</w:t>
            </w:r>
          </w:p>
          <w:p>
            <w:pPr>
              <w:spacing w:line="360" w:lineRule="auto"/>
              <w:rPr>
                <w:rFonts w:ascii="宋体" w:hAnsi="宋体"/>
                <w:szCs w:val="21"/>
              </w:rPr>
            </w:pPr>
            <w:r>
              <w:rPr>
                <w:rFonts w:hint="eastAsia" w:ascii="宋体" w:hAnsi="宋体"/>
                <w:szCs w:val="21"/>
              </w:rPr>
              <w:t xml:space="preserve">职业资格证书（职称证书）名称及等级：          </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 w:val="24"/>
              </w:rPr>
              <w:t>□</w:t>
            </w:r>
            <w:r>
              <w:rPr>
                <w:rFonts w:hint="eastAsia" w:ascii="宋体" w:hAnsi="宋体"/>
                <w:szCs w:val="21"/>
              </w:rPr>
              <w:t>设计负责人</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u w:val="single"/>
              </w:rPr>
            </w:pPr>
            <w:r>
              <w:rPr>
                <w:rFonts w:hint="eastAsia" w:ascii="宋体" w:hAnsi="宋体"/>
                <w:szCs w:val="21"/>
              </w:rPr>
              <w:t>姓名：</w:t>
            </w:r>
          </w:p>
          <w:p>
            <w:pPr>
              <w:spacing w:line="360" w:lineRule="auto"/>
              <w:rPr>
                <w:rFonts w:ascii="宋体" w:hAnsi="宋体"/>
                <w:szCs w:val="21"/>
              </w:rPr>
            </w:pPr>
            <w:r>
              <w:rPr>
                <w:rFonts w:hint="eastAsia" w:ascii="宋体" w:hAnsi="宋体"/>
                <w:szCs w:val="21"/>
              </w:rPr>
              <w:t>职业资格证书（职称证书）名称及等级：</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 w:val="24"/>
              </w:rPr>
              <w:t>□</w:t>
            </w:r>
            <w:r>
              <w:rPr>
                <w:rFonts w:hint="eastAsia" w:ascii="宋体" w:hAnsi="宋体"/>
                <w:szCs w:val="21"/>
              </w:rPr>
              <w:t>施工项目经理</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u w:val="single"/>
              </w:rPr>
            </w:pPr>
            <w:r>
              <w:rPr>
                <w:rFonts w:hint="eastAsia" w:ascii="宋体" w:hAnsi="宋体"/>
                <w:szCs w:val="21"/>
              </w:rPr>
              <w:t>姓名：</w:t>
            </w:r>
          </w:p>
          <w:p>
            <w:pPr>
              <w:spacing w:line="360" w:lineRule="auto"/>
              <w:rPr>
                <w:rFonts w:ascii="宋体" w:hAnsi="宋体"/>
                <w:szCs w:val="21"/>
              </w:rPr>
            </w:pPr>
            <w:r>
              <w:rPr>
                <w:rFonts w:hint="eastAsia" w:ascii="宋体" w:hAnsi="宋体"/>
                <w:szCs w:val="21"/>
              </w:rPr>
              <w:t>职业资格证书（职称证书）名称及等级：</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0"/>
              <w:jc w:val="center"/>
              <w:rPr>
                <w:rFonts w:ascii="宋体" w:hAnsi="宋体" w:cs="MingLiU"/>
                <w:kern w:val="0"/>
                <w:szCs w:val="21"/>
              </w:rPr>
            </w:pPr>
            <w:r>
              <w:rPr>
                <w:rFonts w:hint="eastAsia" w:ascii="宋体" w:hAnsi="宋体" w:cs="MingLiU"/>
                <w:kern w:val="0"/>
                <w:szCs w:val="21"/>
              </w:rPr>
              <w:t>投标有效期</w:t>
            </w:r>
          </w:p>
        </w:tc>
        <w:tc>
          <w:tcPr>
            <w:tcW w:w="4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kern w:val="0"/>
                <w:szCs w:val="21"/>
              </w:rPr>
            </w:pPr>
            <w:r>
              <w:rPr>
                <w:rFonts w:hint="eastAsia" w:ascii="宋体" w:hAnsi="宋体"/>
                <w:szCs w:val="21"/>
              </w:rPr>
              <w:t>天数:日历天（从投标截止之日算起）</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工期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ind w:right="-82" w:rightChars="-39"/>
              <w:rPr>
                <w:rFonts w:ascii="宋体" w:hAnsi="宋体"/>
                <w:szCs w:val="21"/>
              </w:rPr>
            </w:pPr>
            <w:r>
              <w:rPr>
                <w:rFonts w:hint="eastAsia" w:ascii="宋体" w:hAnsi="宋体"/>
                <w:szCs w:val="21"/>
              </w:rPr>
              <w:t>暂定   个日历日（每延迟一天按合同价的万分之五赔偿发包人损失）</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MingLiU"/>
                <w:kern w:val="0"/>
                <w:szCs w:val="21"/>
              </w:rPr>
              <w:t>是否接受招标文件中的合同条款</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kern w:val="0"/>
                <w:szCs w:val="21"/>
              </w:rPr>
              <w:t>是</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0"/>
              <w:jc w:val="center"/>
              <w:rPr>
                <w:rFonts w:ascii="宋体" w:hAnsi="宋体"/>
                <w:kern w:val="0"/>
                <w:szCs w:val="21"/>
              </w:rPr>
            </w:pPr>
            <w:r>
              <w:rPr>
                <w:rFonts w:hint="eastAsia" w:ascii="宋体" w:hAnsi="宋体" w:cs="MingLiU"/>
                <w:kern w:val="0"/>
                <w:szCs w:val="21"/>
              </w:rPr>
              <w:t>是否响应招标文件中的技术标准及要求</w:t>
            </w:r>
          </w:p>
        </w:tc>
        <w:tc>
          <w:tcPr>
            <w:tcW w:w="4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kern w:val="0"/>
                <w:szCs w:val="21"/>
              </w:rPr>
            </w:pPr>
            <w:r>
              <w:rPr>
                <w:rFonts w:hint="eastAsia" w:ascii="宋体" w:hAnsi="宋体"/>
                <w:kern w:val="0"/>
                <w:szCs w:val="21"/>
              </w:rPr>
              <w:t>是</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0"/>
              <w:jc w:val="center"/>
              <w:rPr>
                <w:rFonts w:ascii="宋体" w:hAnsi="宋体" w:cs="MingLiU"/>
                <w:kern w:val="0"/>
                <w:szCs w:val="21"/>
              </w:rPr>
            </w:pPr>
            <w:r>
              <w:rPr>
                <w:rFonts w:hint="eastAsia" w:ascii="宋体" w:hAnsi="宋体"/>
                <w:szCs w:val="21"/>
              </w:rPr>
              <w:t>工程质量</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rPr>
              <w:t>□</w:t>
            </w:r>
            <w:r>
              <w:rPr>
                <w:rFonts w:hint="eastAsia" w:ascii="宋体" w:hAnsi="宋体"/>
                <w:szCs w:val="21"/>
              </w:rPr>
              <w:t>设计：</w:t>
            </w:r>
          </w:p>
          <w:p>
            <w:pPr>
              <w:spacing w:line="360" w:lineRule="auto"/>
              <w:jc w:val="left"/>
              <w:rPr>
                <w:rFonts w:ascii="宋体" w:hAnsi="宋体"/>
                <w:szCs w:val="21"/>
              </w:rPr>
            </w:pPr>
            <w:r>
              <w:rPr>
                <w:rFonts w:hint="eastAsia" w:ascii="宋体" w:hAnsi="宋体"/>
                <w:szCs w:val="21"/>
              </w:rPr>
              <w:t>□施工：</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0"/>
              <w:jc w:val="center"/>
              <w:rPr>
                <w:rFonts w:ascii="宋体" w:hAnsi="宋体" w:cs="MingLiU"/>
                <w:kern w:val="0"/>
                <w:szCs w:val="21"/>
              </w:rPr>
            </w:pPr>
            <w:r>
              <w:rPr>
                <w:rFonts w:hint="eastAsia" w:ascii="宋体" w:hAnsi="宋体" w:cs="MingLiU"/>
                <w:kern w:val="0"/>
                <w:szCs w:val="21"/>
              </w:rPr>
              <w:t>再发包工程</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0"/>
              <w:jc w:val="center"/>
              <w:rPr>
                <w:rFonts w:ascii="宋体" w:hAnsi="宋体" w:cs="MingLiU"/>
                <w:kern w:val="0"/>
                <w:szCs w:val="21"/>
              </w:rPr>
            </w:pPr>
            <w:r>
              <w:rPr>
                <w:rFonts w:hint="eastAsia" w:ascii="宋体" w:hAnsi="宋体" w:cs="MingLiU"/>
                <w:kern w:val="0"/>
                <w:szCs w:val="21"/>
              </w:rPr>
              <w:t>分包工程</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MingLiU"/>
                <w:kern w:val="0"/>
                <w:szCs w:val="21"/>
              </w:rPr>
              <w:t>是否响应招标文件中的招标范围</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kern w:val="0"/>
                <w:szCs w:val="21"/>
              </w:rPr>
              <w:t>是</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3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0"/>
              <w:jc w:val="center"/>
              <w:rPr>
                <w:rFonts w:ascii="宋体" w:hAnsi="宋体" w:cs="MingLiU"/>
                <w:kern w:val="0"/>
                <w:szCs w:val="21"/>
              </w:rPr>
            </w:pPr>
            <w:r>
              <w:rPr>
                <w:rFonts w:ascii="宋体" w:hAnsi="宋体" w:cs="MingLiU"/>
                <w:kern w:val="0"/>
                <w:szCs w:val="21"/>
              </w:rPr>
              <w:t>……</w:t>
            </w:r>
          </w:p>
        </w:tc>
        <w:tc>
          <w:tcPr>
            <w:tcW w:w="42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359" w:leftChars="171"/>
              <w:rPr>
                <w:rFonts w:ascii="宋体" w:hAnsi="宋体"/>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pStyle w:val="4"/>
        <w:jc w:val="center"/>
        <w:rPr>
          <w:rFonts w:hint="eastAsia" w:ascii="黑体" w:hAnsi="宋体"/>
          <w:b w:val="0"/>
          <w:sz w:val="32"/>
        </w:rPr>
      </w:pPr>
      <w:bookmarkStart w:id="232" w:name="_Toc510517025"/>
    </w:p>
    <w:p>
      <w:pPr>
        <w:pStyle w:val="4"/>
        <w:jc w:val="center"/>
        <w:rPr>
          <w:rFonts w:hint="eastAsia" w:ascii="黑体" w:hAnsi="宋体"/>
          <w:b w:val="0"/>
          <w:sz w:val="32"/>
        </w:rPr>
      </w:pPr>
    </w:p>
    <w:p>
      <w:pPr>
        <w:pStyle w:val="4"/>
        <w:jc w:val="center"/>
        <w:rPr>
          <w:rFonts w:hint="eastAsia" w:ascii="黑体" w:hAnsi="宋体"/>
          <w:b w:val="0"/>
          <w:sz w:val="32"/>
        </w:rPr>
      </w:pPr>
    </w:p>
    <w:p>
      <w:pPr>
        <w:pStyle w:val="4"/>
        <w:jc w:val="center"/>
        <w:rPr>
          <w:rFonts w:hint="eastAsia" w:ascii="黑体" w:hAnsi="宋体"/>
          <w:b w:val="0"/>
          <w:sz w:val="32"/>
        </w:rPr>
      </w:pPr>
    </w:p>
    <w:p>
      <w:pPr>
        <w:pStyle w:val="4"/>
        <w:jc w:val="center"/>
        <w:rPr>
          <w:rFonts w:hint="eastAsia" w:ascii="黑体" w:hAnsi="宋体"/>
          <w:b w:val="0"/>
          <w:sz w:val="32"/>
        </w:rPr>
      </w:pPr>
    </w:p>
    <w:p>
      <w:pPr>
        <w:pStyle w:val="4"/>
        <w:jc w:val="center"/>
        <w:rPr>
          <w:rFonts w:ascii="黑体" w:hAnsi="宋体"/>
          <w:sz w:val="32"/>
        </w:rPr>
      </w:pPr>
      <w:r>
        <w:rPr>
          <w:rFonts w:hint="eastAsia" w:ascii="黑体" w:hAnsi="宋体"/>
          <w:b w:val="0"/>
          <w:sz w:val="32"/>
        </w:rPr>
        <w:t>法定代表人身份证明</w:t>
      </w:r>
      <w:bookmarkEnd w:id="232"/>
    </w:p>
    <w:p>
      <w:pPr>
        <w:spacing w:line="360" w:lineRule="auto"/>
        <w:ind w:right="1260" w:firstLine="3990" w:firstLineChars="1900"/>
      </w:pPr>
    </w:p>
    <w:p>
      <w:pPr>
        <w:spacing w:line="360" w:lineRule="auto"/>
        <w:ind w:right="1260" w:firstLine="3990" w:firstLineChars="1900"/>
      </w:pPr>
    </w:p>
    <w:p>
      <w:pPr>
        <w:spacing w:line="560" w:lineRule="exact"/>
        <w:ind w:firstLine="525" w:firstLineChars="250"/>
        <w:rPr>
          <w:szCs w:val="21"/>
        </w:rPr>
      </w:pPr>
      <w:r>
        <w:rPr>
          <w:szCs w:val="21"/>
        </w:rPr>
        <w:t>投标人：</w:t>
      </w:r>
    </w:p>
    <w:p>
      <w:pPr>
        <w:spacing w:line="560" w:lineRule="exact"/>
        <w:ind w:firstLine="525" w:firstLineChars="250"/>
        <w:rPr>
          <w:szCs w:val="21"/>
        </w:rPr>
      </w:pPr>
      <w:r>
        <w:rPr>
          <w:szCs w:val="21"/>
        </w:rPr>
        <w:t>单位性质：</w:t>
      </w:r>
    </w:p>
    <w:p>
      <w:pPr>
        <w:spacing w:line="560" w:lineRule="exact"/>
        <w:ind w:firstLine="525" w:firstLineChars="250"/>
        <w:rPr>
          <w:szCs w:val="21"/>
        </w:rPr>
      </w:pPr>
      <w:r>
        <w:rPr>
          <w:szCs w:val="21"/>
        </w:rPr>
        <w:t>地址：</w:t>
      </w:r>
    </w:p>
    <w:p>
      <w:pPr>
        <w:spacing w:line="560" w:lineRule="exact"/>
        <w:ind w:firstLine="525" w:firstLineChars="250"/>
        <w:rPr>
          <w:szCs w:val="21"/>
        </w:rPr>
      </w:pPr>
      <w:r>
        <w:rPr>
          <w:szCs w:val="21"/>
        </w:rPr>
        <w:t>成立时间：</w:t>
      </w:r>
      <w:r>
        <w:rPr>
          <w:rFonts w:hint="eastAsia"/>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p>
      <w:pPr>
        <w:spacing w:line="560" w:lineRule="exact"/>
        <w:ind w:firstLine="525" w:firstLineChars="250"/>
        <w:rPr>
          <w:szCs w:val="21"/>
        </w:rPr>
      </w:pPr>
      <w:r>
        <w:rPr>
          <w:szCs w:val="21"/>
        </w:rPr>
        <w:t>经营期限：</w:t>
      </w:r>
    </w:p>
    <w:p>
      <w:pPr>
        <w:spacing w:line="560" w:lineRule="exact"/>
        <w:ind w:firstLine="525" w:firstLineChars="250"/>
        <w:rPr>
          <w:szCs w:val="21"/>
        </w:rPr>
      </w:pPr>
      <w:r>
        <w:rPr>
          <w:szCs w:val="21"/>
        </w:rPr>
        <w:t>姓名：</w:t>
      </w:r>
      <w:r>
        <w:rPr>
          <w:rFonts w:hint="eastAsia"/>
          <w:szCs w:val="21"/>
        </w:rPr>
        <w:t xml:space="preserve">                     </w:t>
      </w:r>
      <w:r>
        <w:rPr>
          <w:szCs w:val="21"/>
        </w:rPr>
        <w:t>性别：</w:t>
      </w:r>
    </w:p>
    <w:p>
      <w:pPr>
        <w:spacing w:line="560" w:lineRule="exact"/>
        <w:ind w:firstLine="525" w:firstLineChars="250"/>
        <w:rPr>
          <w:szCs w:val="21"/>
        </w:rPr>
      </w:pPr>
      <w:r>
        <w:rPr>
          <w:szCs w:val="21"/>
        </w:rPr>
        <w:t>年龄：</w:t>
      </w:r>
      <w:r>
        <w:rPr>
          <w:rFonts w:hint="eastAsia"/>
          <w:szCs w:val="21"/>
        </w:rPr>
        <w:t xml:space="preserve">                     </w:t>
      </w:r>
      <w:r>
        <w:rPr>
          <w:szCs w:val="21"/>
        </w:rPr>
        <w:t>职务：</w:t>
      </w:r>
    </w:p>
    <w:p>
      <w:pPr>
        <w:spacing w:line="560" w:lineRule="exact"/>
        <w:ind w:firstLine="525" w:firstLineChars="250"/>
        <w:rPr>
          <w:szCs w:val="21"/>
        </w:rPr>
      </w:pPr>
      <w:r>
        <w:rPr>
          <w:szCs w:val="21"/>
        </w:rPr>
        <w:t>系</w:t>
      </w:r>
      <w:r>
        <w:rPr>
          <w:szCs w:val="21"/>
          <w:u w:val="single"/>
        </w:rPr>
        <w:t>（投标人名称）</w:t>
      </w:r>
      <w:r>
        <w:rPr>
          <w:szCs w:val="21"/>
        </w:rPr>
        <w:t>的法定代表人。</w:t>
      </w:r>
    </w:p>
    <w:p>
      <w:pPr>
        <w:spacing w:line="560" w:lineRule="exact"/>
        <w:ind w:firstLine="525" w:firstLineChars="250"/>
        <w:rPr>
          <w:szCs w:val="21"/>
        </w:rPr>
      </w:pPr>
      <w:r>
        <w:rPr>
          <w:szCs w:val="21"/>
        </w:rPr>
        <w:t>特此证明。</w:t>
      </w:r>
    </w:p>
    <w:p>
      <w:pPr>
        <w:spacing w:line="500" w:lineRule="exact"/>
        <w:rPr>
          <w:szCs w:val="21"/>
        </w:rPr>
      </w:pPr>
    </w:p>
    <w:p>
      <w:pPr>
        <w:spacing w:line="500" w:lineRule="exact"/>
        <w:rPr>
          <w:szCs w:val="21"/>
        </w:rPr>
      </w:pPr>
    </w:p>
    <w:p>
      <w:pPr>
        <w:wordWrap w:val="0"/>
        <w:spacing w:line="500" w:lineRule="exact"/>
        <w:jc w:val="right"/>
        <w:rPr>
          <w:szCs w:val="21"/>
        </w:rPr>
      </w:pPr>
      <w:r>
        <w:rPr>
          <w:szCs w:val="21"/>
        </w:rPr>
        <w:t>投标人：（盖单位章）</w:t>
      </w:r>
    </w:p>
    <w:p>
      <w:pPr>
        <w:wordWrap w:val="0"/>
        <w:spacing w:beforeLines="50" w:afterLines="100" w:line="440" w:lineRule="exact"/>
        <w:jc w:val="right"/>
      </w:pPr>
      <w:r>
        <w:rPr>
          <w:rFonts w:hint="eastAsia"/>
          <w:szCs w:val="21"/>
        </w:rPr>
        <w:t>年  月  日</w:t>
      </w:r>
    </w:p>
    <w:p>
      <w:pPr>
        <w:spacing w:line="480" w:lineRule="auto"/>
        <w:ind w:firstLine="525" w:firstLineChars="250"/>
        <w:jc w:val="center"/>
        <w:rPr>
          <w:szCs w:val="21"/>
        </w:rPr>
      </w:pPr>
    </w:p>
    <w:p>
      <w:pPr>
        <w:spacing w:line="480" w:lineRule="auto"/>
        <w:jc w:val="center"/>
        <w:rPr>
          <w:b/>
          <w:sz w:val="28"/>
          <w:szCs w:val="28"/>
        </w:rPr>
      </w:pPr>
    </w:p>
    <w:p>
      <w:pPr>
        <w:spacing w:line="480" w:lineRule="auto"/>
        <w:jc w:val="center"/>
        <w:rPr>
          <w:b/>
          <w:sz w:val="28"/>
          <w:szCs w:val="28"/>
        </w:rPr>
      </w:pPr>
    </w:p>
    <w:p>
      <w:pPr>
        <w:spacing w:line="480" w:lineRule="auto"/>
        <w:jc w:val="center"/>
        <w:rPr>
          <w:b/>
          <w:sz w:val="28"/>
          <w:szCs w:val="28"/>
        </w:rPr>
      </w:pPr>
    </w:p>
    <w:p>
      <w:pPr>
        <w:spacing w:line="480" w:lineRule="auto"/>
        <w:jc w:val="center"/>
        <w:rPr>
          <w:b/>
          <w:sz w:val="28"/>
        </w:rPr>
      </w:pPr>
    </w:p>
    <w:p>
      <w:pPr>
        <w:spacing w:line="360" w:lineRule="auto"/>
        <w:ind w:right="1260" w:firstLine="3990" w:firstLineChars="1900"/>
      </w:pPr>
    </w:p>
    <w:p>
      <w:pPr>
        <w:pStyle w:val="4"/>
        <w:jc w:val="center"/>
        <w:rPr>
          <w:rFonts w:ascii="黑体" w:hAnsi="宋体"/>
          <w:sz w:val="32"/>
        </w:rPr>
      </w:pPr>
      <w:bookmarkStart w:id="233" w:name="_Toc510517026"/>
      <w:r>
        <w:rPr>
          <w:rFonts w:hint="eastAsia" w:ascii="黑体" w:hAnsi="宋体"/>
          <w:b w:val="0"/>
          <w:sz w:val="32"/>
        </w:rPr>
        <w:t>授权委托书</w:t>
      </w:r>
      <w:bookmarkEnd w:id="233"/>
    </w:p>
    <w:p>
      <w:pPr>
        <w:spacing w:line="440" w:lineRule="exact"/>
        <w:rPr>
          <w:rFonts w:eastAsia="黑体"/>
          <w:szCs w:val="21"/>
        </w:rPr>
      </w:pPr>
    </w:p>
    <w:p>
      <w:pPr>
        <w:topLinePunct/>
        <w:spacing w:line="440" w:lineRule="exact"/>
        <w:ind w:firstLine="420" w:firstLineChars="200"/>
        <w:rPr>
          <w:szCs w:val="21"/>
        </w:rPr>
      </w:pPr>
      <w:r>
        <w:rPr>
          <w:rFonts w:hint="eastAsia"/>
          <w:szCs w:val="21"/>
        </w:rPr>
        <w:t>本人</w:t>
      </w:r>
      <w:r>
        <w:rPr>
          <w:rFonts w:hint="eastAsia"/>
          <w:szCs w:val="21"/>
          <w:u w:val="single"/>
        </w:rPr>
        <w:t>（姓名）</w:t>
      </w:r>
      <w:r>
        <w:rPr>
          <w:rFonts w:hint="eastAsia"/>
          <w:szCs w:val="21"/>
        </w:rPr>
        <w:t>系</w:t>
      </w:r>
      <w:r>
        <w:rPr>
          <w:rFonts w:hint="eastAsia"/>
          <w:szCs w:val="21"/>
          <w:u w:val="single"/>
        </w:rPr>
        <w:t>（投标人名称）</w:t>
      </w:r>
      <w:r>
        <w:rPr>
          <w:rFonts w:hint="eastAsia"/>
          <w:szCs w:val="21"/>
        </w:rPr>
        <w:t>的法定代表人，现委托</w:t>
      </w:r>
      <w:r>
        <w:rPr>
          <w:rFonts w:hint="eastAsia"/>
          <w:szCs w:val="21"/>
          <w:u w:val="single"/>
        </w:rPr>
        <w:t>（姓名）</w:t>
      </w:r>
      <w:r>
        <w:rPr>
          <w:rFonts w:hint="eastAsia"/>
          <w:szCs w:val="21"/>
        </w:rPr>
        <w:t>为我方代理人。代理人根据授权，以我方名义签署、澄清、说明、补正、递交、撤回、修改</w:t>
      </w:r>
      <w:r>
        <w:rPr>
          <w:rFonts w:hint="eastAsia"/>
          <w:szCs w:val="21"/>
          <w:u w:val="single"/>
        </w:rPr>
        <w:t>（项目名称）</w:t>
      </w:r>
      <w:r>
        <w:rPr>
          <w:rFonts w:hint="eastAsia"/>
          <w:szCs w:val="21"/>
        </w:rPr>
        <w:t>工程总承包投标文件、签订合同和处理有关事宜，其法律后果由我方承担。</w:t>
      </w:r>
    </w:p>
    <w:p>
      <w:pPr>
        <w:spacing w:line="440" w:lineRule="exact"/>
        <w:rPr>
          <w:szCs w:val="21"/>
        </w:rPr>
      </w:pPr>
      <w:r>
        <w:rPr>
          <w:rFonts w:hint="eastAsia"/>
          <w:szCs w:val="21"/>
        </w:rPr>
        <w:t>委托期限：。</w:t>
      </w:r>
    </w:p>
    <w:p>
      <w:pPr>
        <w:spacing w:line="440" w:lineRule="exact"/>
        <w:ind w:firstLine="420" w:firstLineChars="200"/>
        <w:rPr>
          <w:szCs w:val="21"/>
        </w:rPr>
      </w:pPr>
      <w:r>
        <w:rPr>
          <w:rFonts w:hint="eastAsia"/>
          <w:szCs w:val="21"/>
        </w:rPr>
        <w:t>代理人无转委托权。</w:t>
      </w:r>
    </w:p>
    <w:p>
      <w:pPr>
        <w:spacing w:line="440" w:lineRule="exact"/>
        <w:ind w:firstLine="420" w:firstLineChars="200"/>
        <w:rPr>
          <w:szCs w:val="21"/>
        </w:rPr>
      </w:pPr>
      <w:r>
        <w:rPr>
          <w:rFonts w:hint="eastAsia"/>
          <w:szCs w:val="21"/>
        </w:rPr>
        <w:t>附：法定代表人身份证明</w:t>
      </w:r>
    </w:p>
    <w:p>
      <w:pPr>
        <w:spacing w:line="440" w:lineRule="exact"/>
        <w:rPr>
          <w:szCs w:val="21"/>
        </w:rPr>
      </w:pPr>
    </w:p>
    <w:p>
      <w:pPr>
        <w:spacing w:line="440" w:lineRule="exact"/>
        <w:rPr>
          <w:szCs w:val="21"/>
        </w:rPr>
      </w:pPr>
    </w:p>
    <w:p>
      <w:pPr>
        <w:spacing w:line="440" w:lineRule="exact"/>
        <w:ind w:firstLine="3990" w:firstLineChars="1900"/>
        <w:rPr>
          <w:szCs w:val="21"/>
        </w:rPr>
      </w:pPr>
      <w:r>
        <w:rPr>
          <w:rFonts w:hint="eastAsia"/>
          <w:szCs w:val="21"/>
        </w:rPr>
        <w:t>投标人：（盖单位章）</w:t>
      </w:r>
    </w:p>
    <w:p>
      <w:pPr>
        <w:spacing w:line="440" w:lineRule="exact"/>
        <w:rPr>
          <w:szCs w:val="21"/>
        </w:rPr>
      </w:pPr>
    </w:p>
    <w:p>
      <w:pPr>
        <w:spacing w:line="440" w:lineRule="exact"/>
        <w:ind w:firstLine="3990" w:firstLineChars="1900"/>
        <w:rPr>
          <w:szCs w:val="21"/>
        </w:rPr>
      </w:pPr>
      <w:r>
        <w:rPr>
          <w:rFonts w:hint="eastAsia"/>
          <w:szCs w:val="21"/>
        </w:rPr>
        <w:t>法定代表人：（签字）</w:t>
      </w:r>
    </w:p>
    <w:p>
      <w:pPr>
        <w:spacing w:line="440" w:lineRule="exact"/>
        <w:rPr>
          <w:szCs w:val="21"/>
        </w:rPr>
      </w:pPr>
    </w:p>
    <w:p>
      <w:pPr>
        <w:spacing w:line="440" w:lineRule="exact"/>
        <w:ind w:firstLine="3990" w:firstLineChars="1900"/>
        <w:rPr>
          <w:szCs w:val="21"/>
        </w:rPr>
      </w:pPr>
      <w:r>
        <w:rPr>
          <w:rFonts w:hint="eastAsia"/>
          <w:szCs w:val="21"/>
        </w:rPr>
        <w:t>身份证号码：</w:t>
      </w:r>
    </w:p>
    <w:p>
      <w:pPr>
        <w:spacing w:line="440" w:lineRule="exact"/>
        <w:rPr>
          <w:szCs w:val="21"/>
        </w:rPr>
      </w:pPr>
    </w:p>
    <w:p>
      <w:pPr>
        <w:spacing w:line="440" w:lineRule="exact"/>
        <w:ind w:firstLine="3990" w:firstLineChars="1900"/>
        <w:rPr>
          <w:szCs w:val="21"/>
        </w:rPr>
      </w:pPr>
      <w:r>
        <w:rPr>
          <w:rFonts w:hint="eastAsia"/>
          <w:szCs w:val="21"/>
        </w:rPr>
        <w:t>委托代理人：（签字）</w:t>
      </w:r>
    </w:p>
    <w:p>
      <w:pPr>
        <w:spacing w:line="440" w:lineRule="exact"/>
        <w:rPr>
          <w:szCs w:val="21"/>
        </w:rPr>
      </w:pPr>
    </w:p>
    <w:p>
      <w:pPr>
        <w:spacing w:line="440" w:lineRule="exact"/>
        <w:ind w:firstLine="3990" w:firstLineChars="1900"/>
        <w:rPr>
          <w:szCs w:val="21"/>
        </w:rPr>
      </w:pPr>
      <w:r>
        <w:rPr>
          <w:rFonts w:hint="eastAsia"/>
          <w:szCs w:val="21"/>
        </w:rPr>
        <w:t>身份证号码：</w:t>
      </w:r>
    </w:p>
    <w:p>
      <w:pPr>
        <w:spacing w:line="440" w:lineRule="exact"/>
        <w:rPr>
          <w:szCs w:val="21"/>
        </w:rPr>
      </w:pPr>
    </w:p>
    <w:p>
      <w:pPr>
        <w:spacing w:line="440" w:lineRule="exact"/>
        <w:rPr>
          <w:szCs w:val="21"/>
        </w:rPr>
      </w:pPr>
    </w:p>
    <w:p>
      <w:pPr>
        <w:wordWrap w:val="0"/>
        <w:spacing w:beforeLines="50" w:afterLines="100" w:line="440" w:lineRule="exact"/>
        <w:jc w:val="right"/>
      </w:pPr>
      <w:r>
        <w:rPr>
          <w:rFonts w:hint="eastAsia"/>
          <w:szCs w:val="21"/>
        </w:rPr>
        <w:t>年月日</w:t>
      </w:r>
    </w:p>
    <w:p>
      <w:pPr>
        <w:widowControl/>
        <w:jc w:val="left"/>
      </w:pPr>
      <w:r>
        <w:br w:type="page"/>
      </w:r>
    </w:p>
    <w:p>
      <w:pPr>
        <w:pStyle w:val="4"/>
        <w:rPr>
          <w:rFonts w:ascii="黑体" w:hAnsi="宋体"/>
          <w:b w:val="0"/>
          <w:sz w:val="28"/>
        </w:rPr>
      </w:pPr>
      <w:bookmarkStart w:id="234" w:name="_Toc510517027"/>
      <w:r>
        <w:rPr>
          <w:rFonts w:hint="eastAsia" w:ascii="黑体" w:hAnsi="宋体"/>
          <w:b w:val="0"/>
          <w:sz w:val="28"/>
        </w:rPr>
        <w:t>联合体协议书（如有时）</w:t>
      </w:r>
      <w:bookmarkEnd w:id="234"/>
    </w:p>
    <w:p>
      <w:pPr>
        <w:jc w:val="center"/>
        <w:rPr>
          <w:rFonts w:ascii="黑体" w:hAnsi="宋体"/>
          <w:sz w:val="28"/>
        </w:rPr>
      </w:pPr>
    </w:p>
    <w:p>
      <w:pPr>
        <w:jc w:val="center"/>
        <w:rPr>
          <w:b/>
          <w:sz w:val="32"/>
          <w:szCs w:val="32"/>
        </w:rPr>
      </w:pPr>
      <w:r>
        <w:rPr>
          <w:rFonts w:hint="eastAsia"/>
          <w:b/>
          <w:sz w:val="32"/>
          <w:szCs w:val="32"/>
        </w:rPr>
        <w:t>联合体协议书</w:t>
      </w:r>
    </w:p>
    <w:p>
      <w:pPr>
        <w:jc w:val="center"/>
        <w:rPr>
          <w:sz w:val="30"/>
          <w:szCs w:val="30"/>
        </w:rPr>
      </w:pPr>
    </w:p>
    <w:p>
      <w:pPr>
        <w:topLinePunct/>
        <w:spacing w:line="440" w:lineRule="exact"/>
        <w:ind w:firstLine="420" w:firstLineChars="200"/>
        <w:rPr>
          <w:szCs w:val="21"/>
        </w:rPr>
      </w:pPr>
      <w:r>
        <w:rPr>
          <w:rFonts w:hint="eastAsia"/>
          <w:szCs w:val="21"/>
        </w:rPr>
        <w:t>（所有成员单位名称）自愿组成</w:t>
      </w:r>
      <w:r>
        <w:rPr>
          <w:rFonts w:hint="eastAsia"/>
          <w:szCs w:val="21"/>
          <w:u w:val="single"/>
        </w:rPr>
        <w:t>（联合体名称）</w:t>
      </w:r>
      <w:r>
        <w:rPr>
          <w:rFonts w:hint="eastAsia"/>
          <w:szCs w:val="21"/>
        </w:rPr>
        <w:t>联合体，共同参加（项目名称）工程总承包投标。现就联合体投标事宜订立如下协议。</w:t>
      </w:r>
    </w:p>
    <w:p>
      <w:pPr>
        <w:topLinePunct/>
        <w:spacing w:line="440" w:lineRule="exact"/>
        <w:ind w:firstLine="420" w:firstLineChars="200"/>
        <w:rPr>
          <w:szCs w:val="21"/>
        </w:rPr>
      </w:pPr>
      <w:r>
        <w:rPr>
          <w:szCs w:val="21"/>
        </w:rPr>
        <w:t>1</w:t>
      </w:r>
      <w:r>
        <w:rPr>
          <w:rFonts w:hint="eastAsia"/>
          <w:szCs w:val="21"/>
        </w:rPr>
        <w:t>、（某成员单位名称）为</w:t>
      </w:r>
      <w:r>
        <w:rPr>
          <w:rFonts w:hint="eastAsia"/>
          <w:szCs w:val="21"/>
          <w:u w:val="single"/>
        </w:rPr>
        <w:t>（联合体名称）</w:t>
      </w:r>
      <w:r>
        <w:rPr>
          <w:rFonts w:hint="eastAsia"/>
          <w:szCs w:val="21"/>
        </w:rPr>
        <w:t>牵头人。</w:t>
      </w:r>
    </w:p>
    <w:p>
      <w:pPr>
        <w:topLinePunct/>
        <w:spacing w:line="440" w:lineRule="exact"/>
        <w:ind w:firstLine="420" w:firstLineChars="200"/>
        <w:rPr>
          <w:szCs w:val="21"/>
        </w:rPr>
      </w:pPr>
      <w:r>
        <w:rPr>
          <w:szCs w:val="21"/>
        </w:rPr>
        <w:t>2</w:t>
      </w:r>
      <w:r>
        <w:rPr>
          <w:rFonts w:hint="eastAsia"/>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topLinePunct/>
        <w:spacing w:line="440" w:lineRule="exact"/>
        <w:ind w:firstLine="420" w:firstLineChars="200"/>
        <w:rPr>
          <w:szCs w:val="21"/>
        </w:rPr>
      </w:pPr>
      <w:r>
        <w:rPr>
          <w:szCs w:val="21"/>
        </w:rPr>
        <w:t>3</w:t>
      </w:r>
      <w:r>
        <w:rPr>
          <w:rFonts w:hint="eastAsia"/>
          <w:szCs w:val="21"/>
        </w:rPr>
        <w:t>、联合体将严格按照招标文件的各项要求，递交投标文件，履行合同，并对外承担连带责任。</w:t>
      </w:r>
    </w:p>
    <w:p>
      <w:pPr>
        <w:topLinePunct/>
        <w:spacing w:line="440" w:lineRule="exact"/>
        <w:ind w:firstLine="420" w:firstLineChars="200"/>
        <w:rPr>
          <w:szCs w:val="21"/>
        </w:rPr>
      </w:pPr>
      <w:r>
        <w:rPr>
          <w:szCs w:val="21"/>
        </w:rPr>
        <w:t>4</w:t>
      </w:r>
      <w:r>
        <w:rPr>
          <w:rFonts w:hint="eastAsia"/>
          <w:szCs w:val="21"/>
        </w:rPr>
        <w:t>、联合体各成员单位内部的职责分工如下：。</w:t>
      </w:r>
    </w:p>
    <w:p>
      <w:pPr>
        <w:topLinePunct/>
        <w:spacing w:line="440" w:lineRule="exact"/>
        <w:ind w:firstLine="420" w:firstLineChars="200"/>
        <w:rPr>
          <w:szCs w:val="21"/>
        </w:rPr>
      </w:pPr>
      <w:r>
        <w:rPr>
          <w:szCs w:val="21"/>
        </w:rPr>
        <w:t>5</w:t>
      </w:r>
      <w:r>
        <w:rPr>
          <w:rFonts w:hint="eastAsia"/>
          <w:szCs w:val="21"/>
        </w:rPr>
        <w:t>、本协议书自签署之日起生效，合同履行完毕后自动失效。</w:t>
      </w:r>
    </w:p>
    <w:p>
      <w:pPr>
        <w:topLinePunct/>
        <w:spacing w:line="440" w:lineRule="exact"/>
        <w:ind w:firstLine="420" w:firstLineChars="200"/>
        <w:rPr>
          <w:szCs w:val="21"/>
        </w:rPr>
      </w:pPr>
      <w:r>
        <w:rPr>
          <w:szCs w:val="21"/>
        </w:rPr>
        <w:t>6</w:t>
      </w:r>
      <w:r>
        <w:rPr>
          <w:rFonts w:hint="eastAsia"/>
          <w:szCs w:val="21"/>
        </w:rPr>
        <w:t>、本协议书一式份，联合体成员和招标人各执一份。</w:t>
      </w:r>
    </w:p>
    <w:p>
      <w:pPr>
        <w:topLinePunct/>
        <w:spacing w:line="440" w:lineRule="exact"/>
        <w:rPr>
          <w:szCs w:val="21"/>
        </w:rPr>
      </w:pPr>
    </w:p>
    <w:p>
      <w:pPr>
        <w:topLinePunct/>
        <w:spacing w:line="440" w:lineRule="exact"/>
        <w:ind w:firstLine="420" w:firstLineChars="200"/>
        <w:rPr>
          <w:szCs w:val="21"/>
        </w:rPr>
      </w:pPr>
      <w:r>
        <w:rPr>
          <w:rFonts w:hint="eastAsia"/>
          <w:szCs w:val="21"/>
        </w:rPr>
        <w:t>注：本协议书由委托代理人签字的，应附法定代表人签字的授权委托书。</w:t>
      </w:r>
    </w:p>
    <w:p>
      <w:pPr>
        <w:topLinePunct/>
        <w:spacing w:line="440" w:lineRule="exact"/>
        <w:rPr>
          <w:szCs w:val="21"/>
        </w:rPr>
      </w:pPr>
    </w:p>
    <w:p>
      <w:pPr>
        <w:topLinePunct/>
        <w:spacing w:line="440" w:lineRule="exact"/>
        <w:ind w:firstLine="420" w:firstLineChars="200"/>
        <w:rPr>
          <w:szCs w:val="21"/>
        </w:rPr>
      </w:pPr>
      <w:r>
        <w:rPr>
          <w:rFonts w:hint="eastAsia"/>
          <w:szCs w:val="21"/>
        </w:rPr>
        <w:t>牵头人名称：（盖单位章）</w:t>
      </w:r>
    </w:p>
    <w:p>
      <w:pPr>
        <w:topLinePunct/>
        <w:spacing w:line="440" w:lineRule="exact"/>
        <w:ind w:firstLine="420" w:firstLineChars="200"/>
        <w:rPr>
          <w:szCs w:val="21"/>
        </w:rPr>
      </w:pPr>
      <w:r>
        <w:rPr>
          <w:rFonts w:hint="eastAsia"/>
          <w:szCs w:val="21"/>
        </w:rPr>
        <w:t>法定代表人或其委托代理人：（签字）</w:t>
      </w:r>
    </w:p>
    <w:p>
      <w:pPr>
        <w:topLinePunct/>
        <w:spacing w:line="440" w:lineRule="exact"/>
        <w:rPr>
          <w:szCs w:val="21"/>
        </w:rPr>
      </w:pPr>
    </w:p>
    <w:p>
      <w:pPr>
        <w:topLinePunct/>
        <w:spacing w:line="440" w:lineRule="exact"/>
        <w:ind w:firstLine="420" w:firstLineChars="200"/>
        <w:rPr>
          <w:szCs w:val="21"/>
        </w:rPr>
      </w:pPr>
      <w:r>
        <w:rPr>
          <w:rFonts w:hint="eastAsia"/>
          <w:szCs w:val="21"/>
        </w:rPr>
        <w:t>成员一名称：（盖单位章）</w:t>
      </w:r>
    </w:p>
    <w:p>
      <w:pPr>
        <w:topLinePunct/>
        <w:spacing w:line="440" w:lineRule="exact"/>
        <w:ind w:firstLine="420" w:firstLineChars="200"/>
        <w:rPr>
          <w:szCs w:val="21"/>
        </w:rPr>
      </w:pPr>
      <w:r>
        <w:rPr>
          <w:rFonts w:hint="eastAsia"/>
          <w:szCs w:val="21"/>
        </w:rPr>
        <w:t>法定代表人或其委托代理人：（签字）</w:t>
      </w:r>
    </w:p>
    <w:p>
      <w:pPr>
        <w:topLinePunct/>
        <w:spacing w:line="440" w:lineRule="exact"/>
        <w:rPr>
          <w:szCs w:val="21"/>
        </w:rPr>
      </w:pPr>
    </w:p>
    <w:p>
      <w:pPr>
        <w:topLinePunct/>
        <w:spacing w:line="440" w:lineRule="exact"/>
        <w:ind w:firstLine="315" w:firstLineChars="150"/>
        <w:rPr>
          <w:szCs w:val="21"/>
        </w:rPr>
      </w:pPr>
      <w:r>
        <w:rPr>
          <w:rFonts w:hint="eastAsia"/>
          <w:szCs w:val="21"/>
        </w:rPr>
        <w:t>成员二名称：（盖单位章）</w:t>
      </w:r>
    </w:p>
    <w:p>
      <w:pPr>
        <w:topLinePunct/>
        <w:spacing w:line="440" w:lineRule="exact"/>
        <w:ind w:firstLine="315" w:firstLineChars="150"/>
        <w:rPr>
          <w:szCs w:val="21"/>
        </w:rPr>
      </w:pPr>
      <w:r>
        <w:rPr>
          <w:rFonts w:hint="eastAsia"/>
          <w:szCs w:val="21"/>
        </w:rPr>
        <w:t>法定代表人或其委托代理人：（签字）</w:t>
      </w:r>
    </w:p>
    <w:p>
      <w:pPr>
        <w:topLinePunct/>
        <w:spacing w:line="440" w:lineRule="exact"/>
        <w:rPr>
          <w:szCs w:val="21"/>
        </w:rPr>
      </w:pPr>
      <w:r>
        <w:rPr>
          <w:szCs w:val="21"/>
        </w:rPr>
        <w:t xml:space="preserve">…… </w:t>
      </w:r>
    </w:p>
    <w:p>
      <w:pPr>
        <w:topLinePunct/>
        <w:spacing w:line="440" w:lineRule="exact"/>
        <w:rPr>
          <w:szCs w:val="21"/>
        </w:rPr>
      </w:pPr>
    </w:p>
    <w:p>
      <w:pPr>
        <w:ind w:firstLine="2879" w:firstLineChars="1371"/>
      </w:pPr>
      <w:r>
        <w:rPr>
          <w:rFonts w:hint="eastAsia"/>
        </w:rPr>
        <w:t>年月日</w:t>
      </w:r>
    </w:p>
    <w:p>
      <w:pPr>
        <w:ind w:firstLine="2879" w:firstLineChars="1371"/>
      </w:pPr>
    </w:p>
    <w:p>
      <w:pPr>
        <w:pStyle w:val="4"/>
        <w:jc w:val="center"/>
        <w:rPr>
          <w:rFonts w:ascii="黑体" w:hAnsi="宋体"/>
          <w:sz w:val="32"/>
        </w:rPr>
      </w:pPr>
      <w:r>
        <w:rPr>
          <w:rFonts w:cs="宋体"/>
          <w:sz w:val="28"/>
          <w:szCs w:val="20"/>
        </w:rPr>
        <w:br w:type="page"/>
      </w:r>
      <w:bookmarkStart w:id="235" w:name="_Toc510517028"/>
      <w:r>
        <w:rPr>
          <w:rFonts w:hint="eastAsia" w:ascii="黑体" w:hAnsi="宋体"/>
          <w:b w:val="0"/>
          <w:sz w:val="32"/>
        </w:rPr>
        <w:t>投标人基本情况表</w:t>
      </w:r>
      <w:bookmarkEnd w:id="235"/>
    </w:p>
    <w:p>
      <w:pPr>
        <w:spacing w:line="360" w:lineRule="auto"/>
        <w:ind w:right="1260" w:firstLine="3990" w:firstLineChars="1900"/>
      </w:pPr>
    </w:p>
    <w:tbl>
      <w:tblPr>
        <w:tblStyle w:val="43"/>
        <w:tblW w:w="89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897"/>
        <w:gridCol w:w="1021"/>
        <w:gridCol w:w="1160"/>
        <w:gridCol w:w="311"/>
        <w:gridCol w:w="1246"/>
        <w:gridCol w:w="63"/>
        <w:gridCol w:w="720"/>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投标人名称</w:t>
            </w:r>
          </w:p>
        </w:tc>
        <w:tc>
          <w:tcPr>
            <w:tcW w:w="7341" w:type="dxa"/>
            <w:gridSpan w:val="8"/>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注册地址</w:t>
            </w:r>
          </w:p>
        </w:tc>
        <w:tc>
          <w:tcPr>
            <w:tcW w:w="3389" w:type="dxa"/>
            <w:gridSpan w:val="4"/>
            <w:vAlign w:val="center"/>
          </w:tcPr>
          <w:p>
            <w:pPr>
              <w:jc w:val="center"/>
              <w:rPr>
                <w:szCs w:val="21"/>
              </w:rPr>
            </w:pPr>
          </w:p>
        </w:tc>
        <w:tc>
          <w:tcPr>
            <w:tcW w:w="1246" w:type="dxa"/>
            <w:vAlign w:val="center"/>
          </w:tcPr>
          <w:p>
            <w:pPr>
              <w:jc w:val="center"/>
              <w:rPr>
                <w:szCs w:val="21"/>
              </w:rPr>
            </w:pPr>
            <w:r>
              <w:rPr>
                <w:szCs w:val="21"/>
              </w:rPr>
              <w:t>邮政编码</w:t>
            </w:r>
          </w:p>
        </w:tc>
        <w:tc>
          <w:tcPr>
            <w:tcW w:w="270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Merge w:val="restart"/>
            <w:vAlign w:val="center"/>
          </w:tcPr>
          <w:p>
            <w:pPr>
              <w:jc w:val="center"/>
              <w:rPr>
                <w:szCs w:val="21"/>
              </w:rPr>
            </w:pPr>
            <w:r>
              <w:rPr>
                <w:szCs w:val="21"/>
              </w:rPr>
              <w:t>联系方式</w:t>
            </w:r>
          </w:p>
        </w:tc>
        <w:tc>
          <w:tcPr>
            <w:tcW w:w="897" w:type="dxa"/>
            <w:vAlign w:val="center"/>
          </w:tcPr>
          <w:p>
            <w:pPr>
              <w:jc w:val="center"/>
              <w:rPr>
                <w:szCs w:val="21"/>
              </w:rPr>
            </w:pPr>
            <w:r>
              <w:rPr>
                <w:szCs w:val="21"/>
              </w:rPr>
              <w:t>联系人</w:t>
            </w:r>
          </w:p>
        </w:tc>
        <w:tc>
          <w:tcPr>
            <w:tcW w:w="2492" w:type="dxa"/>
            <w:gridSpan w:val="3"/>
            <w:vAlign w:val="center"/>
          </w:tcPr>
          <w:p>
            <w:pPr>
              <w:jc w:val="center"/>
              <w:rPr>
                <w:szCs w:val="21"/>
              </w:rPr>
            </w:pPr>
          </w:p>
        </w:tc>
        <w:tc>
          <w:tcPr>
            <w:tcW w:w="1246" w:type="dxa"/>
            <w:vAlign w:val="center"/>
          </w:tcPr>
          <w:p>
            <w:pPr>
              <w:jc w:val="center"/>
              <w:rPr>
                <w:szCs w:val="21"/>
              </w:rPr>
            </w:pPr>
            <w:r>
              <w:rPr>
                <w:szCs w:val="21"/>
              </w:rPr>
              <w:t>电话</w:t>
            </w:r>
          </w:p>
        </w:tc>
        <w:tc>
          <w:tcPr>
            <w:tcW w:w="270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Merge w:val="continue"/>
            <w:vAlign w:val="center"/>
          </w:tcPr>
          <w:p>
            <w:pPr>
              <w:jc w:val="center"/>
              <w:rPr>
                <w:szCs w:val="21"/>
              </w:rPr>
            </w:pPr>
          </w:p>
        </w:tc>
        <w:tc>
          <w:tcPr>
            <w:tcW w:w="897" w:type="dxa"/>
            <w:vAlign w:val="center"/>
          </w:tcPr>
          <w:p>
            <w:pPr>
              <w:jc w:val="center"/>
              <w:rPr>
                <w:szCs w:val="21"/>
              </w:rPr>
            </w:pPr>
            <w:r>
              <w:rPr>
                <w:szCs w:val="21"/>
              </w:rPr>
              <w:t>传真</w:t>
            </w:r>
          </w:p>
        </w:tc>
        <w:tc>
          <w:tcPr>
            <w:tcW w:w="2492" w:type="dxa"/>
            <w:gridSpan w:val="3"/>
            <w:vAlign w:val="center"/>
          </w:tcPr>
          <w:p>
            <w:pPr>
              <w:jc w:val="center"/>
              <w:rPr>
                <w:szCs w:val="21"/>
              </w:rPr>
            </w:pPr>
          </w:p>
        </w:tc>
        <w:tc>
          <w:tcPr>
            <w:tcW w:w="1246" w:type="dxa"/>
            <w:vAlign w:val="center"/>
          </w:tcPr>
          <w:p>
            <w:pPr>
              <w:jc w:val="center"/>
              <w:rPr>
                <w:szCs w:val="21"/>
              </w:rPr>
            </w:pPr>
            <w:r>
              <w:rPr>
                <w:szCs w:val="21"/>
              </w:rPr>
              <w:t>网址</w:t>
            </w:r>
          </w:p>
        </w:tc>
        <w:tc>
          <w:tcPr>
            <w:tcW w:w="270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rFonts w:hint="eastAsia"/>
                <w:szCs w:val="21"/>
              </w:rPr>
              <w:t>企业统一社会信用</w:t>
            </w:r>
            <w:r>
              <w:rPr>
                <w:szCs w:val="21"/>
              </w:rPr>
              <w:t>代码</w:t>
            </w:r>
          </w:p>
        </w:tc>
        <w:tc>
          <w:tcPr>
            <w:tcW w:w="7341" w:type="dxa"/>
            <w:gridSpan w:val="8"/>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法定代表人</w:t>
            </w:r>
          </w:p>
        </w:tc>
        <w:tc>
          <w:tcPr>
            <w:tcW w:w="897" w:type="dxa"/>
            <w:vAlign w:val="center"/>
          </w:tcPr>
          <w:p>
            <w:pPr>
              <w:jc w:val="center"/>
              <w:rPr>
                <w:szCs w:val="21"/>
              </w:rPr>
            </w:pPr>
            <w:r>
              <w:rPr>
                <w:szCs w:val="21"/>
              </w:rPr>
              <w:t>姓名</w:t>
            </w:r>
          </w:p>
        </w:tc>
        <w:tc>
          <w:tcPr>
            <w:tcW w:w="1021" w:type="dxa"/>
            <w:vAlign w:val="center"/>
          </w:tcPr>
          <w:p>
            <w:pPr>
              <w:jc w:val="center"/>
              <w:rPr>
                <w:szCs w:val="21"/>
              </w:rPr>
            </w:pPr>
          </w:p>
        </w:tc>
        <w:tc>
          <w:tcPr>
            <w:tcW w:w="1160" w:type="dxa"/>
            <w:vAlign w:val="center"/>
          </w:tcPr>
          <w:p>
            <w:pPr>
              <w:jc w:val="center"/>
              <w:rPr>
                <w:szCs w:val="21"/>
              </w:rPr>
            </w:pPr>
            <w:r>
              <w:rPr>
                <w:szCs w:val="21"/>
              </w:rPr>
              <w:t>技术职称</w:t>
            </w:r>
          </w:p>
        </w:tc>
        <w:tc>
          <w:tcPr>
            <w:tcW w:w="1620" w:type="dxa"/>
            <w:gridSpan w:val="3"/>
            <w:vAlign w:val="center"/>
          </w:tcPr>
          <w:p>
            <w:pPr>
              <w:jc w:val="center"/>
              <w:rPr>
                <w:szCs w:val="21"/>
              </w:rPr>
            </w:pPr>
          </w:p>
        </w:tc>
        <w:tc>
          <w:tcPr>
            <w:tcW w:w="720" w:type="dxa"/>
            <w:vAlign w:val="center"/>
          </w:tcPr>
          <w:p>
            <w:pPr>
              <w:jc w:val="center"/>
              <w:rPr>
                <w:szCs w:val="21"/>
              </w:rPr>
            </w:pPr>
            <w:r>
              <w:rPr>
                <w:szCs w:val="21"/>
              </w:rPr>
              <w:t>电话</w:t>
            </w:r>
          </w:p>
        </w:tc>
        <w:tc>
          <w:tcPr>
            <w:tcW w:w="192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技术负责人</w:t>
            </w:r>
          </w:p>
        </w:tc>
        <w:tc>
          <w:tcPr>
            <w:tcW w:w="897" w:type="dxa"/>
            <w:vAlign w:val="center"/>
          </w:tcPr>
          <w:p>
            <w:pPr>
              <w:jc w:val="center"/>
              <w:rPr>
                <w:szCs w:val="21"/>
              </w:rPr>
            </w:pPr>
            <w:r>
              <w:rPr>
                <w:szCs w:val="21"/>
              </w:rPr>
              <w:t>姓名</w:t>
            </w:r>
          </w:p>
        </w:tc>
        <w:tc>
          <w:tcPr>
            <w:tcW w:w="1021" w:type="dxa"/>
            <w:vAlign w:val="center"/>
          </w:tcPr>
          <w:p>
            <w:pPr>
              <w:jc w:val="center"/>
              <w:rPr>
                <w:szCs w:val="21"/>
              </w:rPr>
            </w:pPr>
          </w:p>
        </w:tc>
        <w:tc>
          <w:tcPr>
            <w:tcW w:w="1160" w:type="dxa"/>
            <w:vAlign w:val="center"/>
          </w:tcPr>
          <w:p>
            <w:pPr>
              <w:jc w:val="center"/>
              <w:rPr>
                <w:szCs w:val="21"/>
              </w:rPr>
            </w:pPr>
            <w:r>
              <w:rPr>
                <w:szCs w:val="21"/>
              </w:rPr>
              <w:t>技术职称</w:t>
            </w:r>
          </w:p>
        </w:tc>
        <w:tc>
          <w:tcPr>
            <w:tcW w:w="1620" w:type="dxa"/>
            <w:gridSpan w:val="3"/>
            <w:vAlign w:val="center"/>
          </w:tcPr>
          <w:p>
            <w:pPr>
              <w:jc w:val="center"/>
              <w:rPr>
                <w:szCs w:val="21"/>
              </w:rPr>
            </w:pPr>
          </w:p>
        </w:tc>
        <w:tc>
          <w:tcPr>
            <w:tcW w:w="720" w:type="dxa"/>
            <w:vAlign w:val="center"/>
          </w:tcPr>
          <w:p>
            <w:pPr>
              <w:jc w:val="center"/>
              <w:rPr>
                <w:szCs w:val="21"/>
              </w:rPr>
            </w:pPr>
            <w:r>
              <w:rPr>
                <w:szCs w:val="21"/>
              </w:rPr>
              <w:t>电话</w:t>
            </w:r>
          </w:p>
        </w:tc>
        <w:tc>
          <w:tcPr>
            <w:tcW w:w="1923"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成立时间</w:t>
            </w:r>
          </w:p>
        </w:tc>
        <w:tc>
          <w:tcPr>
            <w:tcW w:w="1918" w:type="dxa"/>
            <w:gridSpan w:val="2"/>
            <w:vAlign w:val="center"/>
          </w:tcPr>
          <w:p>
            <w:pPr>
              <w:jc w:val="center"/>
              <w:rPr>
                <w:szCs w:val="21"/>
              </w:rPr>
            </w:pPr>
          </w:p>
        </w:tc>
        <w:tc>
          <w:tcPr>
            <w:tcW w:w="5423" w:type="dxa"/>
            <w:gridSpan w:val="6"/>
            <w:vAlign w:val="center"/>
          </w:tcPr>
          <w:p>
            <w:pPr>
              <w:jc w:val="center"/>
              <w:rPr>
                <w:szCs w:val="21"/>
              </w:rPr>
            </w:pPr>
            <w:r>
              <w:rPr>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企业资质等级</w:t>
            </w:r>
          </w:p>
        </w:tc>
        <w:tc>
          <w:tcPr>
            <w:tcW w:w="1918" w:type="dxa"/>
            <w:gridSpan w:val="2"/>
            <w:vAlign w:val="center"/>
          </w:tcPr>
          <w:p>
            <w:pPr>
              <w:jc w:val="center"/>
              <w:rPr>
                <w:szCs w:val="21"/>
              </w:rPr>
            </w:pPr>
          </w:p>
        </w:tc>
        <w:tc>
          <w:tcPr>
            <w:tcW w:w="1160" w:type="dxa"/>
            <w:vMerge w:val="restart"/>
            <w:vAlign w:val="center"/>
          </w:tcPr>
          <w:p>
            <w:pPr>
              <w:jc w:val="center"/>
              <w:rPr>
                <w:szCs w:val="21"/>
              </w:rPr>
            </w:pPr>
            <w:r>
              <w:rPr>
                <w:szCs w:val="21"/>
              </w:rPr>
              <w:t>其中</w:t>
            </w:r>
          </w:p>
        </w:tc>
        <w:tc>
          <w:tcPr>
            <w:tcW w:w="1620" w:type="dxa"/>
            <w:gridSpan w:val="3"/>
            <w:vAlign w:val="center"/>
          </w:tcPr>
          <w:p>
            <w:pPr>
              <w:jc w:val="center"/>
              <w:rPr>
                <w:szCs w:val="21"/>
              </w:rPr>
            </w:pPr>
            <w:r>
              <w:rPr>
                <w:rFonts w:hint="eastAsia"/>
                <w:szCs w:val="21"/>
              </w:rPr>
              <w:t>工程总承包</w:t>
            </w:r>
          </w:p>
          <w:p>
            <w:pPr>
              <w:jc w:val="center"/>
              <w:rPr>
                <w:szCs w:val="21"/>
              </w:rPr>
            </w:pPr>
            <w:r>
              <w:rPr>
                <w:rFonts w:hint="eastAsia"/>
                <w:szCs w:val="21"/>
              </w:rPr>
              <w:t>项目经理</w:t>
            </w:r>
          </w:p>
        </w:tc>
        <w:tc>
          <w:tcPr>
            <w:tcW w:w="2643"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营业执照号</w:t>
            </w:r>
          </w:p>
        </w:tc>
        <w:tc>
          <w:tcPr>
            <w:tcW w:w="1918" w:type="dxa"/>
            <w:gridSpan w:val="2"/>
            <w:vAlign w:val="center"/>
          </w:tcPr>
          <w:p>
            <w:pPr>
              <w:jc w:val="center"/>
              <w:rPr>
                <w:szCs w:val="21"/>
              </w:rPr>
            </w:pPr>
          </w:p>
        </w:tc>
        <w:tc>
          <w:tcPr>
            <w:tcW w:w="1160" w:type="dxa"/>
            <w:vMerge w:val="continue"/>
            <w:vAlign w:val="center"/>
          </w:tcPr>
          <w:p>
            <w:pPr>
              <w:jc w:val="center"/>
              <w:rPr>
                <w:szCs w:val="21"/>
              </w:rPr>
            </w:pPr>
          </w:p>
        </w:tc>
        <w:tc>
          <w:tcPr>
            <w:tcW w:w="1620" w:type="dxa"/>
            <w:gridSpan w:val="3"/>
            <w:vAlign w:val="center"/>
          </w:tcPr>
          <w:p>
            <w:pPr>
              <w:jc w:val="center"/>
              <w:rPr>
                <w:szCs w:val="21"/>
              </w:rPr>
            </w:pPr>
            <w:r>
              <w:rPr>
                <w:szCs w:val="21"/>
              </w:rPr>
              <w:t>高级职称人员</w:t>
            </w:r>
          </w:p>
        </w:tc>
        <w:tc>
          <w:tcPr>
            <w:tcW w:w="2643"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注册资金</w:t>
            </w:r>
          </w:p>
        </w:tc>
        <w:tc>
          <w:tcPr>
            <w:tcW w:w="1918" w:type="dxa"/>
            <w:gridSpan w:val="2"/>
            <w:vAlign w:val="center"/>
          </w:tcPr>
          <w:p>
            <w:pPr>
              <w:jc w:val="center"/>
              <w:rPr>
                <w:szCs w:val="21"/>
              </w:rPr>
            </w:pPr>
          </w:p>
        </w:tc>
        <w:tc>
          <w:tcPr>
            <w:tcW w:w="1160" w:type="dxa"/>
            <w:vMerge w:val="continue"/>
            <w:vAlign w:val="center"/>
          </w:tcPr>
          <w:p>
            <w:pPr>
              <w:jc w:val="center"/>
              <w:rPr>
                <w:szCs w:val="21"/>
              </w:rPr>
            </w:pPr>
          </w:p>
        </w:tc>
        <w:tc>
          <w:tcPr>
            <w:tcW w:w="1620" w:type="dxa"/>
            <w:gridSpan w:val="3"/>
            <w:vAlign w:val="center"/>
          </w:tcPr>
          <w:p>
            <w:pPr>
              <w:jc w:val="center"/>
              <w:rPr>
                <w:szCs w:val="21"/>
              </w:rPr>
            </w:pPr>
            <w:r>
              <w:rPr>
                <w:szCs w:val="21"/>
              </w:rPr>
              <w:t>中级职称人员</w:t>
            </w:r>
          </w:p>
        </w:tc>
        <w:tc>
          <w:tcPr>
            <w:tcW w:w="2643"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开户银行</w:t>
            </w:r>
          </w:p>
        </w:tc>
        <w:tc>
          <w:tcPr>
            <w:tcW w:w="1918" w:type="dxa"/>
            <w:gridSpan w:val="2"/>
            <w:vAlign w:val="center"/>
          </w:tcPr>
          <w:p>
            <w:pPr>
              <w:jc w:val="center"/>
              <w:rPr>
                <w:szCs w:val="21"/>
              </w:rPr>
            </w:pPr>
          </w:p>
        </w:tc>
        <w:tc>
          <w:tcPr>
            <w:tcW w:w="1160" w:type="dxa"/>
            <w:vMerge w:val="continue"/>
            <w:vAlign w:val="center"/>
          </w:tcPr>
          <w:p>
            <w:pPr>
              <w:jc w:val="center"/>
              <w:rPr>
                <w:szCs w:val="21"/>
              </w:rPr>
            </w:pPr>
          </w:p>
        </w:tc>
        <w:tc>
          <w:tcPr>
            <w:tcW w:w="1620" w:type="dxa"/>
            <w:gridSpan w:val="3"/>
            <w:vAlign w:val="center"/>
          </w:tcPr>
          <w:p>
            <w:pPr>
              <w:jc w:val="center"/>
              <w:rPr>
                <w:szCs w:val="21"/>
              </w:rPr>
            </w:pPr>
            <w:r>
              <w:rPr>
                <w:szCs w:val="21"/>
              </w:rPr>
              <w:t>初级职称人员</w:t>
            </w:r>
          </w:p>
        </w:tc>
        <w:tc>
          <w:tcPr>
            <w:tcW w:w="2643"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账号</w:t>
            </w:r>
          </w:p>
        </w:tc>
        <w:tc>
          <w:tcPr>
            <w:tcW w:w="1918" w:type="dxa"/>
            <w:gridSpan w:val="2"/>
            <w:vAlign w:val="center"/>
          </w:tcPr>
          <w:p>
            <w:pPr>
              <w:jc w:val="center"/>
              <w:rPr>
                <w:szCs w:val="21"/>
              </w:rPr>
            </w:pPr>
          </w:p>
        </w:tc>
        <w:tc>
          <w:tcPr>
            <w:tcW w:w="1160" w:type="dxa"/>
            <w:vMerge w:val="continue"/>
            <w:vAlign w:val="center"/>
          </w:tcPr>
          <w:p>
            <w:pPr>
              <w:jc w:val="center"/>
              <w:rPr>
                <w:szCs w:val="21"/>
              </w:rPr>
            </w:pPr>
          </w:p>
        </w:tc>
        <w:tc>
          <w:tcPr>
            <w:tcW w:w="1620" w:type="dxa"/>
            <w:gridSpan w:val="3"/>
            <w:vAlign w:val="center"/>
          </w:tcPr>
          <w:p>
            <w:pPr>
              <w:jc w:val="center"/>
              <w:rPr>
                <w:szCs w:val="21"/>
              </w:rPr>
            </w:pPr>
            <w:r>
              <w:rPr>
                <w:szCs w:val="21"/>
              </w:rPr>
              <w:t>技工</w:t>
            </w:r>
          </w:p>
        </w:tc>
        <w:tc>
          <w:tcPr>
            <w:tcW w:w="2643"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jc w:val="center"/>
        </w:trPr>
        <w:tc>
          <w:tcPr>
            <w:tcW w:w="1626" w:type="dxa"/>
            <w:vAlign w:val="center"/>
          </w:tcPr>
          <w:p>
            <w:pPr>
              <w:jc w:val="center"/>
              <w:rPr>
                <w:szCs w:val="21"/>
              </w:rPr>
            </w:pPr>
            <w:r>
              <w:rPr>
                <w:szCs w:val="21"/>
              </w:rPr>
              <w:t>经营范围</w:t>
            </w:r>
          </w:p>
        </w:tc>
        <w:tc>
          <w:tcPr>
            <w:tcW w:w="7341" w:type="dxa"/>
            <w:gridSpan w:val="8"/>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26" w:type="dxa"/>
            <w:vAlign w:val="center"/>
          </w:tcPr>
          <w:p>
            <w:pPr>
              <w:jc w:val="center"/>
              <w:rPr>
                <w:szCs w:val="21"/>
              </w:rPr>
            </w:pPr>
            <w:r>
              <w:rPr>
                <w:szCs w:val="21"/>
              </w:rPr>
              <w:t>备注</w:t>
            </w:r>
          </w:p>
        </w:tc>
        <w:tc>
          <w:tcPr>
            <w:tcW w:w="7341" w:type="dxa"/>
            <w:gridSpan w:val="8"/>
            <w:vAlign w:val="center"/>
          </w:tcPr>
          <w:p>
            <w:pPr>
              <w:jc w:val="center"/>
              <w:rPr>
                <w:szCs w:val="21"/>
              </w:rPr>
            </w:pPr>
          </w:p>
        </w:tc>
      </w:tr>
    </w:tbl>
    <w:p>
      <w:pPr>
        <w:spacing w:line="480" w:lineRule="auto"/>
        <w:ind w:firstLine="525" w:firstLineChars="250"/>
        <w:jc w:val="left"/>
        <w:rPr>
          <w:szCs w:val="21"/>
        </w:rPr>
      </w:pPr>
      <w:r>
        <w:rPr>
          <w:rFonts w:hint="eastAsia"/>
          <w:szCs w:val="21"/>
        </w:rPr>
        <w:t>注：联合体各方分别填写</w:t>
      </w:r>
    </w:p>
    <w:p>
      <w:pPr>
        <w:spacing w:line="360" w:lineRule="auto"/>
        <w:ind w:right="1260" w:firstLine="3990" w:firstLineChars="1900"/>
      </w:pPr>
    </w:p>
    <w:p>
      <w:pPr>
        <w:spacing w:line="360" w:lineRule="auto"/>
        <w:ind w:right="1260" w:firstLine="3990" w:firstLineChars="1900"/>
      </w:pPr>
    </w:p>
    <w:p>
      <w:pPr>
        <w:spacing w:line="360" w:lineRule="auto"/>
        <w:ind w:right="1260" w:firstLine="3990" w:firstLineChars="1900"/>
      </w:pPr>
    </w:p>
    <w:p>
      <w:pPr>
        <w:spacing w:line="360" w:lineRule="auto"/>
        <w:ind w:right="1260" w:firstLine="3990" w:firstLineChars="1900"/>
      </w:pPr>
    </w:p>
    <w:p>
      <w:pPr>
        <w:pStyle w:val="4"/>
        <w:jc w:val="center"/>
        <w:rPr>
          <w:rFonts w:ascii="黑体" w:hAnsi="宋体"/>
          <w:b w:val="0"/>
          <w:sz w:val="32"/>
        </w:rPr>
      </w:pPr>
      <w:r>
        <w:rPr>
          <w:rFonts w:cs="宋体"/>
          <w:sz w:val="28"/>
          <w:szCs w:val="20"/>
        </w:rPr>
        <w:br w:type="page"/>
      </w:r>
      <w:bookmarkStart w:id="236" w:name="_Toc508282874"/>
      <w:bookmarkStart w:id="237" w:name="_Toc510517029"/>
      <w:r>
        <w:rPr>
          <w:rFonts w:ascii="黑体" w:hAnsi="宋体"/>
          <w:b w:val="0"/>
          <w:sz w:val="32"/>
        </w:rPr>
        <w:t>项目管理机构组成表</w:t>
      </w:r>
      <w:bookmarkEnd w:id="236"/>
      <w:bookmarkEnd w:id="237"/>
    </w:p>
    <w:p>
      <w:pPr>
        <w:spacing w:line="440" w:lineRule="exact"/>
        <w:jc w:val="center"/>
        <w:rPr>
          <w:rFonts w:eastAsia="黑体"/>
          <w:sz w:val="23"/>
          <w:szCs w:val="23"/>
        </w:rPr>
      </w:pPr>
    </w:p>
    <w:tbl>
      <w:tblPr>
        <w:tblStyle w:val="43"/>
        <w:tblW w:w="86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9"/>
        <w:gridCol w:w="709"/>
        <w:gridCol w:w="1134"/>
        <w:gridCol w:w="709"/>
        <w:gridCol w:w="1134"/>
        <w:gridCol w:w="1134"/>
        <w:gridCol w:w="708"/>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vMerge w:val="restart"/>
            <w:vAlign w:val="center"/>
          </w:tcPr>
          <w:p>
            <w:pPr>
              <w:spacing w:line="440" w:lineRule="exact"/>
              <w:jc w:val="center"/>
              <w:rPr>
                <w:szCs w:val="21"/>
              </w:rPr>
            </w:pPr>
            <w:r>
              <w:rPr>
                <w:rFonts w:hint="eastAsia"/>
                <w:szCs w:val="21"/>
              </w:rPr>
              <w:t>序号</w:t>
            </w:r>
          </w:p>
        </w:tc>
        <w:tc>
          <w:tcPr>
            <w:tcW w:w="1559" w:type="dxa"/>
            <w:vMerge w:val="restart"/>
            <w:vAlign w:val="center"/>
          </w:tcPr>
          <w:p>
            <w:pPr>
              <w:spacing w:line="440" w:lineRule="exact"/>
              <w:jc w:val="center"/>
              <w:rPr>
                <w:szCs w:val="21"/>
              </w:rPr>
            </w:pPr>
            <w:r>
              <w:rPr>
                <w:szCs w:val="21"/>
              </w:rPr>
              <w:t>职务</w:t>
            </w:r>
          </w:p>
        </w:tc>
        <w:tc>
          <w:tcPr>
            <w:tcW w:w="709" w:type="dxa"/>
            <w:vMerge w:val="restart"/>
            <w:vAlign w:val="center"/>
          </w:tcPr>
          <w:p>
            <w:pPr>
              <w:spacing w:line="440" w:lineRule="exact"/>
              <w:jc w:val="center"/>
              <w:rPr>
                <w:szCs w:val="21"/>
              </w:rPr>
            </w:pPr>
            <w:r>
              <w:rPr>
                <w:szCs w:val="21"/>
              </w:rPr>
              <w:t>姓名</w:t>
            </w:r>
          </w:p>
        </w:tc>
        <w:tc>
          <w:tcPr>
            <w:tcW w:w="2977" w:type="dxa"/>
            <w:gridSpan w:val="3"/>
            <w:vAlign w:val="center"/>
          </w:tcPr>
          <w:p>
            <w:pPr>
              <w:spacing w:line="440" w:lineRule="exact"/>
              <w:jc w:val="center"/>
              <w:rPr>
                <w:szCs w:val="21"/>
              </w:rPr>
            </w:pPr>
            <w:r>
              <w:rPr>
                <w:szCs w:val="21"/>
              </w:rPr>
              <w:t>执业或职业资格证明</w:t>
            </w:r>
          </w:p>
        </w:tc>
        <w:tc>
          <w:tcPr>
            <w:tcW w:w="1842" w:type="dxa"/>
            <w:gridSpan w:val="2"/>
            <w:vAlign w:val="center"/>
          </w:tcPr>
          <w:p>
            <w:pPr>
              <w:spacing w:line="440" w:lineRule="exact"/>
              <w:jc w:val="center"/>
              <w:rPr>
                <w:szCs w:val="21"/>
              </w:rPr>
            </w:pPr>
            <w:r>
              <w:rPr>
                <w:szCs w:val="21"/>
              </w:rPr>
              <w:t>职称</w:t>
            </w:r>
          </w:p>
        </w:tc>
        <w:tc>
          <w:tcPr>
            <w:tcW w:w="1044" w:type="dxa"/>
            <w:vAlign w:val="center"/>
          </w:tcPr>
          <w:p>
            <w:pPr>
              <w:spacing w:line="44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vMerge w:val="continue"/>
            <w:vAlign w:val="center"/>
          </w:tcPr>
          <w:p>
            <w:pPr>
              <w:spacing w:line="440" w:lineRule="exact"/>
              <w:jc w:val="center"/>
              <w:rPr>
                <w:szCs w:val="21"/>
              </w:rPr>
            </w:pPr>
          </w:p>
        </w:tc>
        <w:tc>
          <w:tcPr>
            <w:tcW w:w="1559" w:type="dxa"/>
            <w:vMerge w:val="continue"/>
            <w:vAlign w:val="center"/>
          </w:tcPr>
          <w:p>
            <w:pPr>
              <w:spacing w:line="440" w:lineRule="exact"/>
              <w:jc w:val="center"/>
              <w:rPr>
                <w:szCs w:val="21"/>
              </w:rPr>
            </w:pPr>
          </w:p>
        </w:tc>
        <w:tc>
          <w:tcPr>
            <w:tcW w:w="709" w:type="dxa"/>
            <w:vMerge w:val="continue"/>
            <w:vAlign w:val="center"/>
          </w:tcPr>
          <w:p>
            <w:pPr>
              <w:spacing w:line="440" w:lineRule="exact"/>
              <w:jc w:val="center"/>
              <w:rPr>
                <w:szCs w:val="21"/>
              </w:rPr>
            </w:pPr>
          </w:p>
        </w:tc>
        <w:tc>
          <w:tcPr>
            <w:tcW w:w="1134" w:type="dxa"/>
            <w:vAlign w:val="center"/>
          </w:tcPr>
          <w:p>
            <w:pPr>
              <w:spacing w:line="440" w:lineRule="exact"/>
              <w:jc w:val="center"/>
              <w:rPr>
                <w:szCs w:val="21"/>
              </w:rPr>
            </w:pPr>
            <w:r>
              <w:rPr>
                <w:szCs w:val="21"/>
              </w:rPr>
              <w:t>证书名称</w:t>
            </w:r>
          </w:p>
        </w:tc>
        <w:tc>
          <w:tcPr>
            <w:tcW w:w="709" w:type="dxa"/>
            <w:vAlign w:val="center"/>
          </w:tcPr>
          <w:p>
            <w:pPr>
              <w:spacing w:line="440" w:lineRule="exact"/>
              <w:jc w:val="center"/>
              <w:rPr>
                <w:szCs w:val="21"/>
              </w:rPr>
            </w:pPr>
            <w:r>
              <w:rPr>
                <w:szCs w:val="21"/>
              </w:rPr>
              <w:t>级别</w:t>
            </w:r>
          </w:p>
        </w:tc>
        <w:tc>
          <w:tcPr>
            <w:tcW w:w="1134" w:type="dxa"/>
            <w:vAlign w:val="center"/>
          </w:tcPr>
          <w:p>
            <w:pPr>
              <w:spacing w:line="440" w:lineRule="exact"/>
              <w:jc w:val="center"/>
              <w:rPr>
                <w:szCs w:val="21"/>
              </w:rPr>
            </w:pPr>
            <w:r>
              <w:rPr>
                <w:szCs w:val="21"/>
              </w:rPr>
              <w:t>证</w:t>
            </w:r>
            <w:r>
              <w:rPr>
                <w:rFonts w:hint="eastAsia"/>
                <w:szCs w:val="21"/>
              </w:rPr>
              <w:t>书编号</w:t>
            </w:r>
          </w:p>
        </w:tc>
        <w:tc>
          <w:tcPr>
            <w:tcW w:w="1134" w:type="dxa"/>
            <w:vAlign w:val="center"/>
          </w:tcPr>
          <w:p>
            <w:pPr>
              <w:spacing w:line="440" w:lineRule="exact"/>
              <w:jc w:val="center"/>
              <w:rPr>
                <w:szCs w:val="21"/>
              </w:rPr>
            </w:pPr>
            <w:r>
              <w:rPr>
                <w:rFonts w:hint="eastAsia"/>
                <w:szCs w:val="21"/>
              </w:rPr>
              <w:t>职称专业</w:t>
            </w:r>
          </w:p>
        </w:tc>
        <w:tc>
          <w:tcPr>
            <w:tcW w:w="708" w:type="dxa"/>
            <w:vAlign w:val="center"/>
          </w:tcPr>
          <w:p>
            <w:pPr>
              <w:spacing w:line="440" w:lineRule="exact"/>
              <w:jc w:val="center"/>
              <w:rPr>
                <w:szCs w:val="21"/>
              </w:rPr>
            </w:pPr>
            <w:r>
              <w:rPr>
                <w:rFonts w:hint="eastAsia"/>
                <w:szCs w:val="21"/>
              </w:rPr>
              <w:t>级别</w:t>
            </w:r>
          </w:p>
        </w:tc>
        <w:tc>
          <w:tcPr>
            <w:tcW w:w="1044"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vAlign w:val="center"/>
          </w:tcPr>
          <w:p>
            <w:pPr>
              <w:spacing w:line="440" w:lineRule="exact"/>
              <w:jc w:val="center"/>
              <w:rPr>
                <w:szCs w:val="21"/>
              </w:rPr>
            </w:pPr>
            <w:r>
              <w:rPr>
                <w:rFonts w:hint="eastAsia"/>
                <w:szCs w:val="21"/>
              </w:rPr>
              <w:t>1</w:t>
            </w:r>
          </w:p>
        </w:tc>
        <w:tc>
          <w:tcPr>
            <w:tcW w:w="1559" w:type="dxa"/>
            <w:vAlign w:val="center"/>
          </w:tcPr>
          <w:p>
            <w:pPr>
              <w:spacing w:line="440" w:lineRule="exact"/>
              <w:jc w:val="center"/>
              <w:rPr>
                <w:szCs w:val="21"/>
              </w:rPr>
            </w:pPr>
            <w:r>
              <w:rPr>
                <w:rFonts w:hint="eastAsia"/>
                <w:szCs w:val="21"/>
              </w:rPr>
              <w:t>工程总承包项目经理</w:t>
            </w:r>
          </w:p>
        </w:tc>
        <w:tc>
          <w:tcPr>
            <w:tcW w:w="709"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9"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1134" w:type="dxa"/>
            <w:vAlign w:val="center"/>
          </w:tcPr>
          <w:p>
            <w:pPr>
              <w:spacing w:line="440" w:lineRule="exact"/>
              <w:jc w:val="center"/>
              <w:rPr>
                <w:szCs w:val="21"/>
              </w:rPr>
            </w:pPr>
          </w:p>
        </w:tc>
        <w:tc>
          <w:tcPr>
            <w:tcW w:w="708" w:type="dxa"/>
            <w:vAlign w:val="center"/>
          </w:tcPr>
          <w:p>
            <w:pPr>
              <w:spacing w:line="440" w:lineRule="exact"/>
              <w:jc w:val="center"/>
              <w:rPr>
                <w:szCs w:val="21"/>
              </w:rPr>
            </w:pPr>
          </w:p>
        </w:tc>
        <w:tc>
          <w:tcPr>
            <w:tcW w:w="1044"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r>
              <w:rPr>
                <w:rFonts w:hint="eastAsia"/>
                <w:szCs w:val="21"/>
              </w:rPr>
              <w:t>2</w:t>
            </w:r>
          </w:p>
        </w:tc>
        <w:tc>
          <w:tcPr>
            <w:tcW w:w="8131" w:type="dxa"/>
            <w:gridSpan w:val="8"/>
          </w:tcPr>
          <w:p>
            <w:pPr>
              <w:spacing w:line="440" w:lineRule="exact"/>
              <w:jc w:val="center"/>
              <w:rPr>
                <w:szCs w:val="21"/>
              </w:rPr>
            </w:pPr>
            <w:r>
              <w:rPr>
                <w:rFonts w:hint="eastAsia"/>
                <w:szCs w:val="21"/>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r>
              <w:rPr>
                <w:rFonts w:hint="eastAsia"/>
                <w:szCs w:val="21"/>
              </w:rPr>
              <w:t>2.1</w:t>
            </w:r>
          </w:p>
        </w:tc>
        <w:tc>
          <w:tcPr>
            <w:tcW w:w="1559" w:type="dxa"/>
          </w:tcPr>
          <w:p>
            <w:pPr>
              <w:spacing w:line="440" w:lineRule="exact"/>
              <w:jc w:val="center"/>
              <w:rPr>
                <w:szCs w:val="21"/>
              </w:rPr>
            </w:pPr>
            <w:r>
              <w:rPr>
                <w:rFonts w:hint="eastAsia"/>
                <w:szCs w:val="21"/>
              </w:rPr>
              <w:t>设计负责人</w:t>
            </w: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r>
              <w:rPr>
                <w:rFonts w:hint="eastAsia"/>
                <w:szCs w:val="21"/>
              </w:rPr>
              <w:t>2.2</w:t>
            </w:r>
          </w:p>
        </w:tc>
        <w:tc>
          <w:tcPr>
            <w:tcW w:w="1559" w:type="dxa"/>
          </w:tcPr>
          <w:p>
            <w:pPr>
              <w:spacing w:line="440" w:lineRule="exact"/>
              <w:jc w:val="center"/>
              <w:rPr>
                <w:szCs w:val="21"/>
              </w:rPr>
            </w:pPr>
            <w:r>
              <w:rPr>
                <w:rFonts w:hint="eastAsia"/>
                <w:szCs w:val="21"/>
              </w:rPr>
              <w:t>……</w:t>
            </w: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r>
              <w:rPr>
                <w:rFonts w:hint="eastAsia"/>
                <w:szCs w:val="21"/>
              </w:rPr>
              <w:t>3</w:t>
            </w:r>
          </w:p>
        </w:tc>
        <w:tc>
          <w:tcPr>
            <w:tcW w:w="8131" w:type="dxa"/>
            <w:gridSpan w:val="8"/>
          </w:tcPr>
          <w:p>
            <w:pPr>
              <w:spacing w:line="440" w:lineRule="exact"/>
              <w:jc w:val="center"/>
              <w:rPr>
                <w:szCs w:val="21"/>
              </w:rPr>
            </w:pPr>
            <w:r>
              <w:rPr>
                <w:rFonts w:hint="eastAsia"/>
                <w:szCs w:val="21"/>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r>
              <w:rPr>
                <w:rFonts w:hint="eastAsia"/>
                <w:szCs w:val="21"/>
              </w:rPr>
              <w:t>3.1</w:t>
            </w:r>
          </w:p>
        </w:tc>
        <w:tc>
          <w:tcPr>
            <w:tcW w:w="1559" w:type="dxa"/>
          </w:tcPr>
          <w:p>
            <w:pPr>
              <w:spacing w:line="440" w:lineRule="exact"/>
              <w:jc w:val="center"/>
              <w:rPr>
                <w:szCs w:val="21"/>
              </w:rPr>
            </w:pPr>
            <w:r>
              <w:rPr>
                <w:rFonts w:hint="eastAsia"/>
                <w:szCs w:val="21"/>
              </w:rPr>
              <w:t>施工项目经理</w:t>
            </w: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r>
              <w:rPr>
                <w:rFonts w:hint="eastAsia"/>
                <w:szCs w:val="21"/>
              </w:rPr>
              <w:t>3.2</w:t>
            </w:r>
          </w:p>
        </w:tc>
        <w:tc>
          <w:tcPr>
            <w:tcW w:w="1559" w:type="dxa"/>
          </w:tcPr>
          <w:p>
            <w:pPr>
              <w:spacing w:line="440" w:lineRule="exact"/>
              <w:jc w:val="center"/>
              <w:rPr>
                <w:szCs w:val="21"/>
              </w:rPr>
            </w:pPr>
            <w:r>
              <w:rPr>
                <w:rFonts w:hint="eastAsia"/>
                <w:szCs w:val="21"/>
              </w:rPr>
              <w:t>……</w:t>
            </w: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r>
              <w:rPr>
                <w:rFonts w:hint="eastAsia"/>
                <w:szCs w:val="21"/>
              </w:rPr>
              <w:t>4</w:t>
            </w:r>
          </w:p>
        </w:tc>
        <w:tc>
          <w:tcPr>
            <w:tcW w:w="8131" w:type="dxa"/>
            <w:gridSpan w:val="8"/>
          </w:tcPr>
          <w:p>
            <w:pPr>
              <w:spacing w:line="440" w:lineRule="exact"/>
              <w:jc w:val="center"/>
              <w:rPr>
                <w:szCs w:val="21"/>
              </w:rPr>
            </w:pPr>
            <w:r>
              <w:rPr>
                <w:rFonts w:hint="eastAsia"/>
                <w:szCs w:val="21"/>
              </w:rPr>
              <w:t>采购（如有）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tcPr>
          <w:p>
            <w:pPr>
              <w:spacing w:line="440" w:lineRule="exact"/>
              <w:jc w:val="center"/>
              <w:rPr>
                <w:szCs w:val="21"/>
              </w:rPr>
            </w:pPr>
            <w:r>
              <w:rPr>
                <w:rFonts w:hint="eastAsia"/>
                <w:szCs w:val="21"/>
              </w:rPr>
              <w:t>4.1</w:t>
            </w:r>
          </w:p>
        </w:tc>
        <w:tc>
          <w:tcPr>
            <w:tcW w:w="1559" w:type="dxa"/>
          </w:tcPr>
          <w:p>
            <w:pPr>
              <w:spacing w:line="440" w:lineRule="exact"/>
              <w:jc w:val="center"/>
              <w:rPr>
                <w:szCs w:val="21"/>
              </w:rPr>
            </w:pPr>
            <w:r>
              <w:rPr>
                <w:rFonts w:hint="eastAsia"/>
                <w:szCs w:val="21"/>
              </w:rPr>
              <w:t>采购经理</w:t>
            </w: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r>
              <w:rPr>
                <w:rFonts w:hint="eastAsia"/>
                <w:szCs w:val="21"/>
              </w:rPr>
              <w:t>4.2</w:t>
            </w:r>
          </w:p>
        </w:tc>
        <w:tc>
          <w:tcPr>
            <w:tcW w:w="1559" w:type="dxa"/>
          </w:tcPr>
          <w:p>
            <w:pPr>
              <w:spacing w:line="440" w:lineRule="exact"/>
              <w:jc w:val="center"/>
              <w:rPr>
                <w:szCs w:val="21"/>
              </w:rPr>
            </w:pPr>
            <w:r>
              <w:rPr>
                <w:rFonts w:hint="eastAsia"/>
                <w:szCs w:val="21"/>
              </w:rPr>
              <w:t>……</w:t>
            </w: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68" w:type="dxa"/>
          </w:tcPr>
          <w:p>
            <w:pPr>
              <w:spacing w:line="440" w:lineRule="exact"/>
              <w:jc w:val="center"/>
              <w:rPr>
                <w:szCs w:val="21"/>
              </w:rPr>
            </w:pPr>
          </w:p>
        </w:tc>
        <w:tc>
          <w:tcPr>
            <w:tcW w:w="1559"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709" w:type="dxa"/>
          </w:tcPr>
          <w:p>
            <w:pPr>
              <w:spacing w:line="440" w:lineRule="exact"/>
              <w:jc w:val="center"/>
              <w:rPr>
                <w:szCs w:val="21"/>
              </w:rPr>
            </w:pPr>
          </w:p>
        </w:tc>
        <w:tc>
          <w:tcPr>
            <w:tcW w:w="1134" w:type="dxa"/>
          </w:tcPr>
          <w:p>
            <w:pPr>
              <w:spacing w:line="440" w:lineRule="exact"/>
              <w:jc w:val="center"/>
              <w:rPr>
                <w:szCs w:val="21"/>
              </w:rPr>
            </w:pPr>
          </w:p>
        </w:tc>
        <w:tc>
          <w:tcPr>
            <w:tcW w:w="1134" w:type="dxa"/>
          </w:tcPr>
          <w:p>
            <w:pPr>
              <w:spacing w:line="440" w:lineRule="exact"/>
              <w:jc w:val="center"/>
              <w:rPr>
                <w:szCs w:val="21"/>
              </w:rPr>
            </w:pPr>
          </w:p>
        </w:tc>
        <w:tc>
          <w:tcPr>
            <w:tcW w:w="708" w:type="dxa"/>
          </w:tcPr>
          <w:p>
            <w:pPr>
              <w:spacing w:line="440" w:lineRule="exact"/>
              <w:jc w:val="center"/>
              <w:rPr>
                <w:szCs w:val="21"/>
              </w:rPr>
            </w:pPr>
          </w:p>
        </w:tc>
        <w:tc>
          <w:tcPr>
            <w:tcW w:w="1044" w:type="dxa"/>
          </w:tcPr>
          <w:p>
            <w:pPr>
              <w:spacing w:line="440" w:lineRule="exact"/>
              <w:jc w:val="center"/>
              <w:rPr>
                <w:szCs w:val="21"/>
              </w:rPr>
            </w:pPr>
          </w:p>
        </w:tc>
      </w:tr>
    </w:tbl>
    <w:p>
      <w:pPr>
        <w:spacing w:line="440" w:lineRule="exact"/>
        <w:ind w:left="210" w:leftChars="100"/>
        <w:jc w:val="center"/>
        <w:rPr>
          <w:rFonts w:eastAsia="黑体"/>
          <w:sz w:val="20"/>
          <w:szCs w:val="20"/>
        </w:rPr>
      </w:pPr>
    </w:p>
    <w:p>
      <w:pPr>
        <w:keepNext/>
        <w:keepLines/>
        <w:spacing w:before="100" w:line="400" w:lineRule="exact"/>
        <w:jc w:val="center"/>
        <w:outlineLvl w:val="1"/>
        <w:rPr>
          <w:rFonts w:eastAsia="黑体" w:cs="宋体"/>
          <w:sz w:val="28"/>
          <w:szCs w:val="20"/>
        </w:rPr>
      </w:pPr>
      <w:r>
        <w:br w:type="page"/>
      </w:r>
    </w:p>
    <w:p>
      <w:pPr>
        <w:pStyle w:val="4"/>
        <w:jc w:val="center"/>
        <w:rPr>
          <w:rFonts w:ascii="黑体" w:hAnsi="宋体"/>
          <w:sz w:val="32"/>
        </w:rPr>
      </w:pPr>
      <w:bookmarkStart w:id="238" w:name="_Toc510517030"/>
      <w:r>
        <w:rPr>
          <w:rFonts w:hint="eastAsia" w:ascii="黑体" w:hAnsi="宋体"/>
          <w:b w:val="0"/>
          <w:sz w:val="32"/>
        </w:rPr>
        <w:t>工程总承包项目经理及主要项目管理人员简历表</w:t>
      </w:r>
      <w:bookmarkEnd w:id="238"/>
    </w:p>
    <w:tbl>
      <w:tblPr>
        <w:tblStyle w:val="43"/>
        <w:tblW w:w="83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759"/>
        <w:gridCol w:w="1138"/>
        <w:gridCol w:w="759"/>
        <w:gridCol w:w="380"/>
        <w:gridCol w:w="1139"/>
        <w:gridCol w:w="1264"/>
        <w:gridCol w:w="254"/>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139" w:type="dxa"/>
            <w:vAlign w:val="center"/>
          </w:tcPr>
          <w:p>
            <w:pPr>
              <w:spacing w:line="300" w:lineRule="exact"/>
              <w:jc w:val="center"/>
              <w:rPr>
                <w:rFonts w:cs="宋体"/>
                <w:szCs w:val="21"/>
              </w:rPr>
            </w:pPr>
            <w:r>
              <w:rPr>
                <w:rFonts w:hint="eastAsia" w:cs="宋体"/>
                <w:szCs w:val="21"/>
              </w:rPr>
              <w:t>姓名</w:t>
            </w:r>
          </w:p>
        </w:tc>
        <w:tc>
          <w:tcPr>
            <w:tcW w:w="1897" w:type="dxa"/>
            <w:gridSpan w:val="2"/>
            <w:vAlign w:val="center"/>
          </w:tcPr>
          <w:p>
            <w:pPr>
              <w:spacing w:line="300" w:lineRule="exact"/>
              <w:jc w:val="center"/>
              <w:rPr>
                <w:rFonts w:cs="宋体"/>
                <w:szCs w:val="21"/>
              </w:rPr>
            </w:pPr>
          </w:p>
        </w:tc>
        <w:tc>
          <w:tcPr>
            <w:tcW w:w="1139" w:type="dxa"/>
            <w:gridSpan w:val="2"/>
            <w:vAlign w:val="center"/>
          </w:tcPr>
          <w:p>
            <w:pPr>
              <w:spacing w:line="300" w:lineRule="exact"/>
              <w:jc w:val="center"/>
              <w:rPr>
                <w:rFonts w:cs="宋体"/>
                <w:szCs w:val="21"/>
              </w:rPr>
            </w:pPr>
            <w:r>
              <w:rPr>
                <w:rFonts w:hint="eastAsia" w:cs="宋体"/>
                <w:szCs w:val="21"/>
              </w:rPr>
              <w:t>性别</w:t>
            </w:r>
          </w:p>
        </w:tc>
        <w:tc>
          <w:tcPr>
            <w:tcW w:w="1139" w:type="dxa"/>
            <w:vAlign w:val="center"/>
          </w:tcPr>
          <w:p>
            <w:pPr>
              <w:spacing w:line="300" w:lineRule="exact"/>
              <w:jc w:val="center"/>
              <w:rPr>
                <w:rFonts w:cs="宋体"/>
                <w:szCs w:val="21"/>
              </w:rPr>
            </w:pPr>
          </w:p>
        </w:tc>
        <w:tc>
          <w:tcPr>
            <w:tcW w:w="1518" w:type="dxa"/>
            <w:gridSpan w:val="2"/>
            <w:vAlign w:val="center"/>
          </w:tcPr>
          <w:p>
            <w:pPr>
              <w:spacing w:line="300" w:lineRule="exact"/>
              <w:jc w:val="center"/>
              <w:rPr>
                <w:rFonts w:cs="宋体"/>
                <w:szCs w:val="21"/>
              </w:rPr>
            </w:pPr>
            <w:r>
              <w:rPr>
                <w:rFonts w:hint="eastAsia" w:cs="宋体"/>
                <w:szCs w:val="21"/>
              </w:rPr>
              <w:t>年龄</w:t>
            </w:r>
          </w:p>
        </w:tc>
        <w:tc>
          <w:tcPr>
            <w:tcW w:w="1519" w:type="dxa"/>
            <w:vAlign w:val="center"/>
          </w:tcPr>
          <w:p>
            <w:pPr>
              <w:spacing w:line="300" w:lineRule="exact"/>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139" w:type="dxa"/>
            <w:vAlign w:val="center"/>
          </w:tcPr>
          <w:p>
            <w:pPr>
              <w:spacing w:line="300" w:lineRule="exact"/>
              <w:jc w:val="center"/>
              <w:rPr>
                <w:rFonts w:cs="宋体"/>
                <w:szCs w:val="21"/>
              </w:rPr>
            </w:pPr>
            <w:r>
              <w:rPr>
                <w:rFonts w:hint="eastAsia" w:cs="宋体"/>
                <w:szCs w:val="21"/>
              </w:rPr>
              <w:t>职务</w:t>
            </w:r>
          </w:p>
        </w:tc>
        <w:tc>
          <w:tcPr>
            <w:tcW w:w="1897" w:type="dxa"/>
            <w:gridSpan w:val="2"/>
            <w:vAlign w:val="center"/>
          </w:tcPr>
          <w:p>
            <w:pPr>
              <w:spacing w:line="300" w:lineRule="exact"/>
              <w:jc w:val="center"/>
              <w:rPr>
                <w:rFonts w:cs="宋体"/>
                <w:szCs w:val="21"/>
              </w:rPr>
            </w:pPr>
          </w:p>
        </w:tc>
        <w:tc>
          <w:tcPr>
            <w:tcW w:w="1139" w:type="dxa"/>
            <w:gridSpan w:val="2"/>
            <w:vAlign w:val="center"/>
          </w:tcPr>
          <w:p>
            <w:pPr>
              <w:spacing w:line="300" w:lineRule="exact"/>
              <w:jc w:val="center"/>
              <w:rPr>
                <w:rFonts w:cs="宋体"/>
                <w:szCs w:val="21"/>
              </w:rPr>
            </w:pPr>
            <w:r>
              <w:rPr>
                <w:rFonts w:hint="eastAsia" w:cs="宋体"/>
                <w:szCs w:val="21"/>
              </w:rPr>
              <w:t>职称</w:t>
            </w:r>
          </w:p>
        </w:tc>
        <w:tc>
          <w:tcPr>
            <w:tcW w:w="1139" w:type="dxa"/>
            <w:vAlign w:val="center"/>
          </w:tcPr>
          <w:p>
            <w:pPr>
              <w:spacing w:line="300" w:lineRule="exact"/>
              <w:jc w:val="center"/>
              <w:rPr>
                <w:rFonts w:cs="宋体"/>
                <w:szCs w:val="21"/>
              </w:rPr>
            </w:pPr>
          </w:p>
        </w:tc>
        <w:tc>
          <w:tcPr>
            <w:tcW w:w="1518" w:type="dxa"/>
            <w:gridSpan w:val="2"/>
            <w:vAlign w:val="center"/>
          </w:tcPr>
          <w:p>
            <w:pPr>
              <w:spacing w:line="300" w:lineRule="exact"/>
              <w:jc w:val="center"/>
              <w:rPr>
                <w:rFonts w:cs="宋体"/>
                <w:szCs w:val="21"/>
              </w:rPr>
            </w:pPr>
            <w:r>
              <w:rPr>
                <w:rFonts w:hint="eastAsia" w:cs="宋体"/>
                <w:szCs w:val="21"/>
              </w:rPr>
              <w:t>学历</w:t>
            </w:r>
          </w:p>
        </w:tc>
        <w:tc>
          <w:tcPr>
            <w:tcW w:w="1519" w:type="dxa"/>
            <w:vAlign w:val="center"/>
          </w:tcPr>
          <w:p>
            <w:pPr>
              <w:spacing w:line="300" w:lineRule="exact"/>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898" w:type="dxa"/>
            <w:gridSpan w:val="2"/>
            <w:vAlign w:val="center"/>
          </w:tcPr>
          <w:p>
            <w:pPr>
              <w:spacing w:line="300" w:lineRule="exact"/>
              <w:jc w:val="center"/>
              <w:rPr>
                <w:rFonts w:cs="宋体"/>
                <w:szCs w:val="21"/>
              </w:rPr>
            </w:pPr>
            <w:r>
              <w:rPr>
                <w:rFonts w:hint="eastAsia" w:cs="宋体"/>
                <w:szCs w:val="21"/>
              </w:rPr>
              <w:t>职业资格证书（职称证书）名称及等级、证书号</w:t>
            </w:r>
          </w:p>
        </w:tc>
        <w:tc>
          <w:tcPr>
            <w:tcW w:w="1897" w:type="dxa"/>
            <w:gridSpan w:val="2"/>
            <w:vAlign w:val="center"/>
          </w:tcPr>
          <w:p>
            <w:pPr>
              <w:spacing w:line="300" w:lineRule="exact"/>
              <w:jc w:val="center"/>
              <w:rPr>
                <w:rFonts w:cs="宋体"/>
                <w:szCs w:val="21"/>
              </w:rPr>
            </w:pPr>
          </w:p>
        </w:tc>
        <w:tc>
          <w:tcPr>
            <w:tcW w:w="2783" w:type="dxa"/>
            <w:gridSpan w:val="3"/>
            <w:vAlign w:val="center"/>
          </w:tcPr>
          <w:p>
            <w:pPr>
              <w:spacing w:line="300" w:lineRule="exact"/>
              <w:jc w:val="center"/>
              <w:rPr>
                <w:rFonts w:cs="宋体"/>
                <w:szCs w:val="21"/>
              </w:rPr>
            </w:pPr>
            <w:r>
              <w:rPr>
                <w:rFonts w:hint="eastAsia" w:cs="宋体"/>
                <w:szCs w:val="21"/>
              </w:rPr>
              <w:t>专业</w:t>
            </w:r>
          </w:p>
        </w:tc>
        <w:tc>
          <w:tcPr>
            <w:tcW w:w="1773" w:type="dxa"/>
            <w:gridSpan w:val="2"/>
            <w:vAlign w:val="center"/>
          </w:tcPr>
          <w:p>
            <w:pPr>
              <w:spacing w:line="300" w:lineRule="exact"/>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898" w:type="dxa"/>
            <w:gridSpan w:val="2"/>
            <w:vAlign w:val="center"/>
          </w:tcPr>
          <w:p>
            <w:pPr>
              <w:spacing w:line="300" w:lineRule="exact"/>
              <w:jc w:val="center"/>
              <w:rPr>
                <w:rFonts w:cs="宋体"/>
                <w:szCs w:val="21"/>
              </w:rPr>
            </w:pPr>
            <w:r>
              <w:rPr>
                <w:rFonts w:hint="eastAsia" w:cs="宋体"/>
                <w:szCs w:val="21"/>
              </w:rPr>
              <w:t>参加工作时间</w:t>
            </w:r>
          </w:p>
        </w:tc>
        <w:tc>
          <w:tcPr>
            <w:tcW w:w="1897" w:type="dxa"/>
            <w:gridSpan w:val="2"/>
            <w:vAlign w:val="center"/>
          </w:tcPr>
          <w:p>
            <w:pPr>
              <w:spacing w:line="300" w:lineRule="exact"/>
              <w:jc w:val="center"/>
              <w:rPr>
                <w:rFonts w:cs="宋体"/>
                <w:szCs w:val="21"/>
              </w:rPr>
            </w:pPr>
          </w:p>
        </w:tc>
        <w:tc>
          <w:tcPr>
            <w:tcW w:w="2783" w:type="dxa"/>
            <w:gridSpan w:val="3"/>
            <w:vAlign w:val="center"/>
          </w:tcPr>
          <w:p>
            <w:pPr>
              <w:spacing w:line="300" w:lineRule="exact"/>
              <w:jc w:val="center"/>
              <w:rPr>
                <w:rFonts w:cs="宋体"/>
                <w:szCs w:val="21"/>
              </w:rPr>
            </w:pPr>
            <w:r>
              <w:rPr>
                <w:rFonts w:hint="eastAsia" w:cs="宋体"/>
                <w:szCs w:val="21"/>
              </w:rPr>
              <w:t>从事项目经理年限</w:t>
            </w:r>
          </w:p>
        </w:tc>
        <w:tc>
          <w:tcPr>
            <w:tcW w:w="1773" w:type="dxa"/>
            <w:gridSpan w:val="2"/>
            <w:vAlign w:val="center"/>
          </w:tcPr>
          <w:p>
            <w:pPr>
              <w:spacing w:line="300" w:lineRule="exact"/>
              <w:jc w:val="center"/>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8351" w:type="dxa"/>
            <w:gridSpan w:val="9"/>
            <w:vAlign w:val="center"/>
          </w:tcPr>
          <w:p>
            <w:pPr>
              <w:spacing w:line="300" w:lineRule="exact"/>
              <w:jc w:val="center"/>
              <w:rPr>
                <w:rFonts w:cs="宋体"/>
                <w:szCs w:val="21"/>
              </w:rPr>
            </w:pPr>
            <w:r>
              <w:rPr>
                <w:rFonts w:hint="eastAsia" w:cs="宋体"/>
                <w:szCs w:val="21"/>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0" w:hRule="atLeast"/>
        </w:trPr>
        <w:tc>
          <w:tcPr>
            <w:tcW w:w="8351" w:type="dxa"/>
            <w:gridSpan w:val="9"/>
            <w:tcBorders>
              <w:bottom w:val="single" w:color="auto" w:sz="4" w:space="0"/>
            </w:tcBorders>
          </w:tcPr>
          <w:p>
            <w:pPr>
              <w:spacing w:line="300" w:lineRule="exact"/>
              <w:rPr>
                <w:rFonts w:cs="Courier New"/>
                <w:szCs w:val="21"/>
              </w:rPr>
            </w:pPr>
          </w:p>
        </w:tc>
      </w:tr>
    </w:tbl>
    <w:p>
      <w:pPr>
        <w:spacing w:line="20" w:lineRule="exact"/>
        <w:rPr>
          <w:rFonts w:eastAsia="黑体"/>
          <w:szCs w:val="21"/>
        </w:rPr>
      </w:pPr>
    </w:p>
    <w:p>
      <w:pPr>
        <w:spacing w:line="20" w:lineRule="exact"/>
        <w:rPr>
          <w:rFonts w:eastAsia="黑体" w:cs="黑体"/>
        </w:rPr>
      </w:pPr>
    </w:p>
    <w:p>
      <w:pPr>
        <w:spacing w:beforeLines="50" w:afterLines="100" w:line="440" w:lineRule="exact"/>
        <w:rPr>
          <w:sz w:val="24"/>
        </w:rPr>
      </w:pPr>
      <w:r>
        <w:rPr>
          <w:rFonts w:hint="eastAsia"/>
          <w:sz w:val="24"/>
        </w:rPr>
        <w:t>注：本表根据项目的具体特点在招标文件中明确要求填报的具体人员</w:t>
      </w:r>
    </w:p>
    <w:p>
      <w:pPr>
        <w:spacing w:beforeLines="50" w:afterLines="50" w:line="440" w:lineRule="exact"/>
        <w:ind w:left="772" w:leftChars="100" w:hanging="562" w:hangingChars="200"/>
        <w:jc w:val="center"/>
        <w:rPr>
          <w:b/>
          <w:sz w:val="28"/>
          <w:szCs w:val="28"/>
        </w:rPr>
        <w:sectPr>
          <w:pgSz w:w="11907" w:h="16840"/>
          <w:pgMar w:top="1440" w:right="1559" w:bottom="1440" w:left="1560" w:header="851" w:footer="851" w:gutter="0"/>
          <w:cols w:space="720" w:num="1"/>
          <w:docGrid w:linePitch="312" w:charSpace="0"/>
        </w:sectPr>
      </w:pPr>
    </w:p>
    <w:p>
      <w:pPr>
        <w:pStyle w:val="4"/>
        <w:jc w:val="center"/>
        <w:rPr>
          <w:rFonts w:ascii="黑体" w:hAnsi="宋体"/>
          <w:sz w:val="30"/>
          <w:szCs w:val="30"/>
        </w:rPr>
      </w:pPr>
      <w:bookmarkStart w:id="239" w:name="_Toc510517031"/>
      <w:r>
        <w:rPr>
          <w:rFonts w:hint="eastAsia" w:ascii="黑体" w:hAnsi="宋体"/>
          <w:b w:val="0"/>
          <w:sz w:val="30"/>
          <w:szCs w:val="30"/>
        </w:rPr>
        <w:t>投标人（工程总承包项目经理）类似工程业绩一览表</w:t>
      </w:r>
      <w:bookmarkEnd w:id="239"/>
    </w:p>
    <w:p>
      <w:pPr>
        <w:tabs>
          <w:tab w:val="left" w:pos="826"/>
        </w:tabs>
        <w:snapToGrid w:val="0"/>
        <w:jc w:val="center"/>
        <w:rPr>
          <w:b/>
          <w:sz w:val="24"/>
        </w:rPr>
      </w:pPr>
    </w:p>
    <w:tbl>
      <w:tblPr>
        <w:tblStyle w:val="43"/>
        <w:tblW w:w="7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737"/>
        <w:gridCol w:w="1366"/>
        <w:gridCol w:w="821"/>
        <w:gridCol w:w="1013"/>
        <w:gridCol w:w="1094"/>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723" w:type="dxa"/>
            <w:vAlign w:val="center"/>
          </w:tcPr>
          <w:p>
            <w:pPr>
              <w:jc w:val="center"/>
            </w:pPr>
            <w:r>
              <w:t>序号</w:t>
            </w:r>
          </w:p>
        </w:tc>
        <w:tc>
          <w:tcPr>
            <w:tcW w:w="1737" w:type="dxa"/>
            <w:vAlign w:val="center"/>
          </w:tcPr>
          <w:p>
            <w:pPr>
              <w:jc w:val="center"/>
            </w:pPr>
            <w:r>
              <w:t>发包人名称</w:t>
            </w:r>
          </w:p>
        </w:tc>
        <w:tc>
          <w:tcPr>
            <w:tcW w:w="1366" w:type="dxa"/>
            <w:vAlign w:val="center"/>
          </w:tcPr>
          <w:p>
            <w:pPr>
              <w:jc w:val="center"/>
            </w:pPr>
            <w:r>
              <w:t>工程名称</w:t>
            </w:r>
          </w:p>
          <w:p>
            <w:pPr>
              <w:jc w:val="center"/>
            </w:pPr>
            <w:r>
              <w:t>及建设地点</w:t>
            </w:r>
          </w:p>
        </w:tc>
        <w:tc>
          <w:tcPr>
            <w:tcW w:w="821" w:type="dxa"/>
            <w:vAlign w:val="center"/>
          </w:tcPr>
          <w:p>
            <w:pPr>
              <w:jc w:val="center"/>
            </w:pPr>
            <w:r>
              <w:t>建设</w:t>
            </w:r>
          </w:p>
          <w:p>
            <w:pPr>
              <w:jc w:val="center"/>
            </w:pPr>
            <w:r>
              <w:t>规模</w:t>
            </w:r>
          </w:p>
        </w:tc>
        <w:tc>
          <w:tcPr>
            <w:tcW w:w="1013" w:type="dxa"/>
            <w:vAlign w:val="center"/>
          </w:tcPr>
          <w:p>
            <w:pPr>
              <w:jc w:val="center"/>
            </w:pPr>
            <w:r>
              <w:rPr>
                <w:rFonts w:hint="eastAsia"/>
              </w:rPr>
              <w:t>项目</w:t>
            </w:r>
          </w:p>
          <w:p>
            <w:pPr>
              <w:jc w:val="center"/>
            </w:pPr>
            <w:r>
              <w:rPr>
                <w:rFonts w:hint="eastAsia"/>
              </w:rPr>
              <w:t>经理</w:t>
            </w:r>
          </w:p>
        </w:tc>
        <w:tc>
          <w:tcPr>
            <w:tcW w:w="1094" w:type="dxa"/>
            <w:vAlign w:val="center"/>
          </w:tcPr>
          <w:p>
            <w:pPr>
              <w:jc w:val="center"/>
            </w:pPr>
            <w:r>
              <w:t>合同金额</w:t>
            </w:r>
          </w:p>
          <w:p>
            <w:pPr>
              <w:jc w:val="center"/>
            </w:pPr>
            <w:r>
              <w:t>（万元）</w:t>
            </w:r>
          </w:p>
        </w:tc>
        <w:tc>
          <w:tcPr>
            <w:tcW w:w="1093" w:type="dxa"/>
            <w:vAlign w:val="center"/>
          </w:tcPr>
          <w:p>
            <w:pPr>
              <w:jc w:val="center"/>
            </w:pPr>
            <w:r>
              <w:t>开竣工</w:t>
            </w:r>
          </w:p>
          <w:p>
            <w:pPr>
              <w:jc w:val="center"/>
            </w:pPr>
            <w: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723" w:type="dxa"/>
            <w:vAlign w:val="center"/>
          </w:tcPr>
          <w:p>
            <w:pPr>
              <w:jc w:val="center"/>
            </w:pPr>
          </w:p>
        </w:tc>
        <w:tc>
          <w:tcPr>
            <w:tcW w:w="1737" w:type="dxa"/>
            <w:vAlign w:val="center"/>
          </w:tcPr>
          <w:p>
            <w:pPr>
              <w:jc w:val="center"/>
            </w:pPr>
          </w:p>
        </w:tc>
        <w:tc>
          <w:tcPr>
            <w:tcW w:w="1366" w:type="dxa"/>
            <w:vAlign w:val="center"/>
          </w:tcPr>
          <w:p>
            <w:pPr>
              <w:jc w:val="center"/>
            </w:pPr>
          </w:p>
        </w:tc>
        <w:tc>
          <w:tcPr>
            <w:tcW w:w="821" w:type="dxa"/>
            <w:vAlign w:val="center"/>
          </w:tcPr>
          <w:p>
            <w:pPr>
              <w:jc w:val="center"/>
            </w:pPr>
          </w:p>
        </w:tc>
        <w:tc>
          <w:tcPr>
            <w:tcW w:w="1013" w:type="dxa"/>
          </w:tcPr>
          <w:p>
            <w:pPr>
              <w:jc w:val="center"/>
            </w:pPr>
          </w:p>
        </w:tc>
        <w:tc>
          <w:tcPr>
            <w:tcW w:w="1094" w:type="dxa"/>
            <w:vAlign w:val="center"/>
          </w:tcPr>
          <w:p>
            <w:pPr>
              <w:jc w:val="center"/>
            </w:pPr>
          </w:p>
        </w:tc>
        <w:tc>
          <w:tcPr>
            <w:tcW w:w="1093" w:type="dxa"/>
            <w:vAlign w:val="center"/>
          </w:tcPr>
          <w:p>
            <w:pPr>
              <w:jc w:val="center"/>
            </w:pPr>
          </w:p>
        </w:tc>
      </w:tr>
    </w:tbl>
    <w:p/>
    <w:p>
      <w:pPr>
        <w:ind w:left="772" w:leftChars="100" w:hanging="562" w:hangingChars="200"/>
        <w:rPr>
          <w:b/>
          <w:sz w:val="28"/>
          <w:szCs w:val="28"/>
        </w:rPr>
      </w:pPr>
    </w:p>
    <w:p>
      <w:pPr>
        <w:spacing w:beforeLines="50" w:afterLines="50"/>
        <w:ind w:left="772" w:leftChars="100" w:hanging="562" w:hangingChars="200"/>
        <w:rPr>
          <w:b/>
          <w:sz w:val="28"/>
          <w:szCs w:val="28"/>
        </w:rPr>
      </w:pPr>
    </w:p>
    <w:p>
      <w:pPr>
        <w:spacing w:beforeLines="50" w:afterLines="50"/>
        <w:ind w:left="772" w:leftChars="100" w:hanging="562" w:hangingChars="200"/>
        <w:rPr>
          <w:b/>
          <w:sz w:val="28"/>
          <w:szCs w:val="28"/>
        </w:rPr>
        <w:sectPr>
          <w:pgSz w:w="11907" w:h="16840"/>
          <w:pgMar w:top="1440" w:right="1559" w:bottom="1440" w:left="1560" w:header="851" w:footer="851" w:gutter="0"/>
          <w:cols w:space="720" w:num="1"/>
          <w:docGrid w:linePitch="312" w:charSpace="0"/>
        </w:sectPr>
      </w:pPr>
    </w:p>
    <w:p>
      <w:pPr>
        <w:pStyle w:val="4"/>
        <w:jc w:val="center"/>
        <w:rPr>
          <w:rFonts w:ascii="黑体" w:hAnsi="宋体"/>
          <w:sz w:val="32"/>
        </w:rPr>
      </w:pPr>
      <w:bookmarkStart w:id="240" w:name="_Toc510517034"/>
      <w:r>
        <w:rPr>
          <w:rFonts w:hint="eastAsia" w:ascii="黑体" w:hAnsi="宋体"/>
          <w:b w:val="0"/>
          <w:sz w:val="32"/>
        </w:rPr>
        <w:t>资格审查资料</w:t>
      </w:r>
      <w:bookmarkEnd w:id="240"/>
    </w:p>
    <w:p>
      <w:pPr>
        <w:spacing w:line="460" w:lineRule="exact"/>
        <w:jc w:val="center"/>
        <w:rPr>
          <w:szCs w:val="21"/>
        </w:rPr>
      </w:pPr>
    </w:p>
    <w:p>
      <w:pPr>
        <w:spacing w:line="360" w:lineRule="auto"/>
        <w:ind w:firstLine="420" w:firstLineChars="200"/>
        <w:rPr>
          <w:rFonts w:ascii="宋体" w:hAnsi="宋体" w:cs="宋体"/>
          <w:szCs w:val="21"/>
        </w:rPr>
      </w:pPr>
      <w:r>
        <w:rPr>
          <w:rFonts w:hint="eastAsia" w:ascii="宋体" w:hAnsi="宋体" w:cs="宋体"/>
          <w:szCs w:val="21"/>
        </w:rPr>
        <w:t>由招标人参照资格审查文件范本格式编写，包括但不限于以下内容：</w:t>
      </w:r>
    </w:p>
    <w:p>
      <w:pPr>
        <w:spacing w:line="360" w:lineRule="auto"/>
        <w:ind w:firstLine="420" w:firstLineChars="200"/>
        <w:rPr>
          <w:rFonts w:ascii="宋体" w:hAnsi="宋体" w:cs="宋体"/>
          <w:szCs w:val="21"/>
        </w:rPr>
      </w:pPr>
      <w:r>
        <w:rPr>
          <w:rFonts w:hint="eastAsia" w:ascii="宋体" w:hAnsi="宋体" w:cs="宋体"/>
          <w:szCs w:val="21"/>
        </w:rPr>
        <w:t>（1）企业营业执照；</w:t>
      </w:r>
    </w:p>
    <w:p>
      <w:pPr>
        <w:spacing w:line="360" w:lineRule="auto"/>
        <w:ind w:firstLine="420" w:firstLineChars="200"/>
        <w:rPr>
          <w:rFonts w:ascii="宋体" w:hAnsi="宋体" w:cs="宋体"/>
          <w:szCs w:val="21"/>
        </w:rPr>
      </w:pPr>
      <w:r>
        <w:rPr>
          <w:rFonts w:hint="eastAsia" w:ascii="宋体" w:hAnsi="宋体" w:cs="宋体"/>
          <w:szCs w:val="21"/>
        </w:rPr>
        <w:t>（2）企业资质证书；</w:t>
      </w:r>
    </w:p>
    <w:p>
      <w:pPr>
        <w:spacing w:line="360" w:lineRule="auto"/>
        <w:ind w:firstLine="420" w:firstLineChars="200"/>
        <w:rPr>
          <w:rFonts w:ascii="宋体" w:hAnsi="宋体" w:cs="宋体"/>
          <w:szCs w:val="21"/>
        </w:rPr>
      </w:pPr>
      <w:r>
        <w:rPr>
          <w:rFonts w:hint="eastAsia" w:ascii="宋体" w:hAnsi="宋体" w:cs="宋体"/>
          <w:szCs w:val="21"/>
        </w:rPr>
        <w:t>（3）企业开户许可证；</w:t>
      </w:r>
    </w:p>
    <w:p>
      <w:pPr>
        <w:spacing w:line="360" w:lineRule="auto"/>
        <w:ind w:firstLine="420" w:firstLineChars="200"/>
        <w:rPr>
          <w:rFonts w:ascii="宋体" w:hAnsi="宋体" w:cs="宋体"/>
          <w:szCs w:val="21"/>
        </w:rPr>
      </w:pPr>
      <w:r>
        <w:rPr>
          <w:rFonts w:hint="eastAsia" w:ascii="宋体" w:hAnsi="宋体" w:cs="宋体"/>
          <w:szCs w:val="21"/>
        </w:rPr>
        <w:t>（4）安全生产许可证；</w:t>
      </w:r>
    </w:p>
    <w:p>
      <w:pPr>
        <w:spacing w:line="360" w:lineRule="auto"/>
        <w:ind w:firstLine="420" w:firstLineChars="200"/>
        <w:rPr>
          <w:rFonts w:ascii="宋体" w:hAnsi="宋体" w:cs="宋体"/>
          <w:szCs w:val="21"/>
        </w:rPr>
      </w:pPr>
      <w:r>
        <w:rPr>
          <w:rFonts w:hint="eastAsia" w:ascii="宋体" w:hAnsi="宋体" w:cs="宋体"/>
          <w:szCs w:val="21"/>
        </w:rPr>
        <w:t>（5）项目总负责人高级技术职称；</w:t>
      </w:r>
    </w:p>
    <w:p>
      <w:pPr>
        <w:spacing w:line="360" w:lineRule="auto"/>
        <w:ind w:firstLine="420" w:firstLineChars="200"/>
        <w:rPr>
          <w:rFonts w:ascii="宋体" w:hAnsi="宋体" w:cs="宋体"/>
          <w:szCs w:val="21"/>
        </w:rPr>
      </w:pPr>
      <w:r>
        <w:rPr>
          <w:rFonts w:hint="eastAsia" w:ascii="宋体" w:hAnsi="宋体" w:cs="宋体"/>
          <w:szCs w:val="21"/>
        </w:rPr>
        <w:t>（6）</w:t>
      </w:r>
      <w:r>
        <w:rPr>
          <w:rFonts w:ascii="宋体" w:hAnsi="宋体" w:cs="宋体"/>
          <w:szCs w:val="21"/>
        </w:rPr>
        <w:t>设计项目负责人高级技术职称</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（7）</w:t>
      </w:r>
      <w:r>
        <w:rPr>
          <w:rFonts w:ascii="宋体" w:hAnsi="宋体" w:cs="宋体"/>
          <w:szCs w:val="21"/>
        </w:rPr>
        <w:t>施工项目负责人</w:t>
      </w:r>
      <w:r>
        <w:rPr>
          <w:rFonts w:hint="eastAsia" w:ascii="宋体" w:hAnsi="宋体" w:cs="宋体"/>
          <w:szCs w:val="21"/>
        </w:rPr>
        <w:t>一级建造师（专业为房屋建筑工程专业）执业资格证书</w:t>
      </w:r>
    </w:p>
    <w:p>
      <w:pPr>
        <w:spacing w:line="360" w:lineRule="auto"/>
        <w:ind w:firstLine="420" w:firstLineChars="200"/>
        <w:rPr>
          <w:rFonts w:ascii="宋体" w:hAnsi="宋体" w:cs="宋体"/>
          <w:szCs w:val="21"/>
        </w:rPr>
      </w:pPr>
      <w:r>
        <w:rPr>
          <w:rFonts w:hint="eastAsia" w:ascii="宋体" w:hAnsi="宋体" w:cs="宋体"/>
          <w:szCs w:val="21"/>
        </w:rPr>
        <w:t>（8）施工项目负责人安全生产考核B证；</w:t>
      </w:r>
    </w:p>
    <w:p>
      <w:pPr>
        <w:spacing w:line="360" w:lineRule="auto"/>
        <w:ind w:firstLine="420" w:firstLineChars="200"/>
        <w:rPr>
          <w:rFonts w:ascii="宋体" w:hAnsi="宋体" w:cs="宋体"/>
          <w:szCs w:val="21"/>
        </w:rPr>
      </w:pPr>
      <w:r>
        <w:rPr>
          <w:rFonts w:hint="eastAsia" w:ascii="宋体" w:hAnsi="宋体" w:cs="宋体"/>
          <w:szCs w:val="21"/>
        </w:rPr>
        <w:t>（9）企业总承包类似工程业绩（含中标通知书、工程总承包合同）；</w:t>
      </w:r>
    </w:p>
    <w:p>
      <w:pPr>
        <w:spacing w:line="460" w:lineRule="exact"/>
        <w:rPr>
          <w:szCs w:val="21"/>
        </w:rPr>
      </w:pPr>
    </w:p>
    <w:p>
      <w:pPr>
        <w:pStyle w:val="4"/>
        <w:jc w:val="center"/>
        <w:rPr>
          <w:rFonts w:ascii="黑体" w:hAnsi="宋体"/>
          <w:sz w:val="32"/>
        </w:rPr>
      </w:pPr>
      <w:bookmarkStart w:id="241" w:name="_Toc510517036"/>
      <w:r>
        <w:rPr>
          <w:rFonts w:hint="eastAsia" w:ascii="黑体" w:hAnsi="宋体"/>
          <w:b w:val="0"/>
          <w:sz w:val="32"/>
        </w:rPr>
        <w:t>其他资料</w:t>
      </w:r>
      <w:bookmarkEnd w:id="241"/>
    </w:p>
    <w:p>
      <w:pPr>
        <w:spacing w:line="360" w:lineRule="auto"/>
        <w:ind w:firstLine="490"/>
        <w:jc w:val="center"/>
        <w:rPr>
          <w:rFonts w:ascii="宋体" w:hAnsi="宋体" w:cs="宋体"/>
          <w:kern w:val="0"/>
          <w:sz w:val="28"/>
          <w:szCs w:val="28"/>
        </w:rPr>
      </w:pPr>
    </w:p>
    <w:p>
      <w:pPr>
        <w:spacing w:line="360" w:lineRule="auto"/>
        <w:ind w:firstLine="420" w:firstLineChars="200"/>
        <w:rPr>
          <w:rFonts w:ascii="宋体" w:hAnsi="宋体" w:cs="宋体"/>
          <w:kern w:val="0"/>
          <w:szCs w:val="21"/>
        </w:rPr>
      </w:pPr>
      <w:r>
        <w:rPr>
          <w:rFonts w:hint="eastAsia" w:ascii="宋体" w:hAnsi="宋体" w:cs="宋体"/>
          <w:kern w:val="0"/>
          <w:szCs w:val="21"/>
        </w:rPr>
        <w:t>1.招标文件要求提交的其他资料；</w:t>
      </w:r>
    </w:p>
    <w:p>
      <w:pPr>
        <w:spacing w:line="360" w:lineRule="auto"/>
        <w:ind w:firstLine="420" w:firstLineChars="200"/>
        <w:rPr>
          <w:rFonts w:ascii="宋体" w:hAnsi="宋体" w:cs="宋体"/>
          <w:kern w:val="0"/>
          <w:szCs w:val="21"/>
        </w:rPr>
      </w:pPr>
      <w:r>
        <w:rPr>
          <w:rFonts w:hint="eastAsia" w:ascii="宋体" w:hAnsi="宋体" w:cs="宋体"/>
          <w:kern w:val="0"/>
          <w:szCs w:val="21"/>
        </w:rPr>
        <w:t>2.投标人认为有必要提供的其他资料。</w:t>
      </w:r>
    </w:p>
    <w:p>
      <w:pPr>
        <w:spacing w:line="460" w:lineRule="exact"/>
        <w:jc w:val="center"/>
        <w:rPr>
          <w:rFonts w:eastAsia="黑体" w:cs="宋体"/>
          <w:sz w:val="28"/>
          <w:szCs w:val="20"/>
        </w:rPr>
      </w:pPr>
    </w:p>
    <w:p>
      <w:pPr>
        <w:spacing w:line="360" w:lineRule="auto"/>
        <w:ind w:firstLine="490"/>
        <w:jc w:val="center"/>
      </w:pPr>
    </w:p>
    <w:p>
      <w:pPr>
        <w:jc w:val="center"/>
        <w:rPr>
          <w:rFonts w:ascii="宋体" w:hAnsi="宋体" w:cs="宋体"/>
          <w:sz w:val="44"/>
          <w:szCs w:val="44"/>
          <w:u w:val="single"/>
        </w:rPr>
      </w:pPr>
      <w:r>
        <w:rPr>
          <w:rFonts w:ascii="宋体" w:hAnsi="宋体" w:cs="宋体"/>
          <w:sz w:val="44"/>
          <w:szCs w:val="44"/>
          <w:u w:val="single"/>
        </w:rPr>
        <w:br w:type="page"/>
      </w:r>
    </w:p>
    <w:p>
      <w:pPr>
        <w:pStyle w:val="3"/>
        <w:rPr>
          <w:sz w:val="32"/>
        </w:rPr>
      </w:pPr>
      <w:bookmarkStart w:id="242" w:name="_Toc510517041"/>
      <w:r>
        <w:rPr>
          <w:rFonts w:hint="eastAsia"/>
        </w:rPr>
        <w:t>封面（技术标）</w:t>
      </w:r>
      <w:bookmarkEnd w:id="242"/>
    </w:p>
    <w:p>
      <w:pPr>
        <w:jc w:val="center"/>
        <w:rPr>
          <w:rFonts w:ascii="宋体" w:hAnsi="宋体" w:cs="宋体"/>
          <w:sz w:val="36"/>
          <w:szCs w:val="44"/>
        </w:rPr>
      </w:pPr>
      <w:r>
        <w:rPr>
          <w:rFonts w:hint="eastAsia" w:ascii="宋体" w:hAnsi="宋体" w:cs="宋体"/>
          <w:sz w:val="36"/>
          <w:szCs w:val="44"/>
          <w:u w:val="single"/>
        </w:rPr>
        <w:t>（项目、标段名称）</w:t>
      </w:r>
      <w:r>
        <w:rPr>
          <w:rFonts w:hint="eastAsia" w:ascii="宋体" w:hAnsi="宋体" w:cs="宋体"/>
          <w:sz w:val="36"/>
          <w:szCs w:val="44"/>
        </w:rPr>
        <w:t>工程总承包招标</w:t>
      </w:r>
    </w:p>
    <w:p>
      <w:pPr>
        <w:jc w:val="center"/>
        <w:rPr>
          <w:rFonts w:ascii="宋体" w:hAnsi="宋体" w:cs="宋体"/>
          <w:sz w:val="22"/>
          <w:szCs w:val="28"/>
        </w:rPr>
      </w:pPr>
    </w:p>
    <w:p>
      <w:pPr>
        <w:rPr>
          <w:sz w:val="22"/>
          <w:szCs w:val="28"/>
        </w:rPr>
      </w:pPr>
    </w:p>
    <w:p>
      <w:pPr>
        <w:spacing w:beforeLines="100"/>
        <w:jc w:val="center"/>
        <w:rPr>
          <w:b/>
          <w:sz w:val="44"/>
          <w:szCs w:val="52"/>
        </w:rPr>
      </w:pPr>
      <w:r>
        <w:rPr>
          <w:rFonts w:hint="eastAsia"/>
          <w:b/>
          <w:sz w:val="44"/>
          <w:szCs w:val="52"/>
        </w:rPr>
        <w:t>投标文件</w:t>
      </w:r>
    </w:p>
    <w:p>
      <w:pPr>
        <w:jc w:val="center"/>
        <w:rPr>
          <w:sz w:val="24"/>
          <w:szCs w:val="32"/>
        </w:rPr>
      </w:pPr>
    </w:p>
    <w:p>
      <w:pPr>
        <w:spacing w:beforeLines="100"/>
        <w:jc w:val="center"/>
        <w:rPr>
          <w:sz w:val="36"/>
          <w:szCs w:val="36"/>
        </w:rPr>
      </w:pPr>
      <w:r>
        <w:rPr>
          <w:rFonts w:hint="eastAsia"/>
          <w:sz w:val="36"/>
          <w:szCs w:val="36"/>
        </w:rPr>
        <w:t>技术标</w:t>
      </w:r>
    </w:p>
    <w:p>
      <w:pPr>
        <w:jc w:val="center"/>
        <w:rPr>
          <w:sz w:val="24"/>
          <w:szCs w:val="32"/>
        </w:rPr>
      </w:pPr>
    </w:p>
    <w:p>
      <w:pPr>
        <w:jc w:val="center"/>
        <w:rPr>
          <w:sz w:val="32"/>
          <w:szCs w:val="32"/>
        </w:rPr>
      </w:pPr>
    </w:p>
    <w:p>
      <w:pPr>
        <w:spacing w:line="360" w:lineRule="auto"/>
        <w:ind w:firstLine="3220" w:firstLineChars="1150"/>
        <w:rPr>
          <w:sz w:val="28"/>
          <w:szCs w:val="28"/>
          <w:u w:val="single"/>
        </w:rPr>
      </w:pPr>
      <w:r>
        <w:rPr>
          <w:rFonts w:hint="eastAsia"/>
          <w:sz w:val="28"/>
          <w:szCs w:val="28"/>
        </w:rPr>
        <w:t>招标</w:t>
      </w:r>
      <w:r>
        <w:rPr>
          <w:sz w:val="28"/>
          <w:szCs w:val="28"/>
        </w:rPr>
        <w:t>编号：</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left"/>
        <w:rPr>
          <w:sz w:val="24"/>
          <w:szCs w:val="28"/>
        </w:rPr>
      </w:pPr>
      <w:r>
        <w:rPr>
          <w:sz w:val="24"/>
          <w:szCs w:val="28"/>
        </w:rPr>
        <w:t>年月日</w:t>
      </w:r>
    </w:p>
    <w:p>
      <w:pPr>
        <w:jc w:val="center"/>
        <w:rPr>
          <w:sz w:val="32"/>
          <w:szCs w:val="32"/>
        </w:rPr>
      </w:pPr>
    </w:p>
    <w:p>
      <w:pPr>
        <w:widowControl/>
        <w:jc w:val="left"/>
      </w:pPr>
    </w:p>
    <w:p>
      <w:pPr>
        <w:widowControl/>
        <w:jc w:val="left"/>
      </w:pPr>
      <w:r>
        <w:br w:type="page"/>
      </w:r>
    </w:p>
    <w:p>
      <w:pPr>
        <w:spacing w:line="360" w:lineRule="auto"/>
        <w:ind w:firstLine="490"/>
        <w:jc w:val="center"/>
      </w:pPr>
    </w:p>
    <w:p>
      <w:pPr>
        <w:pStyle w:val="4"/>
        <w:jc w:val="center"/>
        <w:rPr>
          <w:rFonts w:ascii="黑体" w:hAnsi="宋体"/>
          <w:sz w:val="32"/>
        </w:rPr>
      </w:pPr>
      <w:bookmarkStart w:id="243" w:name="_Toc510517042"/>
      <w:r>
        <w:rPr>
          <w:rFonts w:hint="eastAsia" w:ascii="黑体" w:hAnsi="宋体"/>
          <w:b w:val="0"/>
          <w:sz w:val="32"/>
        </w:rPr>
        <w:t>设计文件</w:t>
      </w:r>
      <w:bookmarkEnd w:id="243"/>
    </w:p>
    <w:p>
      <w:pPr>
        <w:spacing w:line="460" w:lineRule="exact"/>
        <w:jc w:val="center"/>
        <w:rPr>
          <w:rFonts w:ascii="宋体" w:hAnsi="宋体" w:cs="宋体"/>
          <w:sz w:val="28"/>
          <w:szCs w:val="20"/>
        </w:rPr>
      </w:pPr>
      <w:r>
        <w:rPr>
          <w:rFonts w:hint="eastAsia" w:ascii="宋体" w:hAnsi="宋体" w:cs="宋体"/>
          <w:sz w:val="28"/>
          <w:szCs w:val="20"/>
        </w:rPr>
        <w:t>（指方案设计文件、初步设计文件或者专业工程设计文件）</w:t>
      </w:r>
    </w:p>
    <w:p>
      <w:pPr>
        <w:spacing w:line="360" w:lineRule="auto"/>
        <w:ind w:firstLine="490"/>
        <w:jc w:val="center"/>
        <w:rPr>
          <w:rFonts w:ascii="黑体" w:hAnsi="宋体"/>
          <w:sz w:val="32"/>
          <w:szCs w:val="32"/>
        </w:rPr>
      </w:pPr>
      <w:r>
        <w:rPr>
          <w:rFonts w:hint="eastAsia" w:ascii="宋体" w:hAnsi="宋体" w:cs="宋体"/>
          <w:kern w:val="0"/>
          <w:sz w:val="28"/>
          <w:szCs w:val="28"/>
        </w:rPr>
        <w:t>（略）</w:t>
      </w:r>
      <w:r>
        <w:rPr>
          <w:rFonts w:eastAsia="黑体" w:cs="宋体"/>
          <w:sz w:val="28"/>
          <w:szCs w:val="20"/>
        </w:rPr>
        <w:br w:type="page"/>
      </w:r>
      <w:r>
        <w:rPr>
          <w:rFonts w:hint="eastAsia" w:ascii="黑体" w:hAnsi="宋体"/>
          <w:sz w:val="32"/>
          <w:szCs w:val="32"/>
        </w:rPr>
        <w:t>项目管理组织方案</w:t>
      </w:r>
    </w:p>
    <w:p>
      <w:pPr>
        <w:spacing w:line="360" w:lineRule="auto"/>
        <w:ind w:firstLine="490"/>
        <w:jc w:val="center"/>
        <w:rPr>
          <w:rFonts w:eastAsia="黑体" w:cs="宋体"/>
          <w:sz w:val="28"/>
          <w:szCs w:val="20"/>
        </w:rPr>
      </w:pPr>
      <w:r>
        <w:rPr>
          <w:rFonts w:hint="eastAsia" w:ascii="宋体" w:hAnsi="宋体" w:cs="宋体"/>
          <w:kern w:val="0"/>
          <w:sz w:val="28"/>
          <w:szCs w:val="28"/>
        </w:rPr>
        <w:t>（略）</w:t>
      </w:r>
    </w:p>
    <w:bookmarkEnd w:id="215"/>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jc w:val="center"/>
        <w:rPr>
          <w:rFonts w:eastAsia="黑体" w:cs="宋体"/>
          <w:sz w:val="28"/>
          <w:szCs w:val="20"/>
        </w:rPr>
      </w:pPr>
    </w:p>
    <w:p>
      <w:pPr>
        <w:pStyle w:val="3"/>
        <w:rPr>
          <w:sz w:val="32"/>
        </w:rPr>
      </w:pPr>
      <w:r>
        <w:rPr>
          <w:rFonts w:hint="eastAsia"/>
        </w:rPr>
        <w:t>封面（资信原件）</w:t>
      </w:r>
    </w:p>
    <w:p>
      <w:pPr>
        <w:jc w:val="center"/>
        <w:rPr>
          <w:rFonts w:ascii="宋体" w:hAnsi="宋体" w:cs="宋体"/>
          <w:sz w:val="36"/>
          <w:szCs w:val="44"/>
        </w:rPr>
      </w:pPr>
      <w:r>
        <w:rPr>
          <w:rFonts w:hint="eastAsia" w:ascii="宋体" w:hAnsi="宋体" w:cs="宋体"/>
          <w:sz w:val="36"/>
          <w:szCs w:val="44"/>
          <w:u w:val="single"/>
        </w:rPr>
        <w:t>（项目、标段名称）</w:t>
      </w:r>
      <w:r>
        <w:rPr>
          <w:rFonts w:hint="eastAsia" w:ascii="宋体" w:hAnsi="宋体" w:cs="宋体"/>
          <w:sz w:val="36"/>
          <w:szCs w:val="44"/>
        </w:rPr>
        <w:t>工程总承包招标</w:t>
      </w:r>
    </w:p>
    <w:p>
      <w:pPr>
        <w:jc w:val="center"/>
        <w:rPr>
          <w:rFonts w:ascii="宋体" w:hAnsi="宋体" w:cs="宋体"/>
          <w:sz w:val="22"/>
          <w:szCs w:val="28"/>
        </w:rPr>
      </w:pPr>
    </w:p>
    <w:p>
      <w:pPr>
        <w:rPr>
          <w:sz w:val="22"/>
          <w:szCs w:val="28"/>
        </w:rPr>
      </w:pPr>
    </w:p>
    <w:p>
      <w:pPr>
        <w:spacing w:beforeLines="100"/>
        <w:jc w:val="center"/>
        <w:rPr>
          <w:b/>
          <w:sz w:val="44"/>
          <w:szCs w:val="52"/>
        </w:rPr>
      </w:pPr>
      <w:r>
        <w:rPr>
          <w:rFonts w:hint="eastAsia"/>
          <w:b/>
          <w:sz w:val="44"/>
          <w:szCs w:val="52"/>
        </w:rPr>
        <w:t>投标文件</w:t>
      </w:r>
    </w:p>
    <w:p>
      <w:pPr>
        <w:jc w:val="center"/>
        <w:rPr>
          <w:sz w:val="24"/>
          <w:szCs w:val="32"/>
        </w:rPr>
      </w:pPr>
    </w:p>
    <w:p>
      <w:pPr>
        <w:spacing w:beforeLines="100"/>
        <w:jc w:val="center"/>
        <w:rPr>
          <w:sz w:val="36"/>
          <w:szCs w:val="36"/>
        </w:rPr>
      </w:pPr>
      <w:r>
        <w:rPr>
          <w:rFonts w:hint="eastAsia"/>
          <w:sz w:val="36"/>
          <w:szCs w:val="36"/>
        </w:rPr>
        <w:t>资信原件</w:t>
      </w:r>
    </w:p>
    <w:p>
      <w:pPr>
        <w:jc w:val="center"/>
        <w:rPr>
          <w:sz w:val="24"/>
          <w:szCs w:val="32"/>
        </w:rPr>
      </w:pPr>
    </w:p>
    <w:p>
      <w:pPr>
        <w:jc w:val="center"/>
        <w:rPr>
          <w:sz w:val="32"/>
          <w:szCs w:val="32"/>
        </w:rPr>
      </w:pPr>
    </w:p>
    <w:p>
      <w:pPr>
        <w:spacing w:line="360" w:lineRule="auto"/>
        <w:ind w:firstLine="3220" w:firstLineChars="1150"/>
        <w:rPr>
          <w:sz w:val="28"/>
          <w:szCs w:val="28"/>
          <w:u w:val="single"/>
        </w:rPr>
      </w:pPr>
      <w:r>
        <w:rPr>
          <w:rFonts w:hint="eastAsia"/>
          <w:sz w:val="28"/>
          <w:szCs w:val="28"/>
        </w:rPr>
        <w:t>招标</w:t>
      </w:r>
      <w:r>
        <w:rPr>
          <w:sz w:val="28"/>
          <w:szCs w:val="28"/>
        </w:rPr>
        <w:t>编号：</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left"/>
        <w:rPr>
          <w:sz w:val="24"/>
          <w:szCs w:val="28"/>
        </w:rPr>
      </w:pPr>
      <w:r>
        <w:rPr>
          <w:sz w:val="24"/>
          <w:szCs w:val="28"/>
        </w:rPr>
        <w:t>年月日</w:t>
      </w:r>
    </w:p>
    <w:p>
      <w:pPr>
        <w:jc w:val="center"/>
        <w:rPr>
          <w:sz w:val="32"/>
          <w:szCs w:val="32"/>
        </w:rPr>
      </w:pPr>
    </w:p>
    <w:p>
      <w:pPr>
        <w:widowControl/>
        <w:jc w:val="left"/>
      </w:pPr>
    </w:p>
    <w:p>
      <w:pPr>
        <w:widowControl/>
        <w:jc w:val="left"/>
      </w:pPr>
    </w:p>
    <w:sectPr>
      <w:pgSz w:w="11907" w:h="16840"/>
      <w:pgMar w:top="1440" w:right="1559" w:bottom="1440" w:left="156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细黑">
    <w:altName w:val="宋体"/>
    <w:panose1 w:val="00000000000000000000"/>
    <w:charset w:val="86"/>
    <w:family w:val="auto"/>
    <w:pitch w:val="default"/>
    <w:sig w:usb0="00000000" w:usb1="00000000" w:usb2="00000010" w:usb3="00000000" w:csb0="00040001" w:csb1="00000000"/>
  </w:font>
  <w:font w:name="TimesNewRomanPSMT">
    <w:altName w:val="Times New Roman"/>
    <w:panose1 w:val="00000000000000000000"/>
    <w:charset w:val="00"/>
    <w:family w:val="roman"/>
    <w:pitch w:val="default"/>
    <w:sig w:usb0="00000000" w:usb1="00000000" w:usb2="00000010"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fldChar w:fldCharType="begin"/>
    </w:r>
    <w:r>
      <w:rPr>
        <w:rStyle w:val="46"/>
      </w:rPr>
      <w:instrText xml:space="preserve">PAGE  </w:instrText>
    </w:r>
    <w: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74699"/>
    <w:multiLevelType w:val="multilevel"/>
    <w:tmpl w:val="41774699"/>
    <w:lvl w:ilvl="0" w:tentative="0">
      <w:start w:val="5"/>
      <w:numFmt w:val="bullet"/>
      <w:lvlText w:val="□"/>
      <w:lvlJc w:val="left"/>
      <w:pPr>
        <w:ind w:left="840" w:hanging="360"/>
      </w:pPr>
      <w:rPr>
        <w:rFonts w:hint="eastAsia" w:ascii="宋体" w:hAnsi="宋体" w:eastAsia="宋体" w:cs="Times New Roman"/>
        <w:u w:val="none"/>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22"/>
    <w:rsid w:val="00003FDF"/>
    <w:rsid w:val="00004D32"/>
    <w:rsid w:val="00006B35"/>
    <w:rsid w:val="00021402"/>
    <w:rsid w:val="00027B25"/>
    <w:rsid w:val="000350EF"/>
    <w:rsid w:val="00037BED"/>
    <w:rsid w:val="00042887"/>
    <w:rsid w:val="00043A66"/>
    <w:rsid w:val="000553E0"/>
    <w:rsid w:val="00074C34"/>
    <w:rsid w:val="0007749C"/>
    <w:rsid w:val="00081248"/>
    <w:rsid w:val="000844B2"/>
    <w:rsid w:val="0008539D"/>
    <w:rsid w:val="00093406"/>
    <w:rsid w:val="000942D2"/>
    <w:rsid w:val="00094B66"/>
    <w:rsid w:val="0009501E"/>
    <w:rsid w:val="000A072C"/>
    <w:rsid w:val="000A3F34"/>
    <w:rsid w:val="000B2072"/>
    <w:rsid w:val="000B2E70"/>
    <w:rsid w:val="000B7423"/>
    <w:rsid w:val="000B7FA3"/>
    <w:rsid w:val="000C6B96"/>
    <w:rsid w:val="000C6DBA"/>
    <w:rsid w:val="000C7C2A"/>
    <w:rsid w:val="000D094C"/>
    <w:rsid w:val="000D15CE"/>
    <w:rsid w:val="000D16EC"/>
    <w:rsid w:val="000D2138"/>
    <w:rsid w:val="000D30FE"/>
    <w:rsid w:val="000D53B6"/>
    <w:rsid w:val="000F0C0D"/>
    <w:rsid w:val="000F4A1A"/>
    <w:rsid w:val="000F5EEE"/>
    <w:rsid w:val="0010022B"/>
    <w:rsid w:val="001022D0"/>
    <w:rsid w:val="00110DDC"/>
    <w:rsid w:val="00111CD4"/>
    <w:rsid w:val="00113654"/>
    <w:rsid w:val="001242DB"/>
    <w:rsid w:val="001300AA"/>
    <w:rsid w:val="00130BB0"/>
    <w:rsid w:val="00134615"/>
    <w:rsid w:val="00143F98"/>
    <w:rsid w:val="00151E6D"/>
    <w:rsid w:val="00157F40"/>
    <w:rsid w:val="00161522"/>
    <w:rsid w:val="0016153F"/>
    <w:rsid w:val="001615FC"/>
    <w:rsid w:val="001622A4"/>
    <w:rsid w:val="0016273C"/>
    <w:rsid w:val="00164923"/>
    <w:rsid w:val="00165DDC"/>
    <w:rsid w:val="00180697"/>
    <w:rsid w:val="00180D7A"/>
    <w:rsid w:val="00181661"/>
    <w:rsid w:val="0018272C"/>
    <w:rsid w:val="0018504A"/>
    <w:rsid w:val="00191E72"/>
    <w:rsid w:val="00194C1C"/>
    <w:rsid w:val="00195DEE"/>
    <w:rsid w:val="001A1A10"/>
    <w:rsid w:val="001A3BA5"/>
    <w:rsid w:val="001A6534"/>
    <w:rsid w:val="001B19E0"/>
    <w:rsid w:val="001B1C10"/>
    <w:rsid w:val="001B6135"/>
    <w:rsid w:val="001C510C"/>
    <w:rsid w:val="001D01B2"/>
    <w:rsid w:val="001D627C"/>
    <w:rsid w:val="001E5B0A"/>
    <w:rsid w:val="001E7EE9"/>
    <w:rsid w:val="001F0CC7"/>
    <w:rsid w:val="001F2941"/>
    <w:rsid w:val="00200F74"/>
    <w:rsid w:val="0020266F"/>
    <w:rsid w:val="002031B1"/>
    <w:rsid w:val="00205B22"/>
    <w:rsid w:val="0020631E"/>
    <w:rsid w:val="00206A30"/>
    <w:rsid w:val="002134D4"/>
    <w:rsid w:val="0022071A"/>
    <w:rsid w:val="00220DB5"/>
    <w:rsid w:val="00227D55"/>
    <w:rsid w:val="00227E44"/>
    <w:rsid w:val="00237C23"/>
    <w:rsid w:val="00242078"/>
    <w:rsid w:val="00247395"/>
    <w:rsid w:val="00247B63"/>
    <w:rsid w:val="00252486"/>
    <w:rsid w:val="002528FE"/>
    <w:rsid w:val="00257B74"/>
    <w:rsid w:val="00261045"/>
    <w:rsid w:val="00265A52"/>
    <w:rsid w:val="00266767"/>
    <w:rsid w:val="00267107"/>
    <w:rsid w:val="00271632"/>
    <w:rsid w:val="00272630"/>
    <w:rsid w:val="00272831"/>
    <w:rsid w:val="00276E21"/>
    <w:rsid w:val="002773CD"/>
    <w:rsid w:val="0027746E"/>
    <w:rsid w:val="0028010A"/>
    <w:rsid w:val="002802E9"/>
    <w:rsid w:val="00282401"/>
    <w:rsid w:val="00284733"/>
    <w:rsid w:val="00286910"/>
    <w:rsid w:val="00286B0D"/>
    <w:rsid w:val="0029127C"/>
    <w:rsid w:val="0029274A"/>
    <w:rsid w:val="002954AD"/>
    <w:rsid w:val="00297B3B"/>
    <w:rsid w:val="002A2591"/>
    <w:rsid w:val="002A4E3A"/>
    <w:rsid w:val="002A66D1"/>
    <w:rsid w:val="002B087B"/>
    <w:rsid w:val="002B0D0D"/>
    <w:rsid w:val="002B0D12"/>
    <w:rsid w:val="002B50EC"/>
    <w:rsid w:val="002D2624"/>
    <w:rsid w:val="002E0C5B"/>
    <w:rsid w:val="002E1D37"/>
    <w:rsid w:val="002E3B7F"/>
    <w:rsid w:val="002E6065"/>
    <w:rsid w:val="002E6801"/>
    <w:rsid w:val="002F638C"/>
    <w:rsid w:val="002F7718"/>
    <w:rsid w:val="00312EC1"/>
    <w:rsid w:val="00314901"/>
    <w:rsid w:val="003153F4"/>
    <w:rsid w:val="00317688"/>
    <w:rsid w:val="00326E87"/>
    <w:rsid w:val="00334608"/>
    <w:rsid w:val="0034084B"/>
    <w:rsid w:val="003411BD"/>
    <w:rsid w:val="00342F93"/>
    <w:rsid w:val="00350C66"/>
    <w:rsid w:val="00353025"/>
    <w:rsid w:val="00353513"/>
    <w:rsid w:val="00362622"/>
    <w:rsid w:val="00362875"/>
    <w:rsid w:val="003712A7"/>
    <w:rsid w:val="00374941"/>
    <w:rsid w:val="00380384"/>
    <w:rsid w:val="0038071E"/>
    <w:rsid w:val="0038129F"/>
    <w:rsid w:val="00391743"/>
    <w:rsid w:val="003942EA"/>
    <w:rsid w:val="003A205A"/>
    <w:rsid w:val="003A78A8"/>
    <w:rsid w:val="003C34A3"/>
    <w:rsid w:val="003C3E4A"/>
    <w:rsid w:val="003C5496"/>
    <w:rsid w:val="003D24F4"/>
    <w:rsid w:val="003E69C5"/>
    <w:rsid w:val="004003C5"/>
    <w:rsid w:val="00403C7F"/>
    <w:rsid w:val="00404C2B"/>
    <w:rsid w:val="00405A2A"/>
    <w:rsid w:val="00406A8B"/>
    <w:rsid w:val="00407474"/>
    <w:rsid w:val="00410BE5"/>
    <w:rsid w:val="00420508"/>
    <w:rsid w:val="00420CBB"/>
    <w:rsid w:val="004262B0"/>
    <w:rsid w:val="004318B5"/>
    <w:rsid w:val="004436E6"/>
    <w:rsid w:val="00445059"/>
    <w:rsid w:val="0045534D"/>
    <w:rsid w:val="00455850"/>
    <w:rsid w:val="00463D97"/>
    <w:rsid w:val="00465633"/>
    <w:rsid w:val="004752CD"/>
    <w:rsid w:val="00483A6D"/>
    <w:rsid w:val="00491603"/>
    <w:rsid w:val="00492B4E"/>
    <w:rsid w:val="004A263A"/>
    <w:rsid w:val="004A5BA5"/>
    <w:rsid w:val="004B04F5"/>
    <w:rsid w:val="004B1ED6"/>
    <w:rsid w:val="004C1E02"/>
    <w:rsid w:val="004C2DA4"/>
    <w:rsid w:val="004D289A"/>
    <w:rsid w:val="004D4693"/>
    <w:rsid w:val="004D4949"/>
    <w:rsid w:val="004E103A"/>
    <w:rsid w:val="004E3BA3"/>
    <w:rsid w:val="004E49FF"/>
    <w:rsid w:val="004E5011"/>
    <w:rsid w:val="004F0540"/>
    <w:rsid w:val="004F1BD1"/>
    <w:rsid w:val="004F2E51"/>
    <w:rsid w:val="004F6742"/>
    <w:rsid w:val="005009B5"/>
    <w:rsid w:val="00503536"/>
    <w:rsid w:val="005135BD"/>
    <w:rsid w:val="00513F06"/>
    <w:rsid w:val="005233F2"/>
    <w:rsid w:val="00524386"/>
    <w:rsid w:val="005248B2"/>
    <w:rsid w:val="00536701"/>
    <w:rsid w:val="00544C6F"/>
    <w:rsid w:val="005550B4"/>
    <w:rsid w:val="0056128C"/>
    <w:rsid w:val="00572032"/>
    <w:rsid w:val="00575D2A"/>
    <w:rsid w:val="00580AE2"/>
    <w:rsid w:val="00582ED1"/>
    <w:rsid w:val="0059002F"/>
    <w:rsid w:val="00596B52"/>
    <w:rsid w:val="00596FD6"/>
    <w:rsid w:val="005A0627"/>
    <w:rsid w:val="005A2DE7"/>
    <w:rsid w:val="005A39F9"/>
    <w:rsid w:val="005A758E"/>
    <w:rsid w:val="005B12BC"/>
    <w:rsid w:val="005B24D3"/>
    <w:rsid w:val="005B30C7"/>
    <w:rsid w:val="005B610B"/>
    <w:rsid w:val="005C215B"/>
    <w:rsid w:val="005C6476"/>
    <w:rsid w:val="005D0BF1"/>
    <w:rsid w:val="005D25E5"/>
    <w:rsid w:val="005D59BF"/>
    <w:rsid w:val="005D5EDC"/>
    <w:rsid w:val="005E762C"/>
    <w:rsid w:val="005F00C8"/>
    <w:rsid w:val="005F06F9"/>
    <w:rsid w:val="005F32F9"/>
    <w:rsid w:val="005F6016"/>
    <w:rsid w:val="00600B87"/>
    <w:rsid w:val="006031E6"/>
    <w:rsid w:val="00603FBE"/>
    <w:rsid w:val="00615E28"/>
    <w:rsid w:val="006166D8"/>
    <w:rsid w:val="00622398"/>
    <w:rsid w:val="00631EF9"/>
    <w:rsid w:val="0063219F"/>
    <w:rsid w:val="00634630"/>
    <w:rsid w:val="006355AE"/>
    <w:rsid w:val="00650B56"/>
    <w:rsid w:val="00661E76"/>
    <w:rsid w:val="00662EED"/>
    <w:rsid w:val="00663185"/>
    <w:rsid w:val="006647FD"/>
    <w:rsid w:val="0066740E"/>
    <w:rsid w:val="00670B81"/>
    <w:rsid w:val="0067503B"/>
    <w:rsid w:val="006874FE"/>
    <w:rsid w:val="00697CA6"/>
    <w:rsid w:val="006A0401"/>
    <w:rsid w:val="006A4CD5"/>
    <w:rsid w:val="006A5524"/>
    <w:rsid w:val="006C40A7"/>
    <w:rsid w:val="006C5C2E"/>
    <w:rsid w:val="006C7819"/>
    <w:rsid w:val="006D0268"/>
    <w:rsid w:val="006D4207"/>
    <w:rsid w:val="006D543F"/>
    <w:rsid w:val="006D55B6"/>
    <w:rsid w:val="006E578D"/>
    <w:rsid w:val="006E5BC8"/>
    <w:rsid w:val="006E6B5A"/>
    <w:rsid w:val="006F3C6B"/>
    <w:rsid w:val="006F4A07"/>
    <w:rsid w:val="00704C29"/>
    <w:rsid w:val="00707A28"/>
    <w:rsid w:val="00707E70"/>
    <w:rsid w:val="007114F8"/>
    <w:rsid w:val="00727CB5"/>
    <w:rsid w:val="00730587"/>
    <w:rsid w:val="00730AA6"/>
    <w:rsid w:val="007367C0"/>
    <w:rsid w:val="007419C8"/>
    <w:rsid w:val="00741A0C"/>
    <w:rsid w:val="00745FB2"/>
    <w:rsid w:val="007564D1"/>
    <w:rsid w:val="00757953"/>
    <w:rsid w:val="00757966"/>
    <w:rsid w:val="0076096A"/>
    <w:rsid w:val="00763680"/>
    <w:rsid w:val="00763E9A"/>
    <w:rsid w:val="00766477"/>
    <w:rsid w:val="007712E9"/>
    <w:rsid w:val="00772522"/>
    <w:rsid w:val="00780743"/>
    <w:rsid w:val="00793D88"/>
    <w:rsid w:val="00796B19"/>
    <w:rsid w:val="007A2644"/>
    <w:rsid w:val="007A711C"/>
    <w:rsid w:val="007C47F0"/>
    <w:rsid w:val="007D047F"/>
    <w:rsid w:val="007D1810"/>
    <w:rsid w:val="007D6816"/>
    <w:rsid w:val="007E08A4"/>
    <w:rsid w:val="007E2FC8"/>
    <w:rsid w:val="007E597A"/>
    <w:rsid w:val="007F4A5C"/>
    <w:rsid w:val="007F7B72"/>
    <w:rsid w:val="00804C1A"/>
    <w:rsid w:val="008169F7"/>
    <w:rsid w:val="00817D33"/>
    <w:rsid w:val="008216FD"/>
    <w:rsid w:val="008253AC"/>
    <w:rsid w:val="00826F1D"/>
    <w:rsid w:val="00831111"/>
    <w:rsid w:val="0083438B"/>
    <w:rsid w:val="00836DCC"/>
    <w:rsid w:val="00840C47"/>
    <w:rsid w:val="008410C6"/>
    <w:rsid w:val="00841ECB"/>
    <w:rsid w:val="00842735"/>
    <w:rsid w:val="00844324"/>
    <w:rsid w:val="00846F3F"/>
    <w:rsid w:val="00855CF6"/>
    <w:rsid w:val="00856882"/>
    <w:rsid w:val="00874ED8"/>
    <w:rsid w:val="0087502E"/>
    <w:rsid w:val="008815A6"/>
    <w:rsid w:val="00882352"/>
    <w:rsid w:val="00885336"/>
    <w:rsid w:val="00886AFD"/>
    <w:rsid w:val="00892556"/>
    <w:rsid w:val="00893270"/>
    <w:rsid w:val="00896C37"/>
    <w:rsid w:val="008A1CFF"/>
    <w:rsid w:val="008A2676"/>
    <w:rsid w:val="008A4D6F"/>
    <w:rsid w:val="008A7E43"/>
    <w:rsid w:val="008C1B8C"/>
    <w:rsid w:val="008C45A6"/>
    <w:rsid w:val="008D058F"/>
    <w:rsid w:val="008D370D"/>
    <w:rsid w:val="008D6576"/>
    <w:rsid w:val="008E2E4F"/>
    <w:rsid w:val="008E3668"/>
    <w:rsid w:val="008E4220"/>
    <w:rsid w:val="008F1E4F"/>
    <w:rsid w:val="00903401"/>
    <w:rsid w:val="00903E3A"/>
    <w:rsid w:val="00904A75"/>
    <w:rsid w:val="00904BAE"/>
    <w:rsid w:val="00920868"/>
    <w:rsid w:val="00921198"/>
    <w:rsid w:val="00927161"/>
    <w:rsid w:val="00927E5B"/>
    <w:rsid w:val="009301F7"/>
    <w:rsid w:val="00930C6E"/>
    <w:rsid w:val="00931E1B"/>
    <w:rsid w:val="00935FD2"/>
    <w:rsid w:val="00937547"/>
    <w:rsid w:val="00937560"/>
    <w:rsid w:val="00940D6F"/>
    <w:rsid w:val="00941CE7"/>
    <w:rsid w:val="0095561B"/>
    <w:rsid w:val="009558AA"/>
    <w:rsid w:val="009569B3"/>
    <w:rsid w:val="00965C08"/>
    <w:rsid w:val="00966317"/>
    <w:rsid w:val="0096643E"/>
    <w:rsid w:val="00972716"/>
    <w:rsid w:val="00975625"/>
    <w:rsid w:val="009807ED"/>
    <w:rsid w:val="009809E5"/>
    <w:rsid w:val="009830C5"/>
    <w:rsid w:val="00990334"/>
    <w:rsid w:val="00992D58"/>
    <w:rsid w:val="00995F7E"/>
    <w:rsid w:val="009A163E"/>
    <w:rsid w:val="009A1B2C"/>
    <w:rsid w:val="009B0744"/>
    <w:rsid w:val="009B27E7"/>
    <w:rsid w:val="009C258E"/>
    <w:rsid w:val="009D189D"/>
    <w:rsid w:val="009D223A"/>
    <w:rsid w:val="009D32D6"/>
    <w:rsid w:val="009D50F6"/>
    <w:rsid w:val="009D6348"/>
    <w:rsid w:val="009D6BF7"/>
    <w:rsid w:val="009E3CDF"/>
    <w:rsid w:val="009E3D93"/>
    <w:rsid w:val="009F4C18"/>
    <w:rsid w:val="009F5FF8"/>
    <w:rsid w:val="00A000AA"/>
    <w:rsid w:val="00A04A26"/>
    <w:rsid w:val="00A25354"/>
    <w:rsid w:val="00A260FF"/>
    <w:rsid w:val="00A2739C"/>
    <w:rsid w:val="00A27C36"/>
    <w:rsid w:val="00A37EDE"/>
    <w:rsid w:val="00A40DE9"/>
    <w:rsid w:val="00A43CF6"/>
    <w:rsid w:val="00A45D2E"/>
    <w:rsid w:val="00A47432"/>
    <w:rsid w:val="00A50D24"/>
    <w:rsid w:val="00A55743"/>
    <w:rsid w:val="00A57B59"/>
    <w:rsid w:val="00A731CE"/>
    <w:rsid w:val="00A736FF"/>
    <w:rsid w:val="00A76CA1"/>
    <w:rsid w:val="00A83BA7"/>
    <w:rsid w:val="00A83C6E"/>
    <w:rsid w:val="00A84913"/>
    <w:rsid w:val="00A924B8"/>
    <w:rsid w:val="00A92AEA"/>
    <w:rsid w:val="00A93587"/>
    <w:rsid w:val="00A96332"/>
    <w:rsid w:val="00A963F3"/>
    <w:rsid w:val="00AA2783"/>
    <w:rsid w:val="00AA3F5D"/>
    <w:rsid w:val="00AA7275"/>
    <w:rsid w:val="00AB1820"/>
    <w:rsid w:val="00AB1B87"/>
    <w:rsid w:val="00AC060A"/>
    <w:rsid w:val="00AC2100"/>
    <w:rsid w:val="00AC3E18"/>
    <w:rsid w:val="00AC5190"/>
    <w:rsid w:val="00AC66E1"/>
    <w:rsid w:val="00AC77BA"/>
    <w:rsid w:val="00AC77C0"/>
    <w:rsid w:val="00AE350D"/>
    <w:rsid w:val="00AE5909"/>
    <w:rsid w:val="00AF7CBD"/>
    <w:rsid w:val="00B013E1"/>
    <w:rsid w:val="00B03EAC"/>
    <w:rsid w:val="00B1432C"/>
    <w:rsid w:val="00B178DB"/>
    <w:rsid w:val="00B2539C"/>
    <w:rsid w:val="00B3693B"/>
    <w:rsid w:val="00B40767"/>
    <w:rsid w:val="00B42D78"/>
    <w:rsid w:val="00B475AD"/>
    <w:rsid w:val="00B61BD0"/>
    <w:rsid w:val="00B63354"/>
    <w:rsid w:val="00B70886"/>
    <w:rsid w:val="00B82B68"/>
    <w:rsid w:val="00B83BFA"/>
    <w:rsid w:val="00B85EA7"/>
    <w:rsid w:val="00B911E7"/>
    <w:rsid w:val="00B97BE5"/>
    <w:rsid w:val="00BA0043"/>
    <w:rsid w:val="00BA16F9"/>
    <w:rsid w:val="00BA3204"/>
    <w:rsid w:val="00BA511E"/>
    <w:rsid w:val="00BA5646"/>
    <w:rsid w:val="00BB6817"/>
    <w:rsid w:val="00BB6BE0"/>
    <w:rsid w:val="00BC00FA"/>
    <w:rsid w:val="00BC3338"/>
    <w:rsid w:val="00BC3ADE"/>
    <w:rsid w:val="00BC752C"/>
    <w:rsid w:val="00BC7B12"/>
    <w:rsid w:val="00BD36D6"/>
    <w:rsid w:val="00BD4159"/>
    <w:rsid w:val="00BE1700"/>
    <w:rsid w:val="00BE4EAD"/>
    <w:rsid w:val="00BF2635"/>
    <w:rsid w:val="00BF5715"/>
    <w:rsid w:val="00C04486"/>
    <w:rsid w:val="00C06EA5"/>
    <w:rsid w:val="00C10E48"/>
    <w:rsid w:val="00C15D0F"/>
    <w:rsid w:val="00C16821"/>
    <w:rsid w:val="00C23D85"/>
    <w:rsid w:val="00C31DA7"/>
    <w:rsid w:val="00C3490B"/>
    <w:rsid w:val="00C3498D"/>
    <w:rsid w:val="00C37F9E"/>
    <w:rsid w:val="00C41930"/>
    <w:rsid w:val="00C447B5"/>
    <w:rsid w:val="00C4628C"/>
    <w:rsid w:val="00C533E8"/>
    <w:rsid w:val="00C556FF"/>
    <w:rsid w:val="00C60090"/>
    <w:rsid w:val="00C60898"/>
    <w:rsid w:val="00C64A59"/>
    <w:rsid w:val="00C656FE"/>
    <w:rsid w:val="00C82734"/>
    <w:rsid w:val="00C83522"/>
    <w:rsid w:val="00C85E97"/>
    <w:rsid w:val="00C8625B"/>
    <w:rsid w:val="00C910E4"/>
    <w:rsid w:val="00C95636"/>
    <w:rsid w:val="00C967CF"/>
    <w:rsid w:val="00CA22E3"/>
    <w:rsid w:val="00CA71FD"/>
    <w:rsid w:val="00CB2BE9"/>
    <w:rsid w:val="00CB4060"/>
    <w:rsid w:val="00CB48EF"/>
    <w:rsid w:val="00CB5245"/>
    <w:rsid w:val="00CB561B"/>
    <w:rsid w:val="00CC2086"/>
    <w:rsid w:val="00CC3995"/>
    <w:rsid w:val="00CC5530"/>
    <w:rsid w:val="00CC64C1"/>
    <w:rsid w:val="00CD101A"/>
    <w:rsid w:val="00CD459C"/>
    <w:rsid w:val="00CD5614"/>
    <w:rsid w:val="00CF2A94"/>
    <w:rsid w:val="00D002E9"/>
    <w:rsid w:val="00D105D1"/>
    <w:rsid w:val="00D13BF4"/>
    <w:rsid w:val="00D152D5"/>
    <w:rsid w:val="00D20C9E"/>
    <w:rsid w:val="00D33B54"/>
    <w:rsid w:val="00D402DE"/>
    <w:rsid w:val="00D410EC"/>
    <w:rsid w:val="00D456B7"/>
    <w:rsid w:val="00D47014"/>
    <w:rsid w:val="00D50D30"/>
    <w:rsid w:val="00D551C6"/>
    <w:rsid w:val="00D57408"/>
    <w:rsid w:val="00D57D15"/>
    <w:rsid w:val="00D65155"/>
    <w:rsid w:val="00D73FF9"/>
    <w:rsid w:val="00D8780F"/>
    <w:rsid w:val="00D87A70"/>
    <w:rsid w:val="00D91BDB"/>
    <w:rsid w:val="00D943F5"/>
    <w:rsid w:val="00D94548"/>
    <w:rsid w:val="00DA3F47"/>
    <w:rsid w:val="00DA5C91"/>
    <w:rsid w:val="00DA63C2"/>
    <w:rsid w:val="00DA71B5"/>
    <w:rsid w:val="00DB49BE"/>
    <w:rsid w:val="00DB5383"/>
    <w:rsid w:val="00DC78E0"/>
    <w:rsid w:val="00DD081D"/>
    <w:rsid w:val="00DD1AA4"/>
    <w:rsid w:val="00DD1BEA"/>
    <w:rsid w:val="00DE02CD"/>
    <w:rsid w:val="00DF4E38"/>
    <w:rsid w:val="00E024BF"/>
    <w:rsid w:val="00E04D92"/>
    <w:rsid w:val="00E0519F"/>
    <w:rsid w:val="00E07373"/>
    <w:rsid w:val="00E1571E"/>
    <w:rsid w:val="00E159D0"/>
    <w:rsid w:val="00E2286C"/>
    <w:rsid w:val="00E32F25"/>
    <w:rsid w:val="00E3359B"/>
    <w:rsid w:val="00E36947"/>
    <w:rsid w:val="00E36CE4"/>
    <w:rsid w:val="00E457B3"/>
    <w:rsid w:val="00E46E93"/>
    <w:rsid w:val="00E5100B"/>
    <w:rsid w:val="00E52108"/>
    <w:rsid w:val="00E53E58"/>
    <w:rsid w:val="00E5680D"/>
    <w:rsid w:val="00E71733"/>
    <w:rsid w:val="00E7340E"/>
    <w:rsid w:val="00E80649"/>
    <w:rsid w:val="00E83B68"/>
    <w:rsid w:val="00E90E10"/>
    <w:rsid w:val="00E922B4"/>
    <w:rsid w:val="00EA1184"/>
    <w:rsid w:val="00EA3135"/>
    <w:rsid w:val="00EA38EF"/>
    <w:rsid w:val="00EB427B"/>
    <w:rsid w:val="00EC05FD"/>
    <w:rsid w:val="00EC248A"/>
    <w:rsid w:val="00EC7FB3"/>
    <w:rsid w:val="00ED31DD"/>
    <w:rsid w:val="00ED3D57"/>
    <w:rsid w:val="00EE21A2"/>
    <w:rsid w:val="00EE226D"/>
    <w:rsid w:val="00EE4681"/>
    <w:rsid w:val="00EE4D80"/>
    <w:rsid w:val="00EE6FEC"/>
    <w:rsid w:val="00EF1F24"/>
    <w:rsid w:val="00F027F2"/>
    <w:rsid w:val="00F0296A"/>
    <w:rsid w:val="00F066D9"/>
    <w:rsid w:val="00F1058B"/>
    <w:rsid w:val="00F12CEC"/>
    <w:rsid w:val="00F22841"/>
    <w:rsid w:val="00F32144"/>
    <w:rsid w:val="00F35476"/>
    <w:rsid w:val="00F36082"/>
    <w:rsid w:val="00F37B0A"/>
    <w:rsid w:val="00F43313"/>
    <w:rsid w:val="00F452D7"/>
    <w:rsid w:val="00F47C6B"/>
    <w:rsid w:val="00F63EBA"/>
    <w:rsid w:val="00F663CC"/>
    <w:rsid w:val="00F7049A"/>
    <w:rsid w:val="00F75008"/>
    <w:rsid w:val="00F82A1B"/>
    <w:rsid w:val="00F8550A"/>
    <w:rsid w:val="00F87F72"/>
    <w:rsid w:val="00F91582"/>
    <w:rsid w:val="00F91DFA"/>
    <w:rsid w:val="00F92CD0"/>
    <w:rsid w:val="00F93878"/>
    <w:rsid w:val="00F964C9"/>
    <w:rsid w:val="00F97D0D"/>
    <w:rsid w:val="00FA257F"/>
    <w:rsid w:val="00FA3B39"/>
    <w:rsid w:val="00FA59B8"/>
    <w:rsid w:val="00FB0D2E"/>
    <w:rsid w:val="00FB434B"/>
    <w:rsid w:val="00FB66F7"/>
    <w:rsid w:val="00FC286F"/>
    <w:rsid w:val="00FC42AC"/>
    <w:rsid w:val="00FC6000"/>
    <w:rsid w:val="00FD2B54"/>
    <w:rsid w:val="00FE0490"/>
    <w:rsid w:val="00FE09C5"/>
    <w:rsid w:val="00FE498C"/>
    <w:rsid w:val="00FE61E3"/>
    <w:rsid w:val="0345071A"/>
    <w:rsid w:val="035739C7"/>
    <w:rsid w:val="04C602CD"/>
    <w:rsid w:val="05D83BCA"/>
    <w:rsid w:val="06C35FE9"/>
    <w:rsid w:val="074844C9"/>
    <w:rsid w:val="078A5A76"/>
    <w:rsid w:val="07EC60E0"/>
    <w:rsid w:val="0A1159C6"/>
    <w:rsid w:val="0A191F80"/>
    <w:rsid w:val="0C5E5E27"/>
    <w:rsid w:val="0CFF69F6"/>
    <w:rsid w:val="0D3758E2"/>
    <w:rsid w:val="0D4D3237"/>
    <w:rsid w:val="0EFC24E4"/>
    <w:rsid w:val="0F4D143D"/>
    <w:rsid w:val="11A62DD1"/>
    <w:rsid w:val="16627012"/>
    <w:rsid w:val="16CB1BED"/>
    <w:rsid w:val="17AE4BAB"/>
    <w:rsid w:val="1C2C23A5"/>
    <w:rsid w:val="1F993E90"/>
    <w:rsid w:val="20DE2295"/>
    <w:rsid w:val="20EE6483"/>
    <w:rsid w:val="215C68AD"/>
    <w:rsid w:val="21FA48C0"/>
    <w:rsid w:val="23E24424"/>
    <w:rsid w:val="24674CA6"/>
    <w:rsid w:val="25913D7C"/>
    <w:rsid w:val="283E3FC5"/>
    <w:rsid w:val="289F613A"/>
    <w:rsid w:val="30F21673"/>
    <w:rsid w:val="31A50F78"/>
    <w:rsid w:val="321A2F2E"/>
    <w:rsid w:val="32BF42CE"/>
    <w:rsid w:val="353852AA"/>
    <w:rsid w:val="3B7B4CCA"/>
    <w:rsid w:val="3CD112FD"/>
    <w:rsid w:val="3D431EEA"/>
    <w:rsid w:val="3FC348ED"/>
    <w:rsid w:val="3FDE6583"/>
    <w:rsid w:val="400E7372"/>
    <w:rsid w:val="454B3B29"/>
    <w:rsid w:val="489F7F75"/>
    <w:rsid w:val="49004208"/>
    <w:rsid w:val="4A6A3C8C"/>
    <w:rsid w:val="4B66236B"/>
    <w:rsid w:val="4B731C59"/>
    <w:rsid w:val="4C3473A6"/>
    <w:rsid w:val="4CA613E0"/>
    <w:rsid w:val="4D2C2228"/>
    <w:rsid w:val="4D4E1345"/>
    <w:rsid w:val="4D824F41"/>
    <w:rsid w:val="4E5528C1"/>
    <w:rsid w:val="4F9E469C"/>
    <w:rsid w:val="4FA703CD"/>
    <w:rsid w:val="51B32B04"/>
    <w:rsid w:val="52E857BB"/>
    <w:rsid w:val="5651048E"/>
    <w:rsid w:val="567A0776"/>
    <w:rsid w:val="56EB51A7"/>
    <w:rsid w:val="56FC29CC"/>
    <w:rsid w:val="5777712B"/>
    <w:rsid w:val="58037FF6"/>
    <w:rsid w:val="5AEC714A"/>
    <w:rsid w:val="5E7516E6"/>
    <w:rsid w:val="60377A1E"/>
    <w:rsid w:val="60A15BF4"/>
    <w:rsid w:val="621A794E"/>
    <w:rsid w:val="62B73A84"/>
    <w:rsid w:val="66055BA0"/>
    <w:rsid w:val="66C07984"/>
    <w:rsid w:val="6748611A"/>
    <w:rsid w:val="6A060CC9"/>
    <w:rsid w:val="6D4F3A89"/>
    <w:rsid w:val="6FB30AAA"/>
    <w:rsid w:val="6FF04E1F"/>
    <w:rsid w:val="70E11D6F"/>
    <w:rsid w:val="71386683"/>
    <w:rsid w:val="734F591D"/>
    <w:rsid w:val="73E033D8"/>
    <w:rsid w:val="7425710E"/>
    <w:rsid w:val="756C19BE"/>
    <w:rsid w:val="7725353A"/>
    <w:rsid w:val="7CA038CF"/>
    <w:rsid w:val="7CA777EF"/>
    <w:rsid w:val="7DB20677"/>
    <w:rsid w:val="7F3E3C5B"/>
    <w:rsid w:val="7F8308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7"/>
    <w:qFormat/>
    <w:uiPriority w:val="0"/>
    <w:pPr>
      <w:keepNext/>
      <w:keepLines/>
      <w:spacing w:line="360" w:lineRule="auto"/>
      <w:outlineLvl w:val="0"/>
    </w:pPr>
    <w:rPr>
      <w:rFonts w:eastAsia="黑体"/>
      <w:b/>
      <w:bCs/>
      <w:kern w:val="44"/>
      <w:sz w:val="32"/>
      <w:szCs w:val="44"/>
    </w:rPr>
  </w:style>
  <w:style w:type="paragraph" w:styleId="3">
    <w:name w:val="heading 2"/>
    <w:basedOn w:val="1"/>
    <w:next w:val="1"/>
    <w:link w:val="105"/>
    <w:qFormat/>
    <w:uiPriority w:val="0"/>
    <w:pPr>
      <w:keepNext/>
      <w:keepLines/>
      <w:spacing w:before="60" w:after="60" w:line="413" w:lineRule="auto"/>
      <w:outlineLvl w:val="1"/>
    </w:pPr>
    <w:rPr>
      <w:rFonts w:ascii="Arial" w:hAnsi="Arial" w:eastAsia="黑体"/>
      <w:b/>
      <w:bCs/>
      <w:szCs w:val="32"/>
    </w:rPr>
  </w:style>
  <w:style w:type="paragraph" w:styleId="4">
    <w:name w:val="heading 3"/>
    <w:basedOn w:val="1"/>
    <w:next w:val="1"/>
    <w:link w:val="84"/>
    <w:qFormat/>
    <w:uiPriority w:val="0"/>
    <w:pPr>
      <w:keepNext/>
      <w:keepLines/>
      <w:spacing w:line="360" w:lineRule="auto"/>
      <w:outlineLvl w:val="2"/>
    </w:pPr>
    <w:rPr>
      <w:rFonts w:eastAsia="黑体"/>
      <w:b/>
      <w:bCs/>
      <w:szCs w:val="32"/>
    </w:rPr>
  </w:style>
  <w:style w:type="paragraph" w:styleId="5">
    <w:name w:val="heading 4"/>
    <w:basedOn w:val="1"/>
    <w:next w:val="1"/>
    <w:link w:val="106"/>
    <w:qFormat/>
    <w:uiPriority w:val="0"/>
    <w:pPr>
      <w:keepNext/>
      <w:keepLines/>
      <w:spacing w:line="360" w:lineRule="auto"/>
      <w:outlineLvl w:val="3"/>
    </w:pPr>
    <w:rPr>
      <w:rFonts w:ascii="Arial" w:hAnsi="Arial"/>
      <w:b/>
      <w:bCs/>
      <w:szCs w:val="28"/>
    </w:rPr>
  </w:style>
  <w:style w:type="paragraph" w:styleId="6">
    <w:name w:val="heading 5"/>
    <w:basedOn w:val="1"/>
    <w:next w:val="1"/>
    <w:link w:val="55"/>
    <w:qFormat/>
    <w:uiPriority w:val="0"/>
    <w:pPr>
      <w:keepNext/>
      <w:keepLines/>
      <w:spacing w:before="280" w:after="290" w:line="376" w:lineRule="auto"/>
      <w:outlineLvl w:val="4"/>
    </w:pPr>
    <w:rPr>
      <w:b/>
      <w:bCs/>
      <w:sz w:val="28"/>
      <w:szCs w:val="28"/>
    </w:rPr>
  </w:style>
  <w:style w:type="paragraph" w:styleId="7">
    <w:name w:val="heading 6"/>
    <w:basedOn w:val="1"/>
    <w:next w:val="1"/>
    <w:link w:val="162"/>
    <w:qFormat/>
    <w:uiPriority w:val="0"/>
    <w:pPr>
      <w:keepNext/>
      <w:keepLines/>
      <w:spacing w:before="240" w:after="64" w:line="317" w:lineRule="auto"/>
      <w:outlineLvl w:val="5"/>
    </w:pPr>
    <w:rPr>
      <w:rFonts w:ascii="Cambria" w:hAnsi="Cambria"/>
      <w:b/>
      <w:bCs/>
      <w:sz w:val="24"/>
    </w:rPr>
  </w:style>
  <w:style w:type="paragraph" w:styleId="8">
    <w:name w:val="heading 7"/>
    <w:basedOn w:val="1"/>
    <w:next w:val="1"/>
    <w:link w:val="163"/>
    <w:qFormat/>
    <w:uiPriority w:val="0"/>
    <w:pPr>
      <w:keepNext/>
      <w:keepLines/>
      <w:spacing w:before="240" w:after="64" w:line="317" w:lineRule="auto"/>
      <w:outlineLvl w:val="6"/>
    </w:pPr>
    <w:rPr>
      <w:rFonts w:ascii="Calibri" w:hAnsi="Calibri"/>
      <w:b/>
      <w:bCs/>
      <w:sz w:val="24"/>
    </w:rPr>
  </w:style>
  <w:style w:type="paragraph" w:styleId="9">
    <w:name w:val="heading 8"/>
    <w:basedOn w:val="1"/>
    <w:next w:val="1"/>
    <w:link w:val="164"/>
    <w:qFormat/>
    <w:uiPriority w:val="0"/>
    <w:pPr>
      <w:keepNext/>
      <w:keepLines/>
      <w:spacing w:before="240" w:after="64" w:line="317" w:lineRule="auto"/>
      <w:outlineLvl w:val="7"/>
    </w:pPr>
    <w:rPr>
      <w:rFonts w:ascii="Cambria" w:hAnsi="Cambria"/>
      <w:sz w:val="24"/>
    </w:rPr>
  </w:style>
  <w:style w:type="paragraph" w:styleId="10">
    <w:name w:val="heading 9"/>
    <w:basedOn w:val="1"/>
    <w:next w:val="1"/>
    <w:link w:val="165"/>
    <w:qFormat/>
    <w:uiPriority w:val="0"/>
    <w:pPr>
      <w:keepNext/>
      <w:keepLines/>
      <w:spacing w:before="240" w:after="64" w:line="317" w:lineRule="auto"/>
      <w:outlineLvl w:val="8"/>
    </w:pPr>
    <w:rPr>
      <w:rFonts w:ascii="Cambria" w:hAnsi="Cambria"/>
      <w:szCs w:val="21"/>
    </w:rPr>
  </w:style>
  <w:style w:type="character" w:default="1" w:styleId="44">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39"/>
    <w:pPr>
      <w:ind w:left="2520" w:leftChars="1200"/>
    </w:pPr>
    <w:rPr>
      <w:rFonts w:ascii="Calibri" w:hAnsi="Calibri"/>
      <w:szCs w:val="22"/>
    </w:rPr>
  </w:style>
  <w:style w:type="paragraph" w:styleId="12">
    <w:name w:val="Normal Indent"/>
    <w:basedOn w:val="1"/>
    <w:qFormat/>
    <w:uiPriority w:val="0"/>
    <w:pPr>
      <w:widowControl/>
      <w:ind w:firstLine="420"/>
      <w:jc w:val="left"/>
    </w:pPr>
    <w:rPr>
      <w:sz w:val="20"/>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75"/>
    <w:qFormat/>
    <w:uiPriority w:val="0"/>
    <w:pPr>
      <w:shd w:val="clear" w:color="auto" w:fill="000080"/>
    </w:pPr>
    <w:rPr>
      <w:shd w:val="clear" w:color="auto" w:fill="000080"/>
    </w:rPr>
  </w:style>
  <w:style w:type="paragraph" w:styleId="15">
    <w:name w:val="annotation text"/>
    <w:basedOn w:val="1"/>
    <w:link w:val="65"/>
    <w:qFormat/>
    <w:uiPriority w:val="99"/>
    <w:pPr>
      <w:jc w:val="left"/>
    </w:pPr>
  </w:style>
  <w:style w:type="paragraph" w:styleId="16">
    <w:name w:val="Body Text 3"/>
    <w:basedOn w:val="1"/>
    <w:link w:val="168"/>
    <w:qFormat/>
    <w:uiPriority w:val="0"/>
    <w:pPr>
      <w:spacing w:after="120"/>
    </w:pPr>
    <w:rPr>
      <w:sz w:val="16"/>
      <w:szCs w:val="16"/>
    </w:rPr>
  </w:style>
  <w:style w:type="paragraph" w:styleId="17">
    <w:name w:val="Body Text"/>
    <w:basedOn w:val="1"/>
    <w:link w:val="112"/>
    <w:qFormat/>
    <w:uiPriority w:val="0"/>
    <w:pPr>
      <w:adjustRightInd w:val="0"/>
      <w:spacing w:after="60" w:line="360" w:lineRule="atLeast"/>
      <w:ind w:left="72" w:leftChars="30" w:right="30" w:rightChars="30"/>
      <w:jc w:val="center"/>
      <w:textAlignment w:val="baseline"/>
    </w:pPr>
    <w:rPr>
      <w:szCs w:val="22"/>
    </w:rPr>
  </w:style>
  <w:style w:type="paragraph" w:styleId="18">
    <w:name w:val="Body Text Indent"/>
    <w:basedOn w:val="1"/>
    <w:link w:val="118"/>
    <w:qFormat/>
    <w:uiPriority w:val="0"/>
    <w:pPr>
      <w:spacing w:before="240" w:line="360" w:lineRule="auto"/>
      <w:ind w:firstLine="552" w:firstLineChars="263"/>
    </w:pPr>
    <w:rPr>
      <w:rFonts w:ascii="宋体" w:hAnsi="宋体"/>
      <w:szCs w:val="20"/>
    </w:rPr>
  </w:style>
  <w:style w:type="paragraph" w:styleId="19">
    <w:name w:val="index 4"/>
    <w:basedOn w:val="1"/>
    <w:next w:val="1"/>
    <w:qFormat/>
    <w:uiPriority w:val="0"/>
    <w:pPr>
      <w:ind w:left="600" w:leftChars="600"/>
    </w:pPr>
  </w:style>
  <w:style w:type="paragraph" w:styleId="20">
    <w:name w:val="toc 5"/>
    <w:basedOn w:val="1"/>
    <w:next w:val="1"/>
    <w:qFormat/>
    <w:uiPriority w:val="39"/>
    <w:pPr>
      <w:ind w:left="1680" w:leftChars="800"/>
    </w:pPr>
    <w:rPr>
      <w:rFonts w:ascii="Calibri" w:hAnsi="Calibri"/>
      <w:szCs w:val="22"/>
    </w:rPr>
  </w:style>
  <w:style w:type="paragraph" w:styleId="21">
    <w:name w:val="toc 3"/>
    <w:basedOn w:val="22"/>
    <w:next w:val="22"/>
    <w:qFormat/>
    <w:uiPriority w:val="39"/>
    <w:pPr>
      <w:ind w:left="840" w:leftChars="400"/>
    </w:pPr>
  </w:style>
  <w:style w:type="paragraph" w:customStyle="1" w:styleId="22">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23">
    <w:name w:val="Plain Text"/>
    <w:basedOn w:val="1"/>
    <w:link w:val="66"/>
    <w:qFormat/>
    <w:uiPriority w:val="0"/>
    <w:rPr>
      <w:rFonts w:ascii="宋体" w:hAnsi="Courier New"/>
    </w:rPr>
  </w:style>
  <w:style w:type="paragraph" w:styleId="24">
    <w:name w:val="toc 8"/>
    <w:basedOn w:val="1"/>
    <w:next w:val="1"/>
    <w:qFormat/>
    <w:uiPriority w:val="39"/>
    <w:pPr>
      <w:ind w:left="2940" w:leftChars="1400"/>
    </w:pPr>
    <w:rPr>
      <w:rFonts w:ascii="Calibri" w:hAnsi="Calibri"/>
      <w:szCs w:val="22"/>
    </w:rPr>
  </w:style>
  <w:style w:type="paragraph" w:styleId="25">
    <w:name w:val="Date"/>
    <w:basedOn w:val="1"/>
    <w:next w:val="1"/>
    <w:link w:val="54"/>
    <w:qFormat/>
    <w:uiPriority w:val="0"/>
    <w:pPr>
      <w:ind w:left="100" w:leftChars="2500"/>
    </w:pPr>
  </w:style>
  <w:style w:type="paragraph" w:styleId="26">
    <w:name w:val="Body Text Indent 2"/>
    <w:basedOn w:val="1"/>
    <w:link w:val="125"/>
    <w:qFormat/>
    <w:uiPriority w:val="0"/>
    <w:pPr>
      <w:spacing w:after="120" w:line="480" w:lineRule="auto"/>
      <w:ind w:left="420" w:leftChars="200"/>
    </w:pPr>
  </w:style>
  <w:style w:type="paragraph" w:styleId="27">
    <w:name w:val="Balloon Text"/>
    <w:basedOn w:val="1"/>
    <w:link w:val="63"/>
    <w:qFormat/>
    <w:uiPriority w:val="0"/>
    <w:rPr>
      <w:sz w:val="18"/>
      <w:szCs w:val="18"/>
    </w:rPr>
  </w:style>
  <w:style w:type="paragraph" w:styleId="28">
    <w:name w:val="footer"/>
    <w:basedOn w:val="1"/>
    <w:link w:val="56"/>
    <w:qFormat/>
    <w:uiPriority w:val="99"/>
    <w:pPr>
      <w:tabs>
        <w:tab w:val="center" w:pos="4153"/>
        <w:tab w:val="right" w:pos="8306"/>
      </w:tabs>
      <w:snapToGrid w:val="0"/>
      <w:jc w:val="left"/>
    </w:pPr>
    <w:rPr>
      <w:sz w:val="18"/>
      <w:szCs w:val="18"/>
    </w:rPr>
  </w:style>
  <w:style w:type="paragraph" w:styleId="29">
    <w:name w:val="header"/>
    <w:basedOn w:val="1"/>
    <w:link w:val="114"/>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spacing w:before="60" w:line="400" w:lineRule="exact"/>
    </w:pPr>
    <w:rPr>
      <w:rFonts w:eastAsia="黑体"/>
    </w:rPr>
  </w:style>
  <w:style w:type="paragraph" w:styleId="31">
    <w:name w:val="toc 4"/>
    <w:basedOn w:val="22"/>
    <w:next w:val="22"/>
    <w:qFormat/>
    <w:uiPriority w:val="39"/>
    <w:pPr>
      <w:ind w:left="1260" w:leftChars="600"/>
    </w:pPr>
  </w:style>
  <w:style w:type="paragraph" w:styleId="32">
    <w:name w:val="Subtitle"/>
    <w:basedOn w:val="1"/>
    <w:next w:val="1"/>
    <w:link w:val="166"/>
    <w:qFormat/>
    <w:uiPriority w:val="0"/>
    <w:pPr>
      <w:spacing w:before="240" w:after="60" w:line="312" w:lineRule="auto"/>
      <w:jc w:val="center"/>
      <w:outlineLvl w:val="1"/>
    </w:pPr>
    <w:rPr>
      <w:rFonts w:ascii="Cambria" w:hAnsi="Cambria"/>
      <w:b/>
      <w:bCs/>
      <w:kern w:val="28"/>
      <w:sz w:val="32"/>
      <w:szCs w:val="32"/>
    </w:rPr>
  </w:style>
  <w:style w:type="paragraph" w:styleId="33">
    <w:name w:val="footnote text"/>
    <w:basedOn w:val="1"/>
    <w:link w:val="88"/>
    <w:qFormat/>
    <w:uiPriority w:val="0"/>
    <w:pPr>
      <w:adjustRightInd w:val="0"/>
      <w:spacing w:line="312" w:lineRule="atLeast"/>
      <w:jc w:val="left"/>
      <w:textAlignment w:val="baseline"/>
    </w:pPr>
    <w:rPr>
      <w:kern w:val="0"/>
      <w:sz w:val="18"/>
      <w:szCs w:val="20"/>
    </w:rPr>
  </w:style>
  <w:style w:type="paragraph" w:styleId="34">
    <w:name w:val="toc 6"/>
    <w:basedOn w:val="1"/>
    <w:next w:val="1"/>
    <w:qFormat/>
    <w:uiPriority w:val="39"/>
    <w:pPr>
      <w:ind w:left="2100" w:leftChars="1000"/>
    </w:pPr>
    <w:rPr>
      <w:rFonts w:ascii="Calibri" w:hAnsi="Calibri"/>
      <w:szCs w:val="22"/>
    </w:rPr>
  </w:style>
  <w:style w:type="paragraph" w:styleId="35">
    <w:name w:val="Body Text Indent 3"/>
    <w:basedOn w:val="1"/>
    <w:link w:val="172"/>
    <w:qFormat/>
    <w:uiPriority w:val="0"/>
    <w:pPr>
      <w:spacing w:after="120"/>
      <w:ind w:left="420" w:leftChars="200"/>
    </w:pPr>
    <w:rPr>
      <w:sz w:val="16"/>
      <w:szCs w:val="16"/>
    </w:rPr>
  </w:style>
  <w:style w:type="paragraph" w:styleId="36">
    <w:name w:val="toc 2"/>
    <w:basedOn w:val="1"/>
    <w:next w:val="1"/>
    <w:qFormat/>
    <w:uiPriority w:val="39"/>
    <w:pPr>
      <w:ind w:left="420" w:leftChars="200"/>
    </w:pPr>
    <w:rPr>
      <w:rFonts w:ascii="Calibri" w:hAnsi="Calibri"/>
      <w:szCs w:val="22"/>
    </w:rPr>
  </w:style>
  <w:style w:type="paragraph" w:styleId="37">
    <w:name w:val="toc 9"/>
    <w:basedOn w:val="1"/>
    <w:next w:val="1"/>
    <w:qFormat/>
    <w:uiPriority w:val="39"/>
    <w:pPr>
      <w:ind w:left="3360" w:leftChars="1600"/>
    </w:pPr>
    <w:rPr>
      <w:rFonts w:ascii="Calibri" w:hAnsi="Calibri"/>
      <w:szCs w:val="22"/>
    </w:rPr>
  </w:style>
  <w:style w:type="paragraph" w:styleId="3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9">
    <w:name w:val="index 1"/>
    <w:basedOn w:val="1"/>
    <w:next w:val="1"/>
    <w:qFormat/>
    <w:uiPriority w:val="0"/>
    <w:pPr>
      <w:spacing w:line="220" w:lineRule="exact"/>
      <w:jc w:val="center"/>
    </w:pPr>
    <w:rPr>
      <w:rFonts w:ascii="仿宋_GB2312" w:eastAsia="仿宋_GB2312"/>
      <w:szCs w:val="21"/>
    </w:rPr>
  </w:style>
  <w:style w:type="paragraph" w:styleId="40">
    <w:name w:val="Title"/>
    <w:basedOn w:val="1"/>
    <w:next w:val="1"/>
    <w:link w:val="124"/>
    <w:qFormat/>
    <w:uiPriority w:val="0"/>
    <w:pPr>
      <w:spacing w:before="240" w:after="60"/>
      <w:jc w:val="center"/>
      <w:outlineLvl w:val="0"/>
    </w:pPr>
    <w:rPr>
      <w:rFonts w:ascii="Cambria" w:hAnsi="Cambria"/>
      <w:b/>
      <w:bCs/>
      <w:sz w:val="32"/>
      <w:szCs w:val="32"/>
    </w:rPr>
  </w:style>
  <w:style w:type="paragraph" w:styleId="41">
    <w:name w:val="annotation subject"/>
    <w:basedOn w:val="15"/>
    <w:next w:val="15"/>
    <w:link w:val="62"/>
    <w:qFormat/>
    <w:uiPriority w:val="0"/>
    <w:rPr>
      <w:b/>
      <w:bCs/>
    </w:rPr>
  </w:style>
  <w:style w:type="paragraph" w:styleId="42">
    <w:name w:val="Body Text First Indent"/>
    <w:basedOn w:val="1"/>
    <w:link w:val="170"/>
    <w:qFormat/>
    <w:uiPriority w:val="0"/>
    <w:pPr>
      <w:spacing w:line="312" w:lineRule="auto"/>
      <w:ind w:firstLine="420"/>
    </w:pPr>
  </w:style>
  <w:style w:type="character" w:styleId="45">
    <w:name w:val="Strong"/>
    <w:qFormat/>
    <w:uiPriority w:val="0"/>
    <w:rPr>
      <w:b/>
      <w:bCs/>
    </w:rPr>
  </w:style>
  <w:style w:type="character" w:styleId="46">
    <w:name w:val="page number"/>
    <w:basedOn w:val="44"/>
    <w:qFormat/>
    <w:uiPriority w:val="0"/>
  </w:style>
  <w:style w:type="character" w:styleId="47">
    <w:name w:val="FollowedHyperlink"/>
    <w:qFormat/>
    <w:uiPriority w:val="99"/>
    <w:rPr>
      <w:color w:val="DD8905"/>
      <w:u w:val="none"/>
    </w:rPr>
  </w:style>
  <w:style w:type="character" w:styleId="48">
    <w:name w:val="Emphasis"/>
    <w:qFormat/>
    <w:uiPriority w:val="0"/>
    <w:rPr>
      <w:i/>
      <w:iCs/>
    </w:rPr>
  </w:style>
  <w:style w:type="character" w:styleId="49">
    <w:name w:val="Hyperlink"/>
    <w:qFormat/>
    <w:uiPriority w:val="99"/>
    <w:rPr>
      <w:color w:val="000000"/>
      <w:u w:val="none"/>
    </w:rPr>
  </w:style>
  <w:style w:type="character" w:styleId="50">
    <w:name w:val="annotation reference"/>
    <w:qFormat/>
    <w:uiPriority w:val="0"/>
    <w:rPr>
      <w:sz w:val="21"/>
      <w:szCs w:val="21"/>
    </w:rPr>
  </w:style>
  <w:style w:type="character" w:styleId="51">
    <w:name w:val="footnote reference"/>
    <w:basedOn w:val="44"/>
    <w:qFormat/>
    <w:uiPriority w:val="0"/>
    <w:rPr>
      <w:vertAlign w:val="superscript"/>
    </w:rPr>
  </w:style>
  <w:style w:type="character" w:customStyle="1" w:styleId="52">
    <w:name w:val="Char Char91"/>
    <w:qFormat/>
    <w:uiPriority w:val="0"/>
    <w:rPr>
      <w:rFonts w:eastAsia="宋体"/>
      <w:b/>
      <w:bCs/>
      <w:kern w:val="44"/>
      <w:sz w:val="32"/>
      <w:szCs w:val="44"/>
      <w:lang w:val="en-US" w:eastAsia="zh-CN" w:bidi="ar-SA"/>
    </w:rPr>
  </w:style>
  <w:style w:type="character" w:customStyle="1" w:styleId="53">
    <w:name w:val="纯文本 Char1"/>
    <w:qFormat/>
    <w:uiPriority w:val="0"/>
    <w:rPr>
      <w:rFonts w:ascii="宋体" w:hAnsi="Courier New" w:eastAsia="宋体" w:cs="Courier New"/>
      <w:szCs w:val="21"/>
    </w:rPr>
  </w:style>
  <w:style w:type="character" w:customStyle="1" w:styleId="54">
    <w:name w:val="日期 Char"/>
    <w:link w:val="25"/>
    <w:qFormat/>
    <w:uiPriority w:val="0"/>
    <w:rPr>
      <w:kern w:val="2"/>
      <w:sz w:val="21"/>
      <w:szCs w:val="24"/>
      <w:lang w:bidi="ar-SA"/>
    </w:rPr>
  </w:style>
  <w:style w:type="character" w:customStyle="1" w:styleId="55">
    <w:name w:val="标题 5 Char"/>
    <w:link w:val="6"/>
    <w:qFormat/>
    <w:uiPriority w:val="0"/>
    <w:rPr>
      <w:rFonts w:eastAsia="宋体"/>
      <w:b/>
      <w:bCs/>
      <w:kern w:val="2"/>
      <w:sz w:val="28"/>
      <w:szCs w:val="28"/>
      <w:lang w:val="en-US" w:eastAsia="zh-CN" w:bidi="ar-SA"/>
    </w:rPr>
  </w:style>
  <w:style w:type="character" w:customStyle="1" w:styleId="56">
    <w:name w:val="页脚 Char"/>
    <w:link w:val="28"/>
    <w:qFormat/>
    <w:uiPriority w:val="99"/>
    <w:rPr>
      <w:kern w:val="2"/>
      <w:sz w:val="18"/>
      <w:szCs w:val="18"/>
      <w:lang w:bidi="ar-SA"/>
    </w:rPr>
  </w:style>
  <w:style w:type="character" w:customStyle="1" w:styleId="57">
    <w:name w:val="批注框文本 Char1"/>
    <w:qFormat/>
    <w:uiPriority w:val="0"/>
    <w:rPr>
      <w:rFonts w:ascii="Times New Roman" w:hAnsi="Times New Roman" w:eastAsia="宋体" w:cs="Times New Roman"/>
      <w:sz w:val="18"/>
      <w:szCs w:val="18"/>
    </w:rPr>
  </w:style>
  <w:style w:type="character" w:customStyle="1" w:styleId="58">
    <w:name w:val="Plain Text Char"/>
    <w:qFormat/>
    <w:uiPriority w:val="0"/>
    <w:rPr>
      <w:rFonts w:ascii="宋体" w:hAnsi="Courier New" w:eastAsia="宋体"/>
      <w:sz w:val="24"/>
      <w:lang w:bidi="ar-SA"/>
    </w:rPr>
  </w:style>
  <w:style w:type="character" w:customStyle="1" w:styleId="59">
    <w:name w:val="Body Text Indent Char"/>
    <w:qFormat/>
    <w:uiPriority w:val="0"/>
    <w:rPr>
      <w:rFonts w:ascii="宋体" w:hAnsi="宋体" w:eastAsia="宋体"/>
      <w:kern w:val="2"/>
      <w:sz w:val="21"/>
      <w:lang w:val="en-US" w:eastAsia="zh-CN" w:bidi="ar-SA"/>
    </w:rPr>
  </w:style>
  <w:style w:type="character" w:customStyle="1" w:styleId="60">
    <w:name w:val="批注文字 Char1"/>
    <w:qFormat/>
    <w:uiPriority w:val="0"/>
    <w:rPr>
      <w:rFonts w:ascii="Times New Roman" w:hAnsi="Times New Roman" w:eastAsia="宋体" w:cs="Times New Roman"/>
      <w:szCs w:val="24"/>
    </w:rPr>
  </w:style>
  <w:style w:type="character" w:customStyle="1" w:styleId="61">
    <w:name w:val="Body Text Indent 2 Char"/>
    <w:qFormat/>
    <w:uiPriority w:val="0"/>
    <w:rPr>
      <w:rFonts w:eastAsia="宋体"/>
      <w:kern w:val="2"/>
      <w:sz w:val="21"/>
      <w:szCs w:val="24"/>
      <w:lang w:val="en-US" w:eastAsia="zh-CN" w:bidi="ar-SA"/>
    </w:rPr>
  </w:style>
  <w:style w:type="character" w:customStyle="1" w:styleId="62">
    <w:name w:val="批注主题 Char"/>
    <w:link w:val="41"/>
    <w:qFormat/>
    <w:uiPriority w:val="0"/>
    <w:rPr>
      <w:b/>
      <w:bCs/>
      <w:kern w:val="2"/>
      <w:sz w:val="21"/>
      <w:szCs w:val="24"/>
      <w:lang w:bidi="ar-SA"/>
    </w:rPr>
  </w:style>
  <w:style w:type="character" w:customStyle="1" w:styleId="63">
    <w:name w:val="批注框文本 Char"/>
    <w:link w:val="27"/>
    <w:qFormat/>
    <w:uiPriority w:val="0"/>
    <w:rPr>
      <w:kern w:val="2"/>
      <w:sz w:val="18"/>
      <w:szCs w:val="18"/>
      <w:lang w:bidi="ar-SA"/>
    </w:rPr>
  </w:style>
  <w:style w:type="character" w:customStyle="1" w:styleId="64">
    <w:name w:val="Char Char23"/>
    <w:qFormat/>
    <w:uiPriority w:val="0"/>
    <w:rPr>
      <w:rFonts w:eastAsia="宋体"/>
      <w:b/>
      <w:bCs/>
      <w:kern w:val="44"/>
      <w:sz w:val="32"/>
      <w:szCs w:val="44"/>
      <w:lang w:val="en-US" w:eastAsia="zh-CN" w:bidi="ar-SA"/>
    </w:rPr>
  </w:style>
  <w:style w:type="character" w:customStyle="1" w:styleId="65">
    <w:name w:val="批注文字 Char2"/>
    <w:link w:val="15"/>
    <w:qFormat/>
    <w:uiPriority w:val="0"/>
    <w:rPr>
      <w:rFonts w:eastAsia="宋体"/>
      <w:kern w:val="2"/>
      <w:sz w:val="21"/>
      <w:szCs w:val="24"/>
      <w:lang w:val="en-US" w:eastAsia="zh-CN" w:bidi="ar-SA"/>
    </w:rPr>
  </w:style>
  <w:style w:type="character" w:customStyle="1" w:styleId="66">
    <w:name w:val="纯文本 Char"/>
    <w:link w:val="23"/>
    <w:qFormat/>
    <w:uiPriority w:val="0"/>
    <w:rPr>
      <w:rFonts w:ascii="宋体" w:hAnsi="Courier New" w:eastAsia="宋体"/>
      <w:kern w:val="2"/>
      <w:sz w:val="21"/>
      <w:szCs w:val="24"/>
      <w:lang w:val="en-US" w:eastAsia="zh-CN" w:bidi="ar-SA"/>
    </w:rPr>
  </w:style>
  <w:style w:type="character" w:customStyle="1" w:styleId="67">
    <w:name w:val="Heading 4 Char"/>
    <w:qFormat/>
    <w:uiPriority w:val="0"/>
    <w:rPr>
      <w:rFonts w:ascii="Arial" w:hAnsi="Arial" w:eastAsia="宋体"/>
      <w:b/>
      <w:bCs/>
      <w:kern w:val="2"/>
      <w:sz w:val="21"/>
      <w:szCs w:val="28"/>
      <w:lang w:val="en-US" w:eastAsia="zh-CN" w:bidi="ar-SA"/>
    </w:rPr>
  </w:style>
  <w:style w:type="character" w:customStyle="1" w:styleId="68">
    <w:name w:val="书籍标题1"/>
    <w:qFormat/>
    <w:uiPriority w:val="0"/>
    <w:rPr>
      <w:b/>
      <w:bCs/>
      <w:smallCaps/>
      <w:spacing w:val="5"/>
    </w:rPr>
  </w:style>
  <w:style w:type="character" w:customStyle="1" w:styleId="69">
    <w:name w:val="Heading 3 Char"/>
    <w:qFormat/>
    <w:uiPriority w:val="0"/>
    <w:rPr>
      <w:rFonts w:cs="Times New Roman"/>
      <w:b/>
      <w:bCs/>
      <w:kern w:val="2"/>
      <w:sz w:val="32"/>
      <w:szCs w:val="32"/>
    </w:rPr>
  </w:style>
  <w:style w:type="character" w:customStyle="1" w:styleId="70">
    <w:name w:val="明显强调1"/>
    <w:qFormat/>
    <w:uiPriority w:val="0"/>
    <w:rPr>
      <w:b/>
      <w:bCs/>
      <w:i/>
      <w:iCs/>
      <w:color w:val="4F81BD"/>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19"/>
    <w:link w:val="71"/>
    <w:qFormat/>
    <w:uiPriority w:val="0"/>
    <w:rPr>
      <w:rFonts w:eastAsia="宋体"/>
      <w:kern w:val="0"/>
      <w:sz w:val="24"/>
    </w:rPr>
  </w:style>
  <w:style w:type="character" w:customStyle="1" w:styleId="73">
    <w:name w:val="正文文本 Char1"/>
    <w:qFormat/>
    <w:uiPriority w:val="0"/>
    <w:rPr>
      <w:kern w:val="2"/>
      <w:sz w:val="21"/>
      <w:szCs w:val="22"/>
    </w:rPr>
  </w:style>
  <w:style w:type="character" w:customStyle="1" w:styleId="74">
    <w:name w:val="Footnote Text Char"/>
    <w:qFormat/>
    <w:uiPriority w:val="0"/>
    <w:rPr>
      <w:rFonts w:eastAsia="宋体"/>
      <w:sz w:val="18"/>
      <w:lang w:val="en-US" w:eastAsia="zh-CN" w:bidi="ar-SA"/>
    </w:rPr>
  </w:style>
  <w:style w:type="character" w:customStyle="1" w:styleId="75">
    <w:name w:val="文档结构图 Char"/>
    <w:link w:val="14"/>
    <w:qFormat/>
    <w:uiPriority w:val="0"/>
    <w:rPr>
      <w:kern w:val="2"/>
      <w:sz w:val="21"/>
      <w:szCs w:val="24"/>
      <w:shd w:val="clear" w:color="auto" w:fill="000080"/>
      <w:lang w:bidi="ar-SA"/>
    </w:rPr>
  </w:style>
  <w:style w:type="character" w:customStyle="1" w:styleId="76">
    <w:name w:val="Comment Subject Char"/>
    <w:qFormat/>
    <w:uiPriority w:val="0"/>
    <w:rPr>
      <w:b/>
      <w:sz w:val="24"/>
      <w:lang w:bidi="ar-SA"/>
    </w:rPr>
  </w:style>
  <w:style w:type="character" w:customStyle="1" w:styleId="77">
    <w:name w:val="明显引用 Char1"/>
    <w:qFormat/>
    <w:uiPriority w:val="30"/>
    <w:rPr>
      <w:rFonts w:ascii="Times New Roman" w:hAnsi="Times New Roman" w:eastAsia="宋体" w:cs="Times New Roman"/>
      <w:b/>
      <w:bCs/>
      <w:i/>
      <w:iCs/>
      <w:color w:val="4F81BD"/>
      <w:szCs w:val="24"/>
    </w:rPr>
  </w:style>
  <w:style w:type="character" w:customStyle="1" w:styleId="78">
    <w:name w:val="Char Char18"/>
    <w:qFormat/>
    <w:uiPriority w:val="0"/>
    <w:rPr>
      <w:rFonts w:ascii="Times New Roman" w:hAnsi="Times New Roman" w:eastAsia="宋体" w:cs="Times New Roman"/>
      <w:b/>
      <w:bCs/>
      <w:sz w:val="28"/>
      <w:szCs w:val="28"/>
    </w:rPr>
  </w:style>
  <w:style w:type="character" w:customStyle="1" w:styleId="79">
    <w:name w:val="明显参考1"/>
    <w:qFormat/>
    <w:uiPriority w:val="0"/>
    <w:rPr>
      <w:b/>
      <w:bCs/>
      <w:smallCaps/>
      <w:color w:val="C0504D"/>
      <w:spacing w:val="5"/>
      <w:u w:val="single"/>
    </w:rPr>
  </w:style>
  <w:style w:type="character" w:customStyle="1" w:styleId="80">
    <w:name w:val="超链接_0"/>
    <w:qFormat/>
    <w:uiPriority w:val="99"/>
    <w:rPr>
      <w:rFonts w:ascii="Calibri" w:hAnsi="Calibri" w:cs="Times New Roman"/>
      <w:color w:val="0000FF"/>
      <w:u w:val="single"/>
    </w:rPr>
  </w:style>
  <w:style w:type="character" w:customStyle="1" w:styleId="81">
    <w:name w:val="Title Char"/>
    <w:qFormat/>
    <w:uiPriority w:val="0"/>
    <w:rPr>
      <w:rFonts w:ascii="Cambria" w:hAnsi="Cambria"/>
      <w:b/>
      <w:sz w:val="32"/>
      <w:lang w:bidi="ar-SA"/>
    </w:rPr>
  </w:style>
  <w:style w:type="character" w:customStyle="1" w:styleId="82">
    <w:name w:val="Balloon Text Char"/>
    <w:qFormat/>
    <w:uiPriority w:val="0"/>
    <w:rPr>
      <w:sz w:val="18"/>
      <w:lang w:bidi="ar-SA"/>
    </w:rPr>
  </w:style>
  <w:style w:type="character" w:customStyle="1" w:styleId="83">
    <w:name w:val="Char Char20"/>
    <w:qFormat/>
    <w:uiPriority w:val="0"/>
    <w:rPr>
      <w:rFonts w:ascii="Times New Roman" w:hAnsi="Times New Roman" w:eastAsia="宋体" w:cs="Times New Roman"/>
      <w:b/>
      <w:bCs/>
      <w:sz w:val="24"/>
      <w:szCs w:val="32"/>
    </w:rPr>
  </w:style>
  <w:style w:type="character" w:customStyle="1" w:styleId="84">
    <w:name w:val="标题 3 Char"/>
    <w:link w:val="4"/>
    <w:qFormat/>
    <w:uiPriority w:val="0"/>
    <w:rPr>
      <w:rFonts w:eastAsia="黑体"/>
      <w:b/>
      <w:bCs/>
      <w:kern w:val="2"/>
      <w:sz w:val="21"/>
      <w:szCs w:val="32"/>
      <w:lang w:bidi="ar-SA"/>
    </w:rPr>
  </w:style>
  <w:style w:type="character" w:customStyle="1" w:styleId="85">
    <w:name w:val="Header Char"/>
    <w:qFormat/>
    <w:uiPriority w:val="0"/>
    <w:rPr>
      <w:rFonts w:eastAsia="宋体"/>
      <w:kern w:val="2"/>
      <w:sz w:val="18"/>
      <w:szCs w:val="18"/>
      <w:lang w:val="en-US" w:eastAsia="zh-CN" w:bidi="ar-SA"/>
    </w:rPr>
  </w:style>
  <w:style w:type="character" w:customStyle="1" w:styleId="86">
    <w:name w:val="文档结构图 Char1"/>
    <w:qFormat/>
    <w:uiPriority w:val="0"/>
    <w:rPr>
      <w:rFonts w:ascii="宋体" w:hAnsi="Times New Roman" w:eastAsia="宋体" w:cs="Times New Roman"/>
      <w:sz w:val="18"/>
      <w:szCs w:val="18"/>
    </w:rPr>
  </w:style>
  <w:style w:type="character" w:customStyle="1" w:styleId="87">
    <w:name w:val="标题 1 Char"/>
    <w:link w:val="2"/>
    <w:qFormat/>
    <w:uiPriority w:val="0"/>
    <w:rPr>
      <w:rFonts w:eastAsia="黑体"/>
      <w:b/>
      <w:bCs/>
      <w:kern w:val="44"/>
      <w:sz w:val="32"/>
      <w:szCs w:val="44"/>
      <w:lang w:bidi="ar-SA"/>
    </w:rPr>
  </w:style>
  <w:style w:type="character" w:customStyle="1" w:styleId="88">
    <w:name w:val="脚注文本 Char"/>
    <w:link w:val="33"/>
    <w:qFormat/>
    <w:uiPriority w:val="0"/>
    <w:rPr>
      <w:sz w:val="18"/>
      <w:lang w:bidi="ar-SA"/>
    </w:rPr>
  </w:style>
  <w:style w:type="character" w:customStyle="1" w:styleId="89">
    <w:name w:val="Heading 5 Char"/>
    <w:qFormat/>
    <w:uiPriority w:val="0"/>
    <w:rPr>
      <w:rFonts w:eastAsia="宋体"/>
      <w:b/>
      <w:bCs/>
      <w:kern w:val="2"/>
      <w:sz w:val="28"/>
      <w:szCs w:val="28"/>
      <w:lang w:val="en-US" w:eastAsia="zh-CN" w:bidi="ar-SA"/>
    </w:rPr>
  </w:style>
  <w:style w:type="character" w:customStyle="1" w:styleId="90">
    <w:name w:val="Heading 1 Char"/>
    <w:qFormat/>
    <w:uiPriority w:val="0"/>
    <w:rPr>
      <w:rFonts w:eastAsia="宋体"/>
      <w:b/>
      <w:bCs/>
      <w:kern w:val="44"/>
      <w:sz w:val="32"/>
      <w:szCs w:val="44"/>
      <w:lang w:val="en-US" w:eastAsia="zh-CN" w:bidi="ar-SA"/>
    </w:rPr>
  </w:style>
  <w:style w:type="character" w:customStyle="1" w:styleId="91">
    <w:name w:val="引用 Char"/>
    <w:link w:val="92"/>
    <w:qFormat/>
    <w:uiPriority w:val="0"/>
    <w:rPr>
      <w:i/>
      <w:iCs/>
      <w:color w:val="000000"/>
      <w:lang w:bidi="ar-SA"/>
    </w:rPr>
  </w:style>
  <w:style w:type="paragraph" w:styleId="92">
    <w:name w:val="Quote"/>
    <w:basedOn w:val="1"/>
    <w:next w:val="1"/>
    <w:link w:val="91"/>
    <w:qFormat/>
    <w:uiPriority w:val="0"/>
    <w:rPr>
      <w:i/>
      <w:iCs/>
      <w:color w:val="000000"/>
      <w:kern w:val="0"/>
      <w:sz w:val="20"/>
      <w:szCs w:val="20"/>
    </w:rPr>
  </w:style>
  <w:style w:type="character" w:customStyle="1" w:styleId="93">
    <w:name w:val="Char Char22"/>
    <w:qFormat/>
    <w:uiPriority w:val="0"/>
    <w:rPr>
      <w:rFonts w:ascii="Times New Roman" w:hAnsi="Times New Roman" w:eastAsia="宋体" w:cs="Times New Roman"/>
      <w:b/>
      <w:bCs/>
      <w:kern w:val="44"/>
      <w:sz w:val="32"/>
      <w:szCs w:val="44"/>
    </w:rPr>
  </w:style>
  <w:style w:type="character" w:customStyle="1" w:styleId="94">
    <w:name w:val="Heading 3 Char1"/>
    <w:qFormat/>
    <w:uiPriority w:val="0"/>
    <w:rPr>
      <w:rFonts w:eastAsia="宋体"/>
      <w:b/>
      <w:bCs/>
      <w:kern w:val="2"/>
      <w:sz w:val="24"/>
      <w:szCs w:val="32"/>
      <w:lang w:val="en-US" w:eastAsia="zh-CN" w:bidi="ar-SA"/>
    </w:rPr>
  </w:style>
  <w:style w:type="character" w:customStyle="1" w:styleId="95">
    <w:name w:val="明显引用 Char"/>
    <w:link w:val="96"/>
    <w:qFormat/>
    <w:uiPriority w:val="0"/>
    <w:rPr>
      <w:b/>
      <w:bCs/>
      <w:i/>
      <w:iCs/>
      <w:color w:val="4F81BD"/>
      <w:lang w:bidi="ar-SA"/>
    </w:rPr>
  </w:style>
  <w:style w:type="paragraph" w:styleId="96">
    <w:name w:val="Intense Quote"/>
    <w:basedOn w:val="1"/>
    <w:next w:val="1"/>
    <w:link w:val="95"/>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97">
    <w:name w:val="标题5 Char Char"/>
    <w:link w:val="98"/>
    <w:qFormat/>
    <w:uiPriority w:val="0"/>
    <w:rPr>
      <w:rFonts w:ascii="Arial" w:hAnsi="Arial"/>
      <w:b/>
      <w:bCs/>
      <w:sz w:val="24"/>
      <w:szCs w:val="32"/>
      <w:lang w:bidi="ar-SA"/>
    </w:rPr>
  </w:style>
  <w:style w:type="paragraph" w:customStyle="1" w:styleId="98">
    <w:name w:val="标题5"/>
    <w:basedOn w:val="4"/>
    <w:link w:val="97"/>
    <w:qFormat/>
    <w:uiPriority w:val="0"/>
    <w:pPr>
      <w:spacing w:before="260" w:after="260" w:line="413" w:lineRule="auto"/>
    </w:pPr>
    <w:rPr>
      <w:rFonts w:ascii="Arial" w:hAnsi="Arial" w:eastAsia="宋体"/>
      <w:kern w:val="0"/>
      <w:sz w:val="24"/>
    </w:rPr>
  </w:style>
  <w:style w:type="character" w:customStyle="1" w:styleId="99">
    <w:name w:val="Char Char181"/>
    <w:qFormat/>
    <w:uiPriority w:val="0"/>
    <w:rPr>
      <w:b/>
      <w:bCs/>
      <w:kern w:val="44"/>
      <w:sz w:val="44"/>
      <w:szCs w:val="44"/>
    </w:rPr>
  </w:style>
  <w:style w:type="character" w:customStyle="1" w:styleId="100">
    <w:name w:val="Char Char9"/>
    <w:qFormat/>
    <w:uiPriority w:val="0"/>
    <w:rPr>
      <w:rFonts w:eastAsia="宋体"/>
      <w:b/>
      <w:bCs/>
      <w:kern w:val="44"/>
      <w:sz w:val="32"/>
      <w:szCs w:val="44"/>
      <w:lang w:val="en-US" w:eastAsia="zh-CN" w:bidi="ar-SA"/>
    </w:rPr>
  </w:style>
  <w:style w:type="character" w:customStyle="1" w:styleId="101">
    <w:name w:val="Char Char19"/>
    <w:qFormat/>
    <w:uiPriority w:val="0"/>
    <w:rPr>
      <w:rFonts w:ascii="Arial" w:hAnsi="Arial" w:eastAsia="宋体" w:cs="Times New Roman"/>
      <w:b/>
      <w:bCs/>
      <w:szCs w:val="28"/>
    </w:rPr>
  </w:style>
  <w:style w:type="character" w:customStyle="1" w:styleId="102">
    <w:name w:val="标题 Char1"/>
    <w:qFormat/>
    <w:uiPriority w:val="10"/>
    <w:rPr>
      <w:rFonts w:ascii="Cambria" w:hAnsi="Cambria" w:eastAsia="宋体" w:cs="Times New Roman"/>
      <w:b/>
      <w:bCs/>
      <w:sz w:val="32"/>
      <w:szCs w:val="32"/>
    </w:rPr>
  </w:style>
  <w:style w:type="character" w:customStyle="1" w:styleId="103">
    <w:name w:val="Document Map Char"/>
    <w:qFormat/>
    <w:uiPriority w:val="0"/>
    <w:rPr>
      <w:rFonts w:eastAsia="宋体"/>
      <w:kern w:val="2"/>
      <w:sz w:val="21"/>
      <w:szCs w:val="24"/>
      <w:lang w:val="en-US" w:eastAsia="zh-CN" w:bidi="ar-SA"/>
    </w:rPr>
  </w:style>
  <w:style w:type="character" w:customStyle="1" w:styleId="104">
    <w:name w:val="标题 Char2"/>
    <w:qFormat/>
    <w:uiPriority w:val="0"/>
    <w:rPr>
      <w:rFonts w:ascii="Cambria" w:hAnsi="Cambria" w:eastAsia="宋体" w:cs="Times New Roman"/>
      <w:b/>
      <w:bCs/>
      <w:sz w:val="32"/>
      <w:szCs w:val="32"/>
    </w:rPr>
  </w:style>
  <w:style w:type="character" w:customStyle="1" w:styleId="105">
    <w:name w:val="标题 2 Char"/>
    <w:link w:val="3"/>
    <w:qFormat/>
    <w:uiPriority w:val="9"/>
    <w:rPr>
      <w:rFonts w:ascii="Arial" w:hAnsi="Arial" w:eastAsia="黑体"/>
      <w:b/>
      <w:bCs/>
      <w:kern w:val="2"/>
      <w:sz w:val="21"/>
      <w:szCs w:val="32"/>
      <w:lang w:bidi="ar-SA"/>
    </w:rPr>
  </w:style>
  <w:style w:type="character" w:customStyle="1" w:styleId="106">
    <w:name w:val="标题 4 Char"/>
    <w:link w:val="5"/>
    <w:qFormat/>
    <w:uiPriority w:val="0"/>
    <w:rPr>
      <w:rFonts w:ascii="Arial" w:hAnsi="Arial" w:eastAsia="宋体"/>
      <w:b/>
      <w:bCs/>
      <w:kern w:val="2"/>
      <w:sz w:val="21"/>
      <w:szCs w:val="28"/>
      <w:lang w:val="en-US" w:eastAsia="zh-CN" w:bidi="ar-SA"/>
    </w:rPr>
  </w:style>
  <w:style w:type="character" w:customStyle="1" w:styleId="107">
    <w:name w:val="批注文字 Char"/>
    <w:qFormat/>
    <w:uiPriority w:val="0"/>
    <w:rPr>
      <w:kern w:val="2"/>
      <w:sz w:val="21"/>
      <w:szCs w:val="24"/>
    </w:rPr>
  </w:style>
  <w:style w:type="character" w:customStyle="1" w:styleId="108">
    <w:name w:val="Comment Text Char1"/>
    <w:qFormat/>
    <w:uiPriority w:val="0"/>
    <w:rPr>
      <w:sz w:val="24"/>
      <w:lang w:bidi="ar-SA"/>
    </w:rPr>
  </w:style>
  <w:style w:type="character" w:customStyle="1" w:styleId="109">
    <w:name w:val="批注主题 Char1"/>
    <w:qFormat/>
    <w:uiPriority w:val="0"/>
    <w:rPr>
      <w:rFonts w:ascii="Times New Roman" w:hAnsi="Times New Roman" w:eastAsia="宋体" w:cs="Times New Roman"/>
      <w:b/>
      <w:bCs/>
      <w:szCs w:val="24"/>
    </w:rPr>
  </w:style>
  <w:style w:type="character" w:customStyle="1" w:styleId="110">
    <w:name w:val="批注文字 Char Char"/>
    <w:qFormat/>
    <w:uiPriority w:val="0"/>
    <w:rPr>
      <w:rFonts w:ascii="宋体" w:hAnsi="Times New Roman" w:eastAsia="宋体" w:cs="Times New Roman"/>
      <w:sz w:val="28"/>
      <w:szCs w:val="20"/>
    </w:rPr>
  </w:style>
  <w:style w:type="character" w:customStyle="1" w:styleId="111">
    <w:name w:val="Footer Char"/>
    <w:qFormat/>
    <w:uiPriority w:val="0"/>
    <w:rPr>
      <w:rFonts w:eastAsia="宋体"/>
      <w:kern w:val="2"/>
      <w:sz w:val="18"/>
      <w:szCs w:val="18"/>
      <w:lang w:val="en-US" w:eastAsia="zh-CN" w:bidi="ar-SA"/>
    </w:rPr>
  </w:style>
  <w:style w:type="character" w:customStyle="1" w:styleId="112">
    <w:name w:val="正文文本 Char"/>
    <w:link w:val="17"/>
    <w:qFormat/>
    <w:uiPriority w:val="0"/>
    <w:rPr>
      <w:rFonts w:eastAsia="宋体"/>
      <w:kern w:val="2"/>
      <w:sz w:val="21"/>
      <w:szCs w:val="22"/>
      <w:lang w:val="en-US" w:eastAsia="zh-CN" w:bidi="ar-SA"/>
    </w:rPr>
  </w:style>
  <w:style w:type="character" w:customStyle="1" w:styleId="113">
    <w:name w:val="Char Char6"/>
    <w:qFormat/>
    <w:uiPriority w:val="0"/>
    <w:rPr>
      <w:rFonts w:eastAsia="宋体"/>
      <w:b/>
      <w:bCs/>
      <w:kern w:val="44"/>
      <w:sz w:val="32"/>
      <w:szCs w:val="44"/>
      <w:lang w:val="en-US" w:eastAsia="zh-CN" w:bidi="ar-SA"/>
    </w:rPr>
  </w:style>
  <w:style w:type="character" w:customStyle="1" w:styleId="114">
    <w:name w:val="页眉 Char"/>
    <w:link w:val="29"/>
    <w:qFormat/>
    <w:uiPriority w:val="0"/>
    <w:rPr>
      <w:kern w:val="2"/>
      <w:sz w:val="18"/>
      <w:szCs w:val="18"/>
      <w:lang w:bidi="ar-SA"/>
    </w:rPr>
  </w:style>
  <w:style w:type="character" w:customStyle="1" w:styleId="115">
    <w:name w:val="日期 Char1"/>
    <w:qFormat/>
    <w:uiPriority w:val="0"/>
    <w:rPr>
      <w:rFonts w:ascii="Times New Roman" w:hAnsi="Times New Roman" w:eastAsia="宋体" w:cs="Times New Roman"/>
      <w:szCs w:val="24"/>
    </w:rPr>
  </w:style>
  <w:style w:type="character" w:customStyle="1" w:styleId="116">
    <w:name w:val="不明显强调1"/>
    <w:qFormat/>
    <w:uiPriority w:val="0"/>
    <w:rPr>
      <w:i/>
      <w:iCs/>
      <w:color w:val="808080"/>
    </w:rPr>
  </w:style>
  <w:style w:type="character" w:customStyle="1" w:styleId="117">
    <w:name w:val="不明显参考1"/>
    <w:qFormat/>
    <w:uiPriority w:val="0"/>
    <w:rPr>
      <w:smallCaps/>
      <w:color w:val="C0504D"/>
      <w:u w:val="single"/>
    </w:rPr>
  </w:style>
  <w:style w:type="character" w:customStyle="1" w:styleId="118">
    <w:name w:val="正文文本缩进 Char"/>
    <w:link w:val="18"/>
    <w:qFormat/>
    <w:uiPriority w:val="0"/>
    <w:rPr>
      <w:rFonts w:ascii="宋体" w:hAnsi="宋体"/>
      <w:kern w:val="2"/>
      <w:sz w:val="21"/>
      <w:lang w:bidi="ar-SA"/>
    </w:rPr>
  </w:style>
  <w:style w:type="character" w:customStyle="1" w:styleId="119">
    <w:name w:val="Char Char21"/>
    <w:qFormat/>
    <w:uiPriority w:val="0"/>
    <w:rPr>
      <w:rFonts w:ascii="Arial" w:hAnsi="Arial" w:eastAsia="黑体" w:cs="Times New Roman"/>
      <w:b/>
      <w:bCs/>
      <w:sz w:val="32"/>
      <w:szCs w:val="32"/>
    </w:rPr>
  </w:style>
  <w:style w:type="character" w:customStyle="1" w:styleId="120">
    <w:name w:val="Heading 2 Char"/>
    <w:qFormat/>
    <w:uiPriority w:val="0"/>
    <w:rPr>
      <w:rFonts w:ascii="Arial" w:hAnsi="Arial" w:eastAsia="黑体"/>
      <w:b/>
      <w:bCs/>
      <w:kern w:val="2"/>
      <w:sz w:val="32"/>
      <w:szCs w:val="32"/>
      <w:lang w:val="en-US" w:eastAsia="zh-CN" w:bidi="ar-SA"/>
    </w:rPr>
  </w:style>
  <w:style w:type="character" w:customStyle="1" w:styleId="121">
    <w:name w:val="Comment Text Char"/>
    <w:qFormat/>
    <w:uiPriority w:val="0"/>
    <w:rPr>
      <w:rFonts w:cs="Times New Roman"/>
      <w:sz w:val="24"/>
      <w:szCs w:val="24"/>
    </w:rPr>
  </w:style>
  <w:style w:type="character" w:customStyle="1" w:styleId="122">
    <w:name w:val="引用 Char1"/>
    <w:qFormat/>
    <w:uiPriority w:val="29"/>
    <w:rPr>
      <w:rFonts w:ascii="Times New Roman" w:hAnsi="Times New Roman" w:eastAsia="宋体" w:cs="Times New Roman"/>
      <w:i/>
      <w:iCs/>
      <w:color w:val="000000"/>
      <w:szCs w:val="24"/>
    </w:rPr>
  </w:style>
  <w:style w:type="character" w:customStyle="1" w:styleId="123">
    <w:name w:val="Date Char"/>
    <w:qFormat/>
    <w:uiPriority w:val="0"/>
    <w:rPr>
      <w:rFonts w:eastAsia="宋体"/>
      <w:kern w:val="2"/>
      <w:sz w:val="21"/>
      <w:szCs w:val="24"/>
      <w:lang w:val="en-US" w:eastAsia="zh-CN" w:bidi="ar-SA"/>
    </w:rPr>
  </w:style>
  <w:style w:type="character" w:customStyle="1" w:styleId="124">
    <w:name w:val="标题 Char"/>
    <w:link w:val="40"/>
    <w:qFormat/>
    <w:uiPriority w:val="0"/>
    <w:rPr>
      <w:rFonts w:ascii="Cambria" w:hAnsi="Cambria"/>
      <w:b/>
      <w:bCs/>
      <w:kern w:val="2"/>
      <w:sz w:val="32"/>
      <w:szCs w:val="32"/>
      <w:lang w:bidi="ar-SA"/>
    </w:rPr>
  </w:style>
  <w:style w:type="character" w:customStyle="1" w:styleId="125">
    <w:name w:val="正文文本缩进 2 Char"/>
    <w:link w:val="26"/>
    <w:qFormat/>
    <w:uiPriority w:val="0"/>
    <w:rPr>
      <w:kern w:val="2"/>
      <w:sz w:val="21"/>
      <w:szCs w:val="24"/>
      <w:lang w:bidi="ar-SA"/>
    </w:rPr>
  </w:style>
  <w:style w:type="character" w:customStyle="1" w:styleId="126">
    <w:name w:val="textcontents"/>
    <w:qFormat/>
    <w:uiPriority w:val="0"/>
    <w:rPr>
      <w:rFonts w:cs="Times New Roman"/>
    </w:rPr>
  </w:style>
  <w:style w:type="character" w:customStyle="1" w:styleId="127">
    <w:name w:val="Char Char24"/>
    <w:qFormat/>
    <w:uiPriority w:val="0"/>
    <w:rPr>
      <w:rFonts w:eastAsia="宋体"/>
      <w:b/>
      <w:bCs/>
      <w:kern w:val="44"/>
      <w:sz w:val="32"/>
      <w:szCs w:val="44"/>
      <w:lang w:val="en-US" w:eastAsia="zh-CN" w:bidi="ar-SA"/>
    </w:rPr>
  </w:style>
  <w:style w:type="paragraph" w:customStyle="1" w:styleId="128">
    <w:name w:val="标题_0"/>
    <w:basedOn w:val="129"/>
    <w:qFormat/>
    <w:uiPriority w:val="0"/>
    <w:pPr>
      <w:spacing w:before="120" w:after="120" w:line="360" w:lineRule="auto"/>
      <w:jc w:val="center"/>
      <w:outlineLvl w:val="0"/>
    </w:pPr>
    <w:rPr>
      <w:rFonts w:ascii="黑体" w:hAnsi="Arial" w:eastAsia="黑体"/>
      <w:b/>
      <w:bCs/>
      <w:kern w:val="2"/>
      <w:sz w:val="32"/>
      <w:szCs w:val="32"/>
    </w:rPr>
  </w:style>
  <w:style w:type="paragraph" w:customStyle="1" w:styleId="129">
    <w:name w:val="正文_1"/>
    <w:qFormat/>
    <w:uiPriority w:val="0"/>
    <w:rPr>
      <w:rFonts w:ascii="Times New Roman" w:hAnsi="Times New Roman" w:eastAsia="宋体" w:cs="Times New Roman"/>
      <w:sz w:val="21"/>
      <w:szCs w:val="22"/>
      <w:lang w:val="en-US" w:eastAsia="zh-CN" w:bidi="ar-SA"/>
    </w:rPr>
  </w:style>
  <w:style w:type="paragraph" w:customStyle="1" w:styleId="130">
    <w:name w:val="1"/>
    <w:basedOn w:val="1"/>
    <w:next w:val="1"/>
    <w:uiPriority w:val="0"/>
  </w:style>
  <w:style w:type="paragraph" w:customStyle="1" w:styleId="131">
    <w:name w:val="p0"/>
    <w:basedOn w:val="1"/>
    <w:qFormat/>
    <w:uiPriority w:val="0"/>
    <w:pPr>
      <w:widowControl/>
    </w:pPr>
    <w:rPr>
      <w:rFonts w:ascii="Calibri" w:hAnsi="Calibri" w:cs="宋体"/>
      <w:kern w:val="0"/>
      <w:szCs w:val="21"/>
    </w:rPr>
  </w:style>
  <w:style w:type="paragraph" w:customStyle="1" w:styleId="132">
    <w:name w:val="样式 标题 3 + (中文) 黑体 小四 非加粗 段前: 7.8 磅 段后: 0 磅 行距: 固定值 20 磅"/>
    <w:basedOn w:val="4"/>
    <w:uiPriority w:val="0"/>
    <w:pPr>
      <w:spacing w:line="400" w:lineRule="exact"/>
    </w:pPr>
    <w:rPr>
      <w:rFonts w:cs="宋体"/>
      <w:b w:val="0"/>
      <w:bCs w:val="0"/>
      <w:szCs w:val="20"/>
    </w:rPr>
  </w:style>
  <w:style w:type="paragraph" w:customStyle="1" w:styleId="133">
    <w:name w:val="标题 3_0"/>
    <w:basedOn w:val="22"/>
    <w:next w:val="22"/>
    <w:qFormat/>
    <w:uiPriority w:val="0"/>
    <w:pPr>
      <w:keepNext/>
      <w:keepLines/>
      <w:spacing w:before="260" w:after="260" w:line="413" w:lineRule="auto"/>
      <w:outlineLvl w:val="2"/>
    </w:pPr>
    <w:rPr>
      <w:rFonts w:ascii="Times New Roman" w:hAnsi="Times New Roman"/>
      <w:b/>
      <w:bCs/>
      <w:sz w:val="32"/>
      <w:szCs w:val="32"/>
    </w:rPr>
  </w:style>
  <w:style w:type="paragraph" w:customStyle="1" w:styleId="134">
    <w:name w:val="样式1"/>
    <w:basedOn w:val="1"/>
    <w:next w:val="5"/>
    <w:uiPriority w:val="0"/>
    <w:pPr>
      <w:spacing w:line="360" w:lineRule="auto"/>
      <w:ind w:firstLine="420" w:firstLineChars="200"/>
    </w:pPr>
    <w:rPr>
      <w:rFonts w:ascii="宋体" w:hAnsi="宋体"/>
      <w:szCs w:val="21"/>
    </w:rPr>
  </w:style>
  <w:style w:type="paragraph" w:customStyle="1" w:styleId="135">
    <w:name w:val="Char Char Char Char"/>
    <w:basedOn w:val="1"/>
    <w:uiPriority w:val="0"/>
    <w:pPr>
      <w:widowControl/>
      <w:spacing w:line="500" w:lineRule="exact"/>
      <w:outlineLvl w:val="2"/>
    </w:pPr>
    <w:rPr>
      <w:rFonts w:ascii="黑体" w:hAnsi="Verdana" w:eastAsia="黑体" w:cs="黑体"/>
      <w:kern w:val="0"/>
      <w:sz w:val="28"/>
      <w:szCs w:val="28"/>
      <w:lang w:eastAsia="en-US"/>
    </w:rPr>
  </w:style>
  <w:style w:type="paragraph" w:customStyle="1" w:styleId="136">
    <w:name w:val="正文缩进_0"/>
    <w:basedOn w:val="129"/>
    <w:qFormat/>
    <w:uiPriority w:val="0"/>
    <w:pPr>
      <w:widowControl w:val="0"/>
      <w:ind w:firstLine="420"/>
      <w:jc w:val="both"/>
    </w:pPr>
    <w:rPr>
      <w:kern w:val="2"/>
      <w:u w:val="single"/>
    </w:rPr>
  </w:style>
  <w:style w:type="paragraph" w:customStyle="1" w:styleId="137">
    <w:name w:val="标题 4_0"/>
    <w:basedOn w:val="22"/>
    <w:next w:val="22"/>
    <w:qFormat/>
    <w:uiPriority w:val="0"/>
    <w:pPr>
      <w:keepNext/>
      <w:keepLines/>
      <w:spacing w:before="280" w:after="290" w:line="372" w:lineRule="auto"/>
      <w:outlineLvl w:val="3"/>
    </w:pPr>
    <w:rPr>
      <w:rFonts w:ascii="Cambria" w:hAnsi="Cambria"/>
      <w:b/>
      <w:bCs/>
      <w:sz w:val="28"/>
      <w:szCs w:val="28"/>
    </w:rPr>
  </w:style>
  <w:style w:type="paragraph" w:customStyle="1" w:styleId="138">
    <w:name w:val="flNote"/>
    <w:basedOn w:val="1"/>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39">
    <w:name w:val="修订1"/>
    <w:uiPriority w:val="0"/>
    <w:rPr>
      <w:rFonts w:ascii="Times New Roman" w:hAnsi="Times New Roman" w:eastAsia="宋体" w:cs="Times New Roman"/>
      <w:kern w:val="2"/>
      <w:sz w:val="21"/>
      <w:szCs w:val="24"/>
      <w:lang w:val="en-US" w:eastAsia="zh-CN" w:bidi="ar-SA"/>
    </w:rPr>
  </w:style>
  <w:style w:type="paragraph" w:customStyle="1" w:styleId="140">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142">
    <w:name w:val="TOC 标题1"/>
    <w:basedOn w:val="2"/>
    <w:next w:val="1"/>
    <w:qFormat/>
    <w:uiPriority w:val="0"/>
    <w:pPr>
      <w:spacing w:before="340" w:after="330" w:line="576" w:lineRule="auto"/>
      <w:outlineLvl w:val="9"/>
    </w:pPr>
    <w:rPr>
      <w:rFonts w:ascii="Calibri" w:hAnsi="Calibri"/>
      <w:sz w:val="44"/>
    </w:rPr>
  </w:style>
  <w:style w:type="paragraph" w:customStyle="1" w:styleId="143">
    <w:name w:val="正文文本_0"/>
    <w:basedOn w:val="22"/>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144">
    <w:name w:val="Char Char Char Char Char Char Char"/>
    <w:basedOn w:val="1"/>
    <w:uiPriority w:val="0"/>
    <w:pPr>
      <w:widowControl/>
      <w:spacing w:after="160" w:line="240" w:lineRule="exact"/>
      <w:jc w:val="left"/>
    </w:pPr>
  </w:style>
  <w:style w:type="paragraph" w:styleId="14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列出段落1"/>
    <w:basedOn w:val="1"/>
    <w:qFormat/>
    <w:uiPriority w:val="0"/>
    <w:pPr>
      <w:ind w:firstLine="420" w:firstLineChars="200"/>
    </w:pPr>
    <w:rPr>
      <w:rFonts w:ascii="Calibri" w:hAnsi="Calibri"/>
      <w:szCs w:val="22"/>
    </w:rPr>
  </w:style>
  <w:style w:type="paragraph" w:customStyle="1" w:styleId="147">
    <w:name w:val="_Style 37"/>
    <w:basedOn w:val="1"/>
    <w:next w:val="1"/>
    <w:uiPriority w:val="0"/>
  </w:style>
  <w:style w:type="paragraph" w:customStyle="1" w:styleId="14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kern w:val="0"/>
      <w:sz w:val="28"/>
      <w:szCs w:val="20"/>
    </w:rPr>
  </w:style>
  <w:style w:type="paragraph" w:customStyle="1" w:styleId="149">
    <w:name w:val="2-2ji"/>
    <w:basedOn w:val="3"/>
    <w:uiPriority w:val="0"/>
    <w:pPr>
      <w:spacing w:before="0" w:after="0" w:line="360" w:lineRule="auto"/>
      <w:jc w:val="center"/>
    </w:pPr>
    <w:rPr>
      <w:rFonts w:ascii="宋体" w:hAnsi="宋体" w:eastAsia="宋体"/>
      <w:sz w:val="36"/>
      <w:szCs w:val="24"/>
    </w:rPr>
  </w:style>
  <w:style w:type="paragraph" w:customStyle="1" w:styleId="150">
    <w:name w:val="Char"/>
    <w:basedOn w:val="1"/>
    <w:uiPriority w:val="0"/>
    <w:pPr>
      <w:widowControl/>
      <w:spacing w:after="160" w:line="240" w:lineRule="exact"/>
      <w:jc w:val="left"/>
    </w:pPr>
  </w:style>
  <w:style w:type="paragraph" w:customStyle="1" w:styleId="151">
    <w:name w:val="Char1"/>
    <w:basedOn w:val="1"/>
    <w:qFormat/>
    <w:uiPriority w:val="0"/>
    <w:pPr>
      <w:widowControl/>
      <w:spacing w:after="160" w:line="240" w:lineRule="exact"/>
      <w:jc w:val="left"/>
    </w:pPr>
  </w:style>
  <w:style w:type="paragraph" w:customStyle="1" w:styleId="152">
    <w:name w:val="空半行"/>
    <w:basedOn w:val="1"/>
    <w:uiPriority w:val="0"/>
    <w:pPr>
      <w:adjustRightInd w:val="0"/>
      <w:spacing w:line="120" w:lineRule="exact"/>
      <w:textAlignment w:val="baseline"/>
    </w:pPr>
    <w:rPr>
      <w:rFonts w:eastAsia="仿宋_GB2312"/>
      <w:color w:val="FFFFFF"/>
      <w:kern w:val="0"/>
      <w:sz w:val="30"/>
      <w:szCs w:val="20"/>
    </w:rPr>
  </w:style>
  <w:style w:type="paragraph" w:styleId="153">
    <w:name w:val="List Paragraph"/>
    <w:basedOn w:val="1"/>
    <w:qFormat/>
    <w:uiPriority w:val="0"/>
    <w:pPr>
      <w:ind w:firstLine="420" w:firstLineChars="200"/>
    </w:pPr>
    <w:rPr>
      <w:rFonts w:ascii="Calibri" w:hAnsi="Calibri"/>
      <w:szCs w:val="22"/>
    </w:rPr>
  </w:style>
  <w:style w:type="paragraph" w:customStyle="1" w:styleId="154">
    <w:name w:val="Defaul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155">
    <w:name w:val="TOC 标题_0"/>
    <w:basedOn w:val="156"/>
    <w:next w:val="22"/>
    <w:qFormat/>
    <w:uiPriority w:val="0"/>
    <w:pPr>
      <w:outlineLvl w:val="9"/>
    </w:pPr>
    <w:rPr>
      <w:rFonts w:ascii="Calibri" w:hAnsi="Calibri"/>
    </w:rPr>
  </w:style>
  <w:style w:type="paragraph" w:customStyle="1" w:styleId="156">
    <w:name w:val="标题 1_0"/>
    <w:basedOn w:val="22"/>
    <w:next w:val="22"/>
    <w:qFormat/>
    <w:uiPriority w:val="0"/>
    <w:pPr>
      <w:keepNext/>
      <w:keepLines/>
      <w:spacing w:before="340" w:after="330" w:line="576" w:lineRule="auto"/>
      <w:outlineLvl w:val="0"/>
    </w:pPr>
    <w:rPr>
      <w:rFonts w:ascii="Times New Roman" w:hAnsi="Times New Roman"/>
      <w:b/>
      <w:bCs/>
      <w:kern w:val="44"/>
      <w:sz w:val="44"/>
      <w:szCs w:val="44"/>
    </w:rPr>
  </w:style>
  <w:style w:type="character" w:customStyle="1" w:styleId="157">
    <w:name w:val="标题 2 Char1"/>
    <w:uiPriority w:val="0"/>
    <w:rPr>
      <w:rFonts w:ascii="Arial" w:hAnsi="Arial" w:eastAsia="黑体" w:cs="Calibri"/>
      <w:b/>
      <w:kern w:val="0"/>
      <w:sz w:val="32"/>
      <w:szCs w:val="20"/>
    </w:rPr>
  </w:style>
  <w:style w:type="character" w:customStyle="1" w:styleId="158">
    <w:name w:val="标题 1 Char1"/>
    <w:uiPriority w:val="0"/>
    <w:rPr>
      <w:rFonts w:ascii="Calibri" w:hAnsi="Calibri" w:eastAsia="宋体" w:cs="Arial"/>
      <w:b/>
      <w:kern w:val="44"/>
      <w:sz w:val="44"/>
      <w:szCs w:val="20"/>
    </w:rPr>
  </w:style>
  <w:style w:type="character" w:customStyle="1" w:styleId="159">
    <w:name w:val="标题 3 Char1"/>
    <w:qFormat/>
    <w:uiPriority w:val="0"/>
    <w:rPr>
      <w:rFonts w:ascii="Calibri" w:hAnsi="Calibri" w:eastAsia="宋体" w:cs="Arial"/>
      <w:b/>
      <w:kern w:val="0"/>
      <w:sz w:val="32"/>
      <w:szCs w:val="20"/>
    </w:rPr>
  </w:style>
  <w:style w:type="character" w:customStyle="1" w:styleId="160">
    <w:name w:val="样式 Char"/>
    <w:link w:val="161"/>
    <w:qFormat/>
    <w:locked/>
    <w:uiPriority w:val="0"/>
    <w:rPr>
      <w:rFonts w:ascii="宋体" w:hAnsi="宋体" w:cs="宋体"/>
      <w:sz w:val="24"/>
      <w:szCs w:val="24"/>
    </w:rPr>
  </w:style>
  <w:style w:type="paragraph" w:customStyle="1" w:styleId="161">
    <w:name w:val="样式"/>
    <w:link w:val="160"/>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62">
    <w:name w:val="标题 6 Char"/>
    <w:link w:val="7"/>
    <w:uiPriority w:val="0"/>
    <w:rPr>
      <w:rFonts w:ascii="Cambria" w:hAnsi="Cambria"/>
      <w:b/>
      <w:bCs/>
      <w:kern w:val="2"/>
      <w:sz w:val="24"/>
      <w:szCs w:val="24"/>
    </w:rPr>
  </w:style>
  <w:style w:type="character" w:customStyle="1" w:styleId="163">
    <w:name w:val="标题 7 Char"/>
    <w:link w:val="8"/>
    <w:uiPriority w:val="0"/>
    <w:rPr>
      <w:rFonts w:ascii="Calibri" w:hAnsi="Calibri"/>
      <w:b/>
      <w:bCs/>
      <w:kern w:val="2"/>
      <w:sz w:val="24"/>
      <w:szCs w:val="24"/>
    </w:rPr>
  </w:style>
  <w:style w:type="character" w:customStyle="1" w:styleId="164">
    <w:name w:val="标题 8 Char"/>
    <w:link w:val="9"/>
    <w:uiPriority w:val="0"/>
    <w:rPr>
      <w:rFonts w:ascii="Cambria" w:hAnsi="Cambria"/>
      <w:kern w:val="2"/>
      <w:sz w:val="24"/>
      <w:szCs w:val="24"/>
    </w:rPr>
  </w:style>
  <w:style w:type="character" w:customStyle="1" w:styleId="165">
    <w:name w:val="标题 9 Char"/>
    <w:link w:val="10"/>
    <w:uiPriority w:val="0"/>
    <w:rPr>
      <w:rFonts w:ascii="Cambria" w:hAnsi="Cambria"/>
      <w:kern w:val="2"/>
      <w:sz w:val="21"/>
      <w:szCs w:val="21"/>
    </w:rPr>
  </w:style>
  <w:style w:type="character" w:customStyle="1" w:styleId="166">
    <w:name w:val="副标题 Char"/>
    <w:link w:val="32"/>
    <w:qFormat/>
    <w:uiPriority w:val="0"/>
    <w:rPr>
      <w:rFonts w:ascii="Cambria" w:hAnsi="Cambria"/>
      <w:b/>
      <w:bCs/>
      <w:kern w:val="28"/>
      <w:sz w:val="32"/>
      <w:szCs w:val="32"/>
    </w:rPr>
  </w:style>
  <w:style w:type="character" w:customStyle="1" w:styleId="167">
    <w:name w:val="副标题 Char1"/>
    <w:uiPriority w:val="11"/>
    <w:rPr>
      <w:rFonts w:hint="default" w:ascii="Cambria" w:hAnsi="Cambria" w:cs="Times New Roman"/>
      <w:b/>
      <w:bCs/>
      <w:kern w:val="28"/>
      <w:sz w:val="32"/>
      <w:szCs w:val="32"/>
    </w:rPr>
  </w:style>
  <w:style w:type="character" w:customStyle="1" w:styleId="168">
    <w:name w:val="正文文本 3 Char"/>
    <w:basedOn w:val="44"/>
    <w:link w:val="16"/>
    <w:uiPriority w:val="0"/>
    <w:rPr>
      <w:kern w:val="2"/>
      <w:sz w:val="16"/>
      <w:szCs w:val="16"/>
    </w:rPr>
  </w:style>
  <w:style w:type="character" w:customStyle="1" w:styleId="169">
    <w:name w:val="font161"/>
    <w:basedOn w:val="44"/>
    <w:uiPriority w:val="0"/>
    <w:rPr>
      <w:b/>
      <w:bCs/>
      <w:sz w:val="32"/>
      <w:szCs w:val="32"/>
    </w:rPr>
  </w:style>
  <w:style w:type="character" w:customStyle="1" w:styleId="170">
    <w:name w:val="正文首行缩进 Char"/>
    <w:basedOn w:val="112"/>
    <w:link w:val="42"/>
    <w:qFormat/>
    <w:uiPriority w:val="0"/>
    <w:rPr>
      <w:rFonts w:eastAsia="宋体"/>
      <w:kern w:val="2"/>
      <w:sz w:val="21"/>
      <w:szCs w:val="24"/>
      <w:lang w:val="en-US" w:eastAsia="zh-CN" w:bidi="ar-SA"/>
    </w:rPr>
  </w:style>
  <w:style w:type="character" w:customStyle="1" w:styleId="171">
    <w:name w:val="正文首行缩进 Char1"/>
    <w:basedOn w:val="112"/>
    <w:uiPriority w:val="0"/>
    <w:rPr>
      <w:rFonts w:eastAsia="宋体"/>
      <w:kern w:val="2"/>
      <w:sz w:val="21"/>
      <w:szCs w:val="24"/>
      <w:lang w:val="en-US" w:eastAsia="zh-CN" w:bidi="ar-SA"/>
    </w:rPr>
  </w:style>
  <w:style w:type="character" w:customStyle="1" w:styleId="172">
    <w:name w:val="正文文本缩进 3 Char"/>
    <w:basedOn w:val="44"/>
    <w:link w:val="35"/>
    <w:uiPriority w:val="0"/>
    <w:rPr>
      <w:kern w:val="2"/>
      <w:sz w:val="16"/>
      <w:szCs w:val="16"/>
    </w:rPr>
  </w:style>
  <w:style w:type="paragraph" w:customStyle="1" w:styleId="173">
    <w:name w:val="6'"/>
    <w:basedOn w:val="1"/>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74">
    <w:name w:val="表格文字"/>
    <w:basedOn w:val="1"/>
    <w:uiPriority w:val="0"/>
    <w:pPr>
      <w:adjustRightInd w:val="0"/>
      <w:spacing w:line="420" w:lineRule="atLeast"/>
      <w:jc w:val="left"/>
      <w:textAlignment w:val="baseline"/>
    </w:pPr>
    <w:rPr>
      <w:kern w:val="0"/>
      <w:szCs w:val="20"/>
    </w:rPr>
  </w:style>
  <w:style w:type="paragraph" w:customStyle="1" w:styleId="175">
    <w:name w:val="样式 标题 1 + 黑体 三号 非加粗 居中 段前: 6 磅 段后: 6 磅 行距: 固定值 20 磅"/>
    <w:basedOn w:val="2"/>
    <w:qFormat/>
    <w:uiPriority w:val="0"/>
    <w:pPr>
      <w:spacing w:before="120" w:after="120" w:line="400" w:lineRule="exact"/>
      <w:jc w:val="center"/>
    </w:pPr>
    <w:rPr>
      <w:rFonts w:ascii="黑体" w:hAnsi="黑体" w:cs="宋体"/>
      <w:b w:val="0"/>
      <w:bCs w:val="0"/>
      <w:szCs w:val="20"/>
    </w:rPr>
  </w:style>
  <w:style w:type="paragraph" w:customStyle="1" w:styleId="176">
    <w:name w:val="修订11"/>
    <w:uiPriority w:val="0"/>
    <w:rPr>
      <w:rFonts w:ascii="Times New Roman" w:hAnsi="Times New Roman" w:eastAsia="宋体" w:cs="Times New Roman"/>
      <w:kern w:val="2"/>
      <w:sz w:val="21"/>
      <w:szCs w:val="24"/>
      <w:lang w:val="en-US" w:eastAsia="zh-CN" w:bidi="ar-SA"/>
    </w:rPr>
  </w:style>
  <w:style w:type="paragraph" w:customStyle="1" w:styleId="177">
    <w:name w:val="表格"/>
    <w:basedOn w:val="1"/>
    <w:qFormat/>
    <w:uiPriority w:val="0"/>
    <w:pPr>
      <w:jc w:val="center"/>
      <w:textAlignment w:val="center"/>
    </w:pPr>
    <w:rPr>
      <w:rFonts w:ascii="华文细黑" w:hAnsi="华文细黑"/>
      <w:kern w:val="0"/>
      <w:szCs w:val="20"/>
    </w:rPr>
  </w:style>
  <w:style w:type="paragraph" w:customStyle="1" w:styleId="178">
    <w:name w:val="样式2"/>
    <w:basedOn w:val="4"/>
    <w:uiPriority w:val="0"/>
    <w:pPr>
      <w:spacing w:before="260" w:after="260" w:line="415" w:lineRule="auto"/>
      <w:ind w:firstLine="137" w:firstLineChars="49"/>
    </w:pPr>
    <w:rPr>
      <w:rFonts w:ascii="黑体" w:hAnsi="宋体"/>
      <w:b w:val="0"/>
      <w:i/>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A0A48D-DF45-480F-BEE5-9DB3FB494470}">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Pages>
  <Words>13170</Words>
  <Characters>75072</Characters>
  <Lines>625</Lines>
  <Paragraphs>176</Paragraphs>
  <TotalTime>4</TotalTime>
  <ScaleCrop>false</ScaleCrop>
  <LinksUpToDate>false</LinksUpToDate>
  <CharactersWithSpaces>88066</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2018-04-03T03:07:00Z</dcterms:created>
  <dc:creator>微软用户</dc:creator>
  <cp:lastModifiedBy>Administrator</cp:lastModifiedBy>
  <cp:lastPrinted>2019-06-26T02:50:00Z</cp:lastPrinted>
  <dcterms:modified xsi:type="dcterms:W3CDTF">2019-07-05T06:48:56Z</dcterms:modified>
  <dc:title>广西壮族自治区房屋建筑和市政工程施工电子招标文件范本（2015年版）</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