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F" w:rsidRDefault="00335F2F" w:rsidP="00D31D50">
      <w:pPr>
        <w:spacing w:line="220" w:lineRule="atLeast"/>
        <w:rPr>
          <w:rFonts w:ascii="黑体" w:eastAsia="黑体" w:hAnsi="黑体"/>
          <w:sz w:val="44"/>
          <w:szCs w:val="44"/>
        </w:rPr>
      </w:pPr>
    </w:p>
    <w:p w:rsidR="004358AB" w:rsidRPr="00335F2F" w:rsidRDefault="00335F2F" w:rsidP="00335F2F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335F2F">
        <w:rPr>
          <w:rFonts w:ascii="黑体" w:eastAsia="黑体" w:hAnsi="黑体" w:hint="eastAsia"/>
          <w:sz w:val="44"/>
          <w:szCs w:val="44"/>
        </w:rPr>
        <w:t>关于</w:t>
      </w:r>
      <w:r w:rsidR="0003492D" w:rsidRPr="0003492D">
        <w:rPr>
          <w:rFonts w:ascii="黑体" w:eastAsia="黑体" w:hAnsi="黑体" w:hint="eastAsia"/>
          <w:sz w:val="44"/>
          <w:szCs w:val="44"/>
        </w:rPr>
        <w:t>大丰区大中街道新团村梨基地苗木栽植工程</w:t>
      </w:r>
      <w:r w:rsidRPr="00335F2F">
        <w:rPr>
          <w:rFonts w:ascii="黑体" w:eastAsia="黑体" w:hAnsi="黑体" w:hint="eastAsia"/>
          <w:sz w:val="44"/>
          <w:szCs w:val="44"/>
        </w:rPr>
        <w:t>项目的答疑文件</w:t>
      </w:r>
    </w:p>
    <w:p w:rsidR="00335F2F" w:rsidRDefault="00335F2F" w:rsidP="00335F2F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335F2F" w:rsidRPr="00335F2F" w:rsidRDefault="00335F2F" w:rsidP="00335F2F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335F2F">
        <w:rPr>
          <w:rFonts w:ascii="仿宋" w:eastAsia="仿宋" w:hAnsi="仿宋" w:hint="eastAsia"/>
          <w:sz w:val="32"/>
          <w:szCs w:val="32"/>
        </w:rPr>
        <w:t>各投标人:</w:t>
      </w:r>
    </w:p>
    <w:p w:rsidR="00335F2F" w:rsidRPr="00335F2F" w:rsidRDefault="00335F2F" w:rsidP="00335F2F">
      <w:pPr>
        <w:spacing w:after="0"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335F2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接盐城市大丰区公共资源交易中心</w:t>
      </w:r>
      <w:r w:rsidR="006603A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关于</w:t>
      </w:r>
      <w:r w:rsidR="006603AB" w:rsidRPr="006603A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做好新型冠状病毒感染的肺炎疫情防控工作</w:t>
      </w:r>
      <w:r w:rsidRPr="00335F2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通知，</w:t>
      </w:r>
      <w:r w:rsidR="0003492D" w:rsidRPr="0003492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大丰区大中街道新团村梨基地苗木栽植工程</w:t>
      </w:r>
      <w:r w:rsidRPr="00335F2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项目暂停开评标活动，具体恢复交易时间另行通知。</w:t>
      </w:r>
    </w:p>
    <w:p w:rsidR="006603AB" w:rsidRDefault="006603AB" w:rsidP="00335F2F">
      <w:pPr>
        <w:spacing w:after="0"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603AB" w:rsidRDefault="006603AB" w:rsidP="006603AB">
      <w:pPr>
        <w:spacing w:after="0" w:line="560" w:lineRule="exact"/>
        <w:ind w:firstLineChars="1500" w:firstLine="480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335F2F" w:rsidRPr="00335F2F" w:rsidRDefault="0003492D" w:rsidP="0003492D">
      <w:pPr>
        <w:spacing w:after="0" w:line="560" w:lineRule="exact"/>
        <w:ind w:firstLineChars="850" w:firstLine="272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03492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江苏建友兴业工程项目管理有限公司</w:t>
      </w:r>
    </w:p>
    <w:p w:rsidR="00335F2F" w:rsidRPr="00335F2F" w:rsidRDefault="00335F2F" w:rsidP="0003492D">
      <w:pPr>
        <w:spacing w:after="0"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335F2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2020年</w:t>
      </w:r>
      <w:r w:rsidR="0003492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 w:rsidRPr="00335F2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月</w:t>
      </w:r>
      <w:r w:rsidR="0003492D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 w:rsidRPr="00335F2F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日</w:t>
      </w:r>
    </w:p>
    <w:sectPr w:rsidR="00335F2F" w:rsidRPr="00335F2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6A" w:rsidRDefault="00EE7B6A" w:rsidP="0003492D">
      <w:pPr>
        <w:spacing w:after="0"/>
      </w:pPr>
      <w:r>
        <w:separator/>
      </w:r>
    </w:p>
  </w:endnote>
  <w:endnote w:type="continuationSeparator" w:id="1">
    <w:p w:rsidR="00EE7B6A" w:rsidRDefault="00EE7B6A" w:rsidP="000349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6A" w:rsidRDefault="00EE7B6A" w:rsidP="0003492D">
      <w:pPr>
        <w:spacing w:after="0"/>
      </w:pPr>
      <w:r>
        <w:separator/>
      </w:r>
    </w:p>
  </w:footnote>
  <w:footnote w:type="continuationSeparator" w:id="1">
    <w:p w:rsidR="00EE7B6A" w:rsidRDefault="00EE7B6A" w:rsidP="000349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492D"/>
    <w:rsid w:val="00323B43"/>
    <w:rsid w:val="00335F2F"/>
    <w:rsid w:val="003D37D8"/>
    <w:rsid w:val="00426133"/>
    <w:rsid w:val="004358AB"/>
    <w:rsid w:val="00594E5F"/>
    <w:rsid w:val="006603AB"/>
    <w:rsid w:val="007E4C89"/>
    <w:rsid w:val="008B7726"/>
    <w:rsid w:val="00D31D50"/>
    <w:rsid w:val="00E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9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9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9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9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杨小明</cp:lastModifiedBy>
  <cp:revision>3</cp:revision>
  <dcterms:created xsi:type="dcterms:W3CDTF">2008-09-11T17:20:00Z</dcterms:created>
  <dcterms:modified xsi:type="dcterms:W3CDTF">2020-02-01T07:52:00Z</dcterms:modified>
</cp:coreProperties>
</file>