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rPr>
      </w:pPr>
    </w:p>
    <w:p>
      <w:pPr>
        <w:jc w:val="center"/>
        <w:rPr>
          <w:rFonts w:hint="eastAsia" w:ascii="宋体" w:hAnsi="宋体" w:eastAsia="宋体" w:cs="宋体"/>
          <w:b/>
          <w:bCs/>
          <w:sz w:val="32"/>
          <w:szCs w:val="40"/>
          <w:lang w:eastAsia="zh-CN"/>
        </w:rPr>
      </w:pPr>
      <w:r>
        <w:rPr>
          <w:rFonts w:hint="eastAsia" w:ascii="宋体" w:hAnsi="宋体" w:eastAsia="宋体" w:cs="宋体"/>
          <w:b/>
          <w:bCs/>
          <w:sz w:val="36"/>
          <w:szCs w:val="44"/>
        </w:rPr>
        <w:t>盐城市大丰区草庙镇</w:t>
      </w:r>
      <w:r>
        <w:rPr>
          <w:rFonts w:hint="eastAsia" w:ascii="宋体" w:hAnsi="宋体" w:eastAsia="宋体" w:cs="宋体"/>
          <w:b/>
          <w:bCs/>
          <w:sz w:val="36"/>
          <w:szCs w:val="44"/>
          <w:lang w:eastAsia="zh-CN"/>
        </w:rPr>
        <w:t>道路保洁项目变更补充文件</w:t>
      </w:r>
    </w:p>
    <w:p>
      <w:pPr>
        <w:jc w:val="center"/>
        <w:rPr>
          <w:rFonts w:hint="eastAsia" w:ascii="宋体" w:hAnsi="宋体" w:eastAsia="宋体" w:cs="宋体"/>
          <w:b/>
          <w:bCs/>
          <w:sz w:val="28"/>
          <w:szCs w:val="36"/>
          <w:lang w:eastAsia="zh-CN"/>
        </w:rPr>
      </w:pPr>
      <w:r>
        <w:rPr>
          <w:rFonts w:hint="eastAsia" w:ascii="宋体" w:hAnsi="宋体" w:eastAsia="宋体" w:cs="宋体"/>
          <w:b/>
          <w:bCs/>
          <w:sz w:val="32"/>
          <w:szCs w:val="40"/>
          <w:lang w:eastAsia="zh-CN"/>
        </w:rPr>
        <w:t>（项目编号：</w:t>
      </w:r>
      <w:r>
        <w:rPr>
          <w:rFonts w:hint="eastAsia" w:ascii="宋体" w:hAnsi="宋体" w:eastAsia="宋体" w:cs="宋体"/>
          <w:b/>
          <w:bCs/>
          <w:sz w:val="32"/>
          <w:szCs w:val="40"/>
          <w:lang w:val="en-US" w:eastAsia="zh-CN"/>
        </w:rPr>
        <w:t>DFCG20180289</w:t>
      </w:r>
      <w:r>
        <w:rPr>
          <w:rFonts w:hint="eastAsia" w:ascii="宋体" w:hAnsi="宋体" w:eastAsia="宋体" w:cs="宋体"/>
          <w:b/>
          <w:bCs/>
          <w:sz w:val="32"/>
          <w:szCs w:val="40"/>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432" w:lineRule="auto"/>
        <w:jc w:val="left"/>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eastAsia="zh-CN"/>
        </w:rPr>
        <w:t>各潜在投标单位：</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eastAsia="zh-CN"/>
        </w:rPr>
        <w:t>由于招标文件最低成本价加上招标代理费用已超出招标文件的最高限价，故作如下变更补充文件：</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w:t>
      </w:r>
      <w:r>
        <w:rPr>
          <w:rFonts w:hint="eastAsia" w:ascii="宋体" w:hAnsi="宋体" w:eastAsia="宋体" w:cs="宋体"/>
          <w:sz w:val="24"/>
          <w:szCs w:val="32"/>
        </w:rPr>
        <w:t>盐城市大丰区草庙镇</w:t>
      </w:r>
      <w:r>
        <w:rPr>
          <w:rFonts w:hint="eastAsia" w:ascii="宋体" w:hAnsi="宋体" w:eastAsia="宋体" w:cs="宋体"/>
          <w:sz w:val="24"/>
          <w:szCs w:val="32"/>
          <w:lang w:eastAsia="zh-CN"/>
        </w:rPr>
        <w:t>道路保洁项目招标文件中第二章投标人须知</w:t>
      </w:r>
      <w:r>
        <w:rPr>
          <w:rFonts w:hint="eastAsia" w:ascii="宋体" w:hAnsi="宋体" w:eastAsia="宋体" w:cs="宋体"/>
          <w:sz w:val="24"/>
          <w:szCs w:val="32"/>
          <w:lang w:val="en-US" w:eastAsia="zh-CN"/>
        </w:rPr>
        <w:t>10.1收费标准：本项目招标代理费向</w:t>
      </w:r>
      <w:r>
        <w:rPr>
          <w:rFonts w:hint="eastAsia" w:ascii="宋体" w:hAnsi="宋体" w:eastAsia="宋体" w:cs="宋体"/>
          <w:b/>
          <w:bCs/>
          <w:sz w:val="24"/>
          <w:szCs w:val="32"/>
          <w:lang w:val="en-US" w:eastAsia="zh-CN"/>
        </w:rPr>
        <w:t>中标单位</w:t>
      </w:r>
      <w:r>
        <w:rPr>
          <w:rFonts w:hint="eastAsia" w:ascii="宋体" w:hAnsi="宋体" w:eastAsia="宋体" w:cs="宋体"/>
          <w:sz w:val="24"/>
          <w:szCs w:val="32"/>
          <w:lang w:val="en-US" w:eastAsia="zh-CN"/>
        </w:rPr>
        <w:t>收取，招标代理费按国家发改价格[2011]534号文件规定服务类标准100%缴纳，请投标人考虑在投标报价中</w:t>
      </w:r>
      <w:r>
        <w:rPr>
          <w:rFonts w:hint="eastAsia" w:ascii="宋体" w:hAnsi="宋体" w:eastAsia="宋体" w:cs="宋体"/>
          <w:b/>
          <w:bCs/>
          <w:sz w:val="24"/>
          <w:szCs w:val="32"/>
          <w:lang w:val="en-US" w:eastAsia="zh-CN"/>
        </w:rPr>
        <w:t>现变更为：</w:t>
      </w:r>
      <w:r>
        <w:rPr>
          <w:rFonts w:hint="eastAsia" w:ascii="宋体" w:hAnsi="宋体" w:eastAsia="宋体" w:cs="宋体"/>
          <w:sz w:val="24"/>
          <w:szCs w:val="32"/>
          <w:lang w:val="en-US" w:eastAsia="zh-CN"/>
        </w:rPr>
        <w:t>本项目招标代理费向</w:t>
      </w:r>
      <w:r>
        <w:rPr>
          <w:rFonts w:hint="eastAsia" w:ascii="宋体" w:hAnsi="宋体" w:eastAsia="宋体" w:cs="宋体"/>
          <w:b/>
          <w:bCs/>
          <w:sz w:val="24"/>
          <w:szCs w:val="32"/>
          <w:lang w:val="en-US" w:eastAsia="zh-CN"/>
        </w:rPr>
        <w:t>招标单位</w:t>
      </w:r>
      <w:r>
        <w:rPr>
          <w:rFonts w:hint="eastAsia" w:ascii="宋体" w:hAnsi="宋体" w:eastAsia="宋体" w:cs="宋体"/>
          <w:sz w:val="24"/>
          <w:szCs w:val="32"/>
          <w:lang w:val="en-US" w:eastAsia="zh-CN"/>
        </w:rPr>
        <w:t>收取，招标代理费按国家发改价格[2011]534号文件规定服务类标准100%缴纳，请投标人不予考虑在投标报价中。</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r>
        <w:rPr>
          <w:rFonts w:hint="eastAsia" w:ascii="宋体" w:hAnsi="宋体" w:eastAsia="宋体" w:cs="宋体"/>
          <w:sz w:val="24"/>
          <w:szCs w:val="32"/>
        </w:rPr>
        <w:t>盐城市大丰区草庙镇</w:t>
      </w:r>
      <w:r>
        <w:rPr>
          <w:rFonts w:hint="eastAsia" w:ascii="宋体" w:hAnsi="宋体" w:eastAsia="宋体" w:cs="宋体"/>
          <w:sz w:val="24"/>
          <w:szCs w:val="32"/>
          <w:lang w:eastAsia="zh-CN"/>
        </w:rPr>
        <w:t>道路保洁项目</w:t>
      </w:r>
      <w:r>
        <w:rPr>
          <w:rFonts w:hint="eastAsia" w:ascii="宋体" w:hAnsi="宋体" w:eastAsia="宋体" w:cs="宋体"/>
          <w:sz w:val="24"/>
          <w:szCs w:val="32"/>
          <w:lang w:val="en-US" w:eastAsia="zh-CN"/>
        </w:rPr>
        <w:t>费用组成表</w:t>
      </w:r>
      <w:r>
        <w:rPr>
          <w:rFonts w:hint="eastAsia" w:ascii="宋体" w:hAnsi="宋体" w:eastAsia="宋体" w:cs="宋体"/>
          <w:b/>
          <w:bCs/>
          <w:sz w:val="24"/>
          <w:szCs w:val="32"/>
          <w:lang w:val="en-US" w:eastAsia="zh-CN"/>
        </w:rPr>
        <w:t>变更</w:t>
      </w:r>
      <w:r>
        <w:rPr>
          <w:rFonts w:hint="eastAsia" w:ascii="宋体" w:hAnsi="宋体" w:eastAsia="宋体" w:cs="宋体"/>
          <w:b w:val="0"/>
          <w:bCs w:val="0"/>
          <w:sz w:val="24"/>
          <w:szCs w:val="32"/>
          <w:lang w:val="en-US" w:eastAsia="zh-CN"/>
        </w:rPr>
        <w:t>详见附表。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3、本项目的开标时间、投标截止时间、投标保证金截止缴纳时间变更为2018年8月24日下午16：00时；</w:t>
      </w:r>
      <w:r>
        <w:rPr>
          <w:rFonts w:hint="eastAsia" w:ascii="宋体" w:hAnsi="宋体" w:eastAsia="宋体" w:cs="宋体"/>
          <w:sz w:val="24"/>
          <w:szCs w:val="32"/>
        </w:rPr>
        <w:t>投标文件递交地点、开标地点</w:t>
      </w:r>
      <w:r>
        <w:rPr>
          <w:rFonts w:hint="eastAsia" w:ascii="宋体" w:hAnsi="宋体" w:eastAsia="宋体" w:cs="宋体"/>
          <w:sz w:val="24"/>
          <w:szCs w:val="32"/>
          <w:lang w:val="en-US" w:eastAsia="zh-CN"/>
        </w:rPr>
        <w:t>变更为</w:t>
      </w:r>
      <w:r>
        <w:rPr>
          <w:rFonts w:hint="eastAsia" w:ascii="宋体" w:hAnsi="宋体" w:eastAsia="宋体" w:cs="宋体"/>
          <w:sz w:val="24"/>
          <w:szCs w:val="32"/>
        </w:rPr>
        <w:t>：盐城市大丰区公共资源交易中心开标</w:t>
      </w:r>
      <w:r>
        <w:rPr>
          <w:rFonts w:hint="eastAsia" w:ascii="宋体" w:hAnsi="宋体" w:eastAsia="宋体" w:cs="宋体"/>
          <w:sz w:val="24"/>
          <w:szCs w:val="32"/>
          <w:lang w:val="en-US" w:eastAsia="zh-CN"/>
        </w:rPr>
        <w:t>二</w:t>
      </w:r>
      <w:r>
        <w:rPr>
          <w:rFonts w:hint="eastAsia" w:ascii="宋体" w:hAnsi="宋体" w:eastAsia="宋体" w:cs="宋体"/>
          <w:sz w:val="24"/>
          <w:szCs w:val="32"/>
        </w:rPr>
        <w:t>室（城东新区丰华国际大厦4楼，盐城市大丰区丰华路与飞达路交叉西150米）</w:t>
      </w:r>
      <w:r>
        <w:rPr>
          <w:rFonts w:hint="eastAsia" w:ascii="宋体" w:hAnsi="宋体" w:eastAsia="宋体" w:cs="宋体"/>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原招标文件中投标单位的法定代表人须携带有效身份证明原件出席开标会议，否则其投标将被拒绝现变更为投标单位的法定代表人（或其授权委托人）须携带有效身份证明原件出席开标会议，否则其投标将被拒绝。</w:t>
      </w:r>
    </w:p>
    <w:p>
      <w:pPr>
        <w:keepNext w:val="0"/>
        <w:keepLines w:val="0"/>
        <w:pageBreakBefore w:val="0"/>
        <w:widowControl w:val="0"/>
        <w:kinsoku/>
        <w:wordWrap/>
        <w:overflowPunct/>
        <w:topLinePunct w:val="0"/>
        <w:autoSpaceDE/>
        <w:autoSpaceDN/>
        <w:bidi w:val="0"/>
        <w:adjustRightInd/>
        <w:snapToGrid/>
        <w:spacing w:line="600" w:lineRule="auto"/>
        <w:ind w:firstLine="480" w:firstLineChars="200"/>
        <w:jc w:val="lef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其余内容不变。</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招标人：盐城市大丰区草庙镇人民政府</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招标代理机构：江苏宏建工程建设咨询有限公司</w:t>
      </w:r>
    </w:p>
    <w:p>
      <w:pPr>
        <w:keepNext w:val="0"/>
        <w:keepLines w:val="0"/>
        <w:pageBreakBefore w:val="0"/>
        <w:widowControl w:val="0"/>
        <w:kinsoku/>
        <w:wordWrap/>
        <w:overflowPunct/>
        <w:topLinePunct w:val="0"/>
        <w:autoSpaceDE/>
        <w:autoSpaceDN/>
        <w:bidi w:val="0"/>
        <w:adjustRightInd/>
        <w:snapToGrid/>
        <w:spacing w:line="600" w:lineRule="auto"/>
        <w:jc w:val="right"/>
        <w:textAlignment w:val="auto"/>
        <w:outlineLvl w:val="9"/>
        <w:rPr>
          <w:rFonts w:hint="eastAsia" w:ascii="宋体" w:hAnsi="宋体" w:eastAsia="宋体" w:cs="宋体"/>
          <w:sz w:val="24"/>
          <w:szCs w:val="32"/>
          <w:lang w:val="en-US" w:eastAsia="zh-CN"/>
        </w:rPr>
      </w:pPr>
      <w:bookmarkStart w:id="0" w:name="_GoBack"/>
      <w:bookmarkEnd w:id="0"/>
      <w:r>
        <w:rPr>
          <w:rFonts w:hint="eastAsia" w:ascii="宋体" w:hAnsi="宋体" w:eastAsia="宋体" w:cs="宋体"/>
          <w:sz w:val="24"/>
          <w:szCs w:val="32"/>
          <w:lang w:val="en-US" w:eastAsia="zh-CN"/>
        </w:rPr>
        <w:t>二○一八年八月十五日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626E9"/>
    <w:rsid w:val="01A73702"/>
    <w:rsid w:val="02BC05AC"/>
    <w:rsid w:val="03D00907"/>
    <w:rsid w:val="05F55FAC"/>
    <w:rsid w:val="077A3DA6"/>
    <w:rsid w:val="08474839"/>
    <w:rsid w:val="08C8299D"/>
    <w:rsid w:val="0A9727FD"/>
    <w:rsid w:val="0CB17374"/>
    <w:rsid w:val="0E147AE9"/>
    <w:rsid w:val="0EE7466D"/>
    <w:rsid w:val="10CB32C0"/>
    <w:rsid w:val="11BD4B60"/>
    <w:rsid w:val="13250341"/>
    <w:rsid w:val="137C47FB"/>
    <w:rsid w:val="13D173ED"/>
    <w:rsid w:val="142A0768"/>
    <w:rsid w:val="163B11A0"/>
    <w:rsid w:val="16D06110"/>
    <w:rsid w:val="182960D7"/>
    <w:rsid w:val="19726E0C"/>
    <w:rsid w:val="1A151274"/>
    <w:rsid w:val="1AAF63B8"/>
    <w:rsid w:val="1BBD6CBE"/>
    <w:rsid w:val="1F3C065C"/>
    <w:rsid w:val="20EA02C2"/>
    <w:rsid w:val="218B3192"/>
    <w:rsid w:val="21DC7131"/>
    <w:rsid w:val="23C37649"/>
    <w:rsid w:val="240535CE"/>
    <w:rsid w:val="26E55820"/>
    <w:rsid w:val="277C4436"/>
    <w:rsid w:val="28C452A8"/>
    <w:rsid w:val="28C571D5"/>
    <w:rsid w:val="28F241BD"/>
    <w:rsid w:val="28F24ADE"/>
    <w:rsid w:val="296438A3"/>
    <w:rsid w:val="2A142973"/>
    <w:rsid w:val="2A4D5FCE"/>
    <w:rsid w:val="2AC72594"/>
    <w:rsid w:val="2B2B1202"/>
    <w:rsid w:val="2C7F71A7"/>
    <w:rsid w:val="2C9E745F"/>
    <w:rsid w:val="2E527425"/>
    <w:rsid w:val="2F2B165C"/>
    <w:rsid w:val="2F472003"/>
    <w:rsid w:val="2FB81A07"/>
    <w:rsid w:val="31844927"/>
    <w:rsid w:val="323E13F3"/>
    <w:rsid w:val="33FA6B02"/>
    <w:rsid w:val="34162E9B"/>
    <w:rsid w:val="35DA2A57"/>
    <w:rsid w:val="36AE7901"/>
    <w:rsid w:val="375A3FA0"/>
    <w:rsid w:val="37B4548B"/>
    <w:rsid w:val="380E59DD"/>
    <w:rsid w:val="38BC29E2"/>
    <w:rsid w:val="395E7C05"/>
    <w:rsid w:val="3A363D6B"/>
    <w:rsid w:val="3AB03BF0"/>
    <w:rsid w:val="3ABA7E44"/>
    <w:rsid w:val="3B836897"/>
    <w:rsid w:val="3D4B0BF9"/>
    <w:rsid w:val="3F5E5739"/>
    <w:rsid w:val="3F9F4A31"/>
    <w:rsid w:val="400D6166"/>
    <w:rsid w:val="41013947"/>
    <w:rsid w:val="42F11507"/>
    <w:rsid w:val="4309424E"/>
    <w:rsid w:val="44F141BB"/>
    <w:rsid w:val="45B626E9"/>
    <w:rsid w:val="469B455F"/>
    <w:rsid w:val="469C659F"/>
    <w:rsid w:val="470D32CA"/>
    <w:rsid w:val="48C03766"/>
    <w:rsid w:val="499830B5"/>
    <w:rsid w:val="4BD46005"/>
    <w:rsid w:val="4BDB4AEE"/>
    <w:rsid w:val="4C1C5696"/>
    <w:rsid w:val="4C331C60"/>
    <w:rsid w:val="4D063835"/>
    <w:rsid w:val="4D861DDF"/>
    <w:rsid w:val="4EE3306B"/>
    <w:rsid w:val="4EFB3842"/>
    <w:rsid w:val="4F0009F3"/>
    <w:rsid w:val="50B6247F"/>
    <w:rsid w:val="53AF10DB"/>
    <w:rsid w:val="53BC72D5"/>
    <w:rsid w:val="54970630"/>
    <w:rsid w:val="56534313"/>
    <w:rsid w:val="59681136"/>
    <w:rsid w:val="598B7648"/>
    <w:rsid w:val="59FC0B7A"/>
    <w:rsid w:val="5A1C73F8"/>
    <w:rsid w:val="5DC76527"/>
    <w:rsid w:val="5E2E322A"/>
    <w:rsid w:val="5EB70A0C"/>
    <w:rsid w:val="5F216CC7"/>
    <w:rsid w:val="5F765AAF"/>
    <w:rsid w:val="5F7E7F96"/>
    <w:rsid w:val="5FA0263E"/>
    <w:rsid w:val="61402AEB"/>
    <w:rsid w:val="616E101A"/>
    <w:rsid w:val="62295314"/>
    <w:rsid w:val="62405D6D"/>
    <w:rsid w:val="62DE760D"/>
    <w:rsid w:val="63091135"/>
    <w:rsid w:val="64FA06AD"/>
    <w:rsid w:val="65095824"/>
    <w:rsid w:val="6673407F"/>
    <w:rsid w:val="668F361A"/>
    <w:rsid w:val="66F60642"/>
    <w:rsid w:val="670B1B21"/>
    <w:rsid w:val="672753AF"/>
    <w:rsid w:val="67FC1416"/>
    <w:rsid w:val="6806331F"/>
    <w:rsid w:val="689C45D0"/>
    <w:rsid w:val="6B4F5BE9"/>
    <w:rsid w:val="6C313829"/>
    <w:rsid w:val="6C754106"/>
    <w:rsid w:val="6D126C86"/>
    <w:rsid w:val="6D535020"/>
    <w:rsid w:val="6DCD3CA2"/>
    <w:rsid w:val="6EBE1F0C"/>
    <w:rsid w:val="70F12A8C"/>
    <w:rsid w:val="746344C5"/>
    <w:rsid w:val="746D7F00"/>
    <w:rsid w:val="75114F15"/>
    <w:rsid w:val="76EB6C7F"/>
    <w:rsid w:val="77700DDF"/>
    <w:rsid w:val="77D450CC"/>
    <w:rsid w:val="78AA5023"/>
    <w:rsid w:val="78EB6194"/>
    <w:rsid w:val="7A5530C3"/>
    <w:rsid w:val="7BFE2045"/>
    <w:rsid w:val="7D6001E8"/>
    <w:rsid w:val="7DAD0C92"/>
    <w:rsid w:val="7E53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2018-08-14T03:39:00Z</dcterms:created>
  <dc:creator>Administrator</dc:creator>
  <cp:lastModifiedBy>Administrator</cp:lastModifiedBy>
  <cp:lastPrinted>2018-08-14T03:55:00Z</cp:lastPrinted>
  <dcterms:modified xsi:type="dcterms:W3CDTF">2018-08-15T03:46:49Z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