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cs="宋体"/>
          <w:color w:val="auto"/>
          <w:kern w:val="0"/>
          <w:sz w:val="24"/>
          <w:u w:val="single"/>
          <w:lang w:eastAsia="zh-CN"/>
        </w:rPr>
      </w:pPr>
      <w:bookmarkStart w:id="0" w:name="_GoBack"/>
      <w:r>
        <w:rPr>
          <w:rFonts w:hint="eastAsia" w:ascii="宋体" w:hAnsi="宋体" w:cs="宋体"/>
          <w:color w:val="auto"/>
          <w:kern w:val="0"/>
          <w:sz w:val="28"/>
          <w:szCs w:val="28"/>
          <w:u w:val="none"/>
          <w:lang w:eastAsia="zh-CN"/>
        </w:rPr>
        <w:t>盐城市大丰区三龙镇人民政府办公楼物业管理服务项目补充文件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宋体" w:hAnsi="宋体" w:cs="宋体"/>
          <w:color w:val="auto"/>
          <w:kern w:val="0"/>
          <w:sz w:val="24"/>
          <w:u w:val="none"/>
          <w:lang w:eastAsia="zh-CN"/>
        </w:rPr>
      </w:pPr>
      <w:r>
        <w:rPr>
          <w:rFonts w:hint="eastAsia" w:ascii="宋体" w:hAnsi="宋体" w:cs="宋体"/>
          <w:color w:val="auto"/>
          <w:kern w:val="0"/>
          <w:sz w:val="24"/>
          <w:u w:val="none"/>
          <w:lang w:eastAsia="zh-CN"/>
        </w:rPr>
        <w:t>各投标人：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kern w:val="0"/>
          <w:sz w:val="24"/>
          <w:u w:val="none"/>
          <w:lang w:eastAsia="zh-CN"/>
        </w:rPr>
        <w:t>盐城市大丰区三龙镇人民政府办公楼物业管理服务项目（项目编号</w:t>
      </w:r>
      <w:r>
        <w:rPr>
          <w:rFonts w:hint="eastAsia" w:ascii="宋体" w:hAnsi="宋体" w:cs="宋体"/>
          <w:color w:val="auto"/>
          <w:kern w:val="0"/>
          <w:sz w:val="24"/>
          <w:u w:val="none"/>
          <w:lang w:val="en-US" w:eastAsia="zh-CN"/>
        </w:rPr>
        <w:t>DFCG20200046</w:t>
      </w:r>
      <w:r>
        <w:rPr>
          <w:rFonts w:hint="eastAsia" w:ascii="宋体" w:hAnsi="宋体" w:cs="宋体"/>
          <w:color w:val="auto"/>
          <w:kern w:val="0"/>
          <w:sz w:val="24"/>
          <w:u w:val="none"/>
          <w:lang w:eastAsia="zh-CN"/>
        </w:rPr>
        <w:t>）本项目采用纸质不见面开标方式。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开标当日，投标人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在投标截止时间前将投标文件送至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无需到达开标现场，仅需在任意地点通过 PC端或移动端的“腾讯会议”及相应的配套硬件设备参加开标会议。参加会议的方法（必选）：电脑或智能手机可以搜索下载并安装“腾讯会议”，注册完成后点击“加入会议”，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输入会议号“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/>
        </w:rPr>
        <w:t>725973298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”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，“您的姓名”按“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单位简称+授权委托人姓名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”格式填写，然后点击“加入会议”。会议系统将在投标截止时间前10分钟开放。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jc w:val="righ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盐城市招标代理有限公司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jc w:val="right"/>
        <w:textAlignment w:val="auto"/>
        <w:rPr>
          <w:rFonts w:hint="default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2020年3月17日</w:t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3C49F7"/>
    <w:rsid w:val="30DD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石茹</cp:lastModifiedBy>
  <dcterms:modified xsi:type="dcterms:W3CDTF">2020-03-17T06:57:10Z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